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9E122F" w:rsidP="006A5DF1">
      <w:pPr>
        <w:spacing w:after="240"/>
        <w:jc w:val="right"/>
        <w:rPr>
          <w:sz w:val="22"/>
          <w:szCs w:val="22"/>
        </w:rPr>
      </w:pPr>
      <w:r w:rsidRPr="009E122F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9E122F">
        <w:rPr>
          <w:sz w:val="22"/>
          <w:szCs w:val="22"/>
        </w:rPr>
        <w:t>2021-05-14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9E122F" w:rsidRPr="009E122F" w:rsidRDefault="009E122F" w:rsidP="006A5DF1">
      <w:pPr>
        <w:rPr>
          <w:b/>
          <w:bCs/>
          <w:sz w:val="22"/>
          <w:szCs w:val="22"/>
        </w:rPr>
      </w:pPr>
      <w:r w:rsidRPr="009E122F">
        <w:rPr>
          <w:b/>
          <w:bCs/>
          <w:sz w:val="22"/>
          <w:szCs w:val="22"/>
        </w:rPr>
        <w:t>Szpital Wojewódzki w Poznaniu</w:t>
      </w:r>
    </w:p>
    <w:p w:rsidR="006A5DF1" w:rsidRPr="00D91931" w:rsidRDefault="009E122F" w:rsidP="006A5DF1">
      <w:pPr>
        <w:rPr>
          <w:b/>
          <w:bCs/>
          <w:sz w:val="22"/>
          <w:szCs w:val="22"/>
        </w:rPr>
      </w:pPr>
      <w:r w:rsidRPr="009E122F">
        <w:rPr>
          <w:b/>
          <w:bCs/>
          <w:sz w:val="22"/>
          <w:szCs w:val="22"/>
        </w:rPr>
        <w:t>Dział Zamówień Publicznych</w:t>
      </w:r>
    </w:p>
    <w:p w:rsidR="006A5DF1" w:rsidRPr="00BD5546" w:rsidRDefault="00297209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E122F" w:rsidRPr="009E122F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9E122F" w:rsidRPr="009E122F">
        <w:rPr>
          <w:sz w:val="22"/>
          <w:szCs w:val="22"/>
        </w:rPr>
        <w:t>7/19</w:t>
      </w:r>
    </w:p>
    <w:p w:rsidR="006A5DF1" w:rsidRPr="00BD5546" w:rsidRDefault="009E122F" w:rsidP="006A5DF1">
      <w:pPr>
        <w:rPr>
          <w:sz w:val="22"/>
          <w:szCs w:val="22"/>
        </w:rPr>
      </w:pPr>
      <w:r w:rsidRPr="009E122F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9E122F">
        <w:rPr>
          <w:sz w:val="22"/>
          <w:szCs w:val="22"/>
        </w:rPr>
        <w:t>Poznań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97209">
        <w:rPr>
          <w:bCs/>
          <w:sz w:val="22"/>
          <w:szCs w:val="22"/>
        </w:rPr>
        <w:t>SZW/DZP/12/2021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9E122F" w:rsidRPr="009E122F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E122F" w:rsidRPr="009E122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E122F" w:rsidRPr="009E122F">
        <w:rPr>
          <w:b/>
          <w:bCs/>
          <w:sz w:val="22"/>
          <w:szCs w:val="22"/>
        </w:rPr>
        <w:t>Wykonanie dokumentacji projektowo-kosztorysowej dla Szpitala Wojewódzkiego w Poznaniu w zakresie:</w:t>
      </w:r>
    </w:p>
    <w:p w:rsidR="009E122F" w:rsidRPr="009E122F" w:rsidRDefault="009E122F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9E122F">
        <w:rPr>
          <w:b/>
          <w:bCs/>
          <w:sz w:val="22"/>
          <w:szCs w:val="22"/>
        </w:rPr>
        <w:t xml:space="preserve">1. Przystosowanie łazienek </w:t>
      </w:r>
      <w:r w:rsidR="00382275" w:rsidRPr="009E122F">
        <w:rPr>
          <w:b/>
          <w:bCs/>
          <w:sz w:val="22"/>
          <w:szCs w:val="22"/>
        </w:rPr>
        <w:t>ogólnodostępnych</w:t>
      </w:r>
      <w:r w:rsidRPr="009E122F">
        <w:rPr>
          <w:b/>
          <w:bCs/>
          <w:sz w:val="22"/>
          <w:szCs w:val="22"/>
        </w:rPr>
        <w:t xml:space="preserve"> na potrzeby osób niepełnosprawnych, w szczególności dla osób poruszających się na wózkach inwalidzkich</w:t>
      </w:r>
    </w:p>
    <w:p w:rsidR="009E122F" w:rsidRPr="009E122F" w:rsidRDefault="009E122F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9E122F">
        <w:rPr>
          <w:b/>
          <w:bCs/>
          <w:sz w:val="22"/>
          <w:szCs w:val="22"/>
        </w:rPr>
        <w:t>2. Remont Kuchni Centralnej</w:t>
      </w:r>
    </w:p>
    <w:p w:rsidR="006D4AB3" w:rsidRPr="006A5DF1" w:rsidRDefault="009E122F" w:rsidP="00520165">
      <w:pPr>
        <w:spacing w:after="360" w:line="276" w:lineRule="auto"/>
        <w:jc w:val="both"/>
        <w:rPr>
          <w:sz w:val="22"/>
          <w:szCs w:val="22"/>
        </w:rPr>
      </w:pPr>
      <w:r w:rsidRPr="009E122F">
        <w:rPr>
          <w:b/>
          <w:bCs/>
          <w:sz w:val="22"/>
          <w:szCs w:val="22"/>
        </w:rPr>
        <w:t>3. Remont pomieszczeń w Budynku Tlenowni</w:t>
      </w:r>
      <w:r w:rsidR="00E72428" w:rsidRPr="006A5DF1">
        <w:rPr>
          <w:bCs/>
          <w:sz w:val="22"/>
          <w:szCs w:val="22"/>
        </w:rPr>
        <w:t>”</w:t>
      </w:r>
      <w:r w:rsidR="00632C3C" w:rsidRPr="006A5DF1">
        <w:rPr>
          <w:b/>
          <w:sz w:val="22"/>
          <w:szCs w:val="22"/>
        </w:rPr>
        <w:t xml:space="preserve"> </w:t>
      </w:r>
      <w:r w:rsidR="00632C3C" w:rsidRPr="006A5DF1">
        <w:rPr>
          <w:bCs/>
          <w:sz w:val="22"/>
          <w:szCs w:val="22"/>
        </w:rPr>
        <w:t>– znak sprawy</w:t>
      </w:r>
      <w:r w:rsidR="00632C3C" w:rsidRPr="006A5DF1">
        <w:rPr>
          <w:b/>
          <w:sz w:val="22"/>
          <w:szCs w:val="22"/>
        </w:rPr>
        <w:t xml:space="preserve"> </w:t>
      </w:r>
      <w:r w:rsidRPr="009E122F">
        <w:rPr>
          <w:b/>
          <w:sz w:val="22"/>
          <w:szCs w:val="22"/>
        </w:rPr>
        <w:t>SZW/DZP/12/2021</w:t>
      </w:r>
      <w:r w:rsidR="00632C3C" w:rsidRPr="006A5DF1">
        <w:rPr>
          <w:b/>
          <w:sz w:val="22"/>
          <w:szCs w:val="22"/>
        </w:rPr>
        <w:t>.</w:t>
      </w:r>
    </w:p>
    <w:p w:rsidR="009E122F" w:rsidRPr="009E122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E122F" w:rsidRPr="009E122F">
        <w:rPr>
          <w:b/>
          <w:sz w:val="22"/>
          <w:szCs w:val="22"/>
        </w:rPr>
        <w:t>Szpital Wojewódzki w Poznaniu</w:t>
      </w:r>
    </w:p>
    <w:p w:rsidR="0012774F" w:rsidRPr="006A5DF1" w:rsidRDefault="009E122F" w:rsidP="00D8461B">
      <w:pPr>
        <w:spacing w:after="240" w:line="276" w:lineRule="auto"/>
        <w:jc w:val="both"/>
        <w:rPr>
          <w:sz w:val="22"/>
          <w:szCs w:val="22"/>
        </w:rPr>
      </w:pPr>
      <w:r w:rsidRPr="009E122F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9E122F">
        <w:rPr>
          <w:sz w:val="22"/>
          <w:szCs w:val="22"/>
        </w:rPr>
        <w:t>(</w:t>
      </w:r>
      <w:proofErr w:type="spellStart"/>
      <w:r w:rsidRPr="009E122F">
        <w:rPr>
          <w:sz w:val="22"/>
          <w:szCs w:val="22"/>
        </w:rPr>
        <w:t>Dz.U</w:t>
      </w:r>
      <w:proofErr w:type="spellEnd"/>
      <w:r w:rsidRPr="009E122F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E122F" w:rsidRPr="006A5DF1" w:rsidTr="00382275">
        <w:tc>
          <w:tcPr>
            <w:tcW w:w="9356" w:type="dxa"/>
            <w:shd w:val="clear" w:color="auto" w:fill="auto"/>
          </w:tcPr>
          <w:p w:rsidR="009E122F" w:rsidRPr="00382275" w:rsidRDefault="009E122F" w:rsidP="003822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82275">
              <w:rPr>
                <w:b/>
                <w:bCs/>
                <w:sz w:val="22"/>
                <w:szCs w:val="22"/>
              </w:rPr>
              <w:t>Pytanie nr 1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 xml:space="preserve">1 )  Czy realizowany inwestycja   ma przyjęte obliczenia mocy  opraw  zgodne z klasami oświetlenia  plus inne  na których trzeba </w:t>
            </w:r>
            <w:proofErr w:type="spellStart"/>
            <w:r w:rsidRPr="00382275">
              <w:rPr>
                <w:sz w:val="22"/>
                <w:szCs w:val="22"/>
              </w:rPr>
              <w:t>zapewnc</w:t>
            </w:r>
            <w:proofErr w:type="spellEnd"/>
            <w:r w:rsidRPr="00382275">
              <w:rPr>
                <w:sz w:val="22"/>
                <w:szCs w:val="22"/>
              </w:rPr>
              <w:t xml:space="preserve">  bezpieczeństwo normy olśnienia, </w:t>
            </w:r>
            <w:proofErr w:type="spellStart"/>
            <w:r w:rsidRPr="00382275">
              <w:rPr>
                <w:sz w:val="22"/>
                <w:szCs w:val="22"/>
              </w:rPr>
              <w:t>urzytkowników</w:t>
            </w:r>
            <w:proofErr w:type="spellEnd"/>
            <w:r w:rsidRPr="00382275">
              <w:rPr>
                <w:sz w:val="22"/>
                <w:szCs w:val="22"/>
              </w:rPr>
              <w:t xml:space="preserve"> czy jest potrzeba dołączyć odpowiednich obliczeń fotometrycznych do oferty oraz czy wykonawca zobowiązany jest do posiadania aktualnych (ważnych) uprawnień, właściwych do wykonywania prac objętych przedmiotem zapytania Informacje o RODO: Zgodnie z art. 13 ust. 1 i 2 rozporządzenia Parlamentu Europejskiego i Rady (UE) 2016/679</w:t>
            </w:r>
          </w:p>
          <w:p w:rsidR="00382275" w:rsidRPr="00382275" w:rsidRDefault="00382275" w:rsidP="0038227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Nie, nie ma.</w:t>
            </w:r>
          </w:p>
          <w:p w:rsid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 xml:space="preserve"> 2)   Proszę o dodanie do SIWZ obowiązujących Norm  jeśli taki są , na zamawiane produkty lub dobrych opisów bez podawania nazw, które mają zastosowane a nie zostały podane do realizacji </w:t>
            </w:r>
            <w:proofErr w:type="spellStart"/>
            <w:r w:rsidRPr="00382275">
              <w:rPr>
                <w:sz w:val="22"/>
                <w:szCs w:val="22"/>
              </w:rPr>
              <w:lastRenderedPageBreak/>
              <w:t>przedsiewzięcia</w:t>
            </w:r>
            <w:proofErr w:type="spellEnd"/>
            <w:r w:rsidRPr="00382275">
              <w:rPr>
                <w:sz w:val="22"/>
                <w:szCs w:val="22"/>
              </w:rPr>
              <w:t xml:space="preserve"> .  oświetlenie  Nowych norm PN-EN13201-2;2016-03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Oraz ważnych norm PN-EN12464-1:2011 "Światło i Oświetlenie miejsc pracy.                                                                                                                                                                                                           PN-EN60698-1       PN-EN60598-2-3        PN-EN 55015       PN-EN61547,    PN-EN61000-3-2,</w:t>
            </w:r>
            <w:r w:rsidR="00382275">
              <w:rPr>
                <w:sz w:val="22"/>
                <w:szCs w:val="22"/>
              </w:rPr>
              <w:t xml:space="preserve">     PN-EN61000-3-3    </w:t>
            </w:r>
          </w:p>
          <w:p w:rsidR="00382275" w:rsidRDefault="00382275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Nie posiadamy norm.</w:t>
            </w:r>
            <w:r w:rsidR="009E122F" w:rsidRPr="00382275">
              <w:rPr>
                <w:sz w:val="22"/>
                <w:szCs w:val="22"/>
              </w:rPr>
              <w:t xml:space="preserve"> </w:t>
            </w:r>
          </w:p>
          <w:p w:rsid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 xml:space="preserve">3) Czy  wykonawcy którzy brali udział w </w:t>
            </w:r>
            <w:proofErr w:type="spellStart"/>
            <w:r w:rsidRPr="00382275">
              <w:rPr>
                <w:sz w:val="22"/>
                <w:szCs w:val="22"/>
              </w:rPr>
              <w:t>postepowaniach</w:t>
            </w:r>
            <w:proofErr w:type="spellEnd"/>
            <w:r w:rsidRPr="00382275">
              <w:rPr>
                <w:sz w:val="22"/>
                <w:szCs w:val="22"/>
              </w:rPr>
              <w:t xml:space="preserve"> wcześniejszych  i ich działania mogą być  podstawą prawną do eliminowania bezprawnego  zachowania  przy instalacji podróbek lamp </w:t>
            </w:r>
            <w:proofErr w:type="spellStart"/>
            <w:r w:rsidRPr="00382275">
              <w:rPr>
                <w:sz w:val="22"/>
                <w:szCs w:val="22"/>
              </w:rPr>
              <w:t>Led</w:t>
            </w:r>
            <w:proofErr w:type="spellEnd"/>
            <w:r w:rsidRPr="00382275">
              <w:rPr>
                <w:sz w:val="22"/>
                <w:szCs w:val="22"/>
              </w:rPr>
              <w:t xml:space="preserve"> które </w:t>
            </w:r>
            <w:proofErr w:type="spellStart"/>
            <w:r w:rsidRPr="00382275">
              <w:rPr>
                <w:sz w:val="22"/>
                <w:szCs w:val="22"/>
              </w:rPr>
              <w:t>nieniespełniających</w:t>
            </w:r>
            <w:proofErr w:type="spellEnd"/>
            <w:r w:rsidRPr="00382275">
              <w:rPr>
                <w:sz w:val="22"/>
                <w:szCs w:val="22"/>
              </w:rPr>
              <w:t xml:space="preserve"> norm, i podstaw prawnych dotyczą praw wyłącznych chronionych na podstawie ustawy z dnia 30 czerwca 2000 r.                                                                                                                                   akty prawne, rozporządzenia  Polskie, wynikających z art.4 ust.3 TUE oraz art.7 Konstytucji RP, obowiązek respektowania zasad prawa unijnego przy wykonywaniu  kompetencji przewidzianych dla niego w ustawy Prawa , z zakresu własności przemysłowej przez Trybunał Sprawiedliwości  Unii Europejskiej</w:t>
            </w:r>
          </w:p>
          <w:p w:rsidR="00382275" w:rsidRDefault="00382275" w:rsidP="00382275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Zgodnie z SWZ</w:t>
            </w:r>
            <w:r w:rsidR="009E122F" w:rsidRPr="00382275">
              <w:rPr>
                <w:sz w:val="22"/>
                <w:szCs w:val="22"/>
              </w:rPr>
              <w:t xml:space="preserve">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4)   Czy   opraw oświetleniowe powinny mieć  dokumenty do  użytkowania: - EN 60598-1 _ EN 60598-2 . Potwierdzone badaniami ze zgodność  Ustawy o ogólnym bezpieczeństwie produktów i ustawa o efektywności energetycznej z maj 2016, wymagania dla sprzętu elektrycznego:</w:t>
            </w:r>
          </w:p>
          <w:p w:rsidR="009E122F" w:rsidRPr="00382275" w:rsidRDefault="00382275" w:rsidP="00382275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Projekt i zawarte w nim rozwiązania powinny być zgodne z obowiązującymi przepisami prawnymi i normami</w:t>
            </w:r>
            <w:r w:rsidR="009E122F" w:rsidRPr="00382275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</w:t>
            </w:r>
          </w:p>
          <w:p w:rsid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 xml:space="preserve">5) Brak jest  opisów ogólnych opisów lampy ich  </w:t>
            </w:r>
            <w:proofErr w:type="spellStart"/>
            <w:r w:rsidRPr="00382275">
              <w:rPr>
                <w:sz w:val="22"/>
                <w:szCs w:val="22"/>
              </w:rPr>
              <w:t>ich</w:t>
            </w:r>
            <w:proofErr w:type="spellEnd"/>
            <w:r w:rsidRPr="00382275">
              <w:rPr>
                <w:sz w:val="22"/>
                <w:szCs w:val="22"/>
              </w:rPr>
              <w:t xml:space="preserve"> do uchwytu mocowań , jest niedopuszczalne podawanie nazw produktów , powinna być podana charakterystyka i normy minimum powyżej 110 </w:t>
            </w:r>
            <w:proofErr w:type="spellStart"/>
            <w:r w:rsidRPr="00382275">
              <w:rPr>
                <w:sz w:val="22"/>
                <w:szCs w:val="22"/>
              </w:rPr>
              <w:t>lm</w:t>
            </w:r>
            <w:proofErr w:type="spellEnd"/>
            <w:r w:rsidRPr="00382275">
              <w:rPr>
                <w:sz w:val="22"/>
                <w:szCs w:val="22"/>
              </w:rPr>
              <w:t xml:space="preserve">/m2  1W netto, według zamienników Zielonych  Zamówień Publicznych i Kryteriów Unijnych zamienników oświetlenia sodowego na LED, które mogą ukierunkować wykonawcę i inwestora jakie produkty przedstawić do  rzetelnej przygotowanej wyceny. dostosowując się do polityki klimatycznej z zachowaniem strategii niskoemisyjnej rozwoju.    </w:t>
            </w:r>
          </w:p>
          <w:p w:rsidR="009E122F" w:rsidRPr="00382275" w:rsidRDefault="00382275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Projekt i zawarte w nim rozwiązania powinny być zgodne z obowiązującymi przepisami prawnymi i normami</w:t>
            </w:r>
            <w:r w:rsidR="009E122F" w:rsidRPr="00382275">
              <w:rPr>
                <w:sz w:val="22"/>
                <w:szCs w:val="22"/>
              </w:rPr>
              <w:t xml:space="preserve">                                            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Czy wszystkie oprawy LED lub sodowe powinny spełniać  niezbędne wytyczne EU.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1. W związku z rozbieżnościami między SWZ a Ogłoszeniem o zamówieniu w zakresie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wysokości wadium dla tematu 1 „Przystosowanie łazienek ogólnodostępnych na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potrzeby osób niepełnosprawnych, w szczególności dla osób poruszających się na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wózkach inwalidzkich” prosimy o doprecyzowanie wartości wadium (100 zł czy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10.000,00 zł?).</w:t>
            </w:r>
          </w:p>
          <w:p w:rsidR="00382275" w:rsidRPr="00382275" w:rsidRDefault="00382275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100 zł.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2.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 1 [Definicje] Ilekroć w niniejszej umowie zostanie użyte pojęcie: (…)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„Dokumentacja " lub „Przedmiot Umowy”- oznacza kompleksowy, finalny rezultat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prac Wykonawcy zrealizowany na podstawie Umowy - obejmujący w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szczególności projekt budowlany i wykonawczy dla ______________ j dla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Szpitala Wojewódzkiego w Poznaniu przy ul. Juraszów 7/19 wraz ze wszystkimi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uzgodnieniami i pozwoleniami na działce nr 2/21 obręb Golęcin ark. 27 w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Poznaniu niezbędny do prawidłowego wykonania Inwestycji. Ilekroć w Umowie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wskazany jest Przedmiot Umowy należy przez to rozumieć również wszelkie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czynności, do których Wykonawca jest zobowiązany w związku realizacją Umowy,</w:t>
            </w:r>
          </w:p>
          <w:p w:rsidR="009E122F" w:rsidRPr="00382275" w:rsidRDefault="009E122F" w:rsidP="0038227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 xml:space="preserve">Zgodnie z § 2 </w:t>
            </w:r>
            <w:proofErr w:type="spellStart"/>
            <w:r w:rsidRPr="00382275">
              <w:rPr>
                <w:sz w:val="22"/>
                <w:szCs w:val="22"/>
              </w:rPr>
              <w:t>2</w:t>
            </w:r>
            <w:proofErr w:type="spellEnd"/>
            <w:r w:rsidRPr="00382275">
              <w:rPr>
                <w:sz w:val="22"/>
                <w:szCs w:val="22"/>
              </w:rPr>
              <w:t>. Wykonawca oświadcza, że: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3. Na Dokumentację składać się będzie projekt budowlany i wykonawczy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dla ________ Szpitala Wojewódzkiego w Poznaniu przy ul. Juraszów 7/19 wraz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ze wszystkimi uzgodnieniami i pozwoleniami na działce nr 2/21 obręb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Golęcin ark. 27 w Poznaniu.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 3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4. W przypadku wprowadzenia zmian stanowiących istotne odstępstwo od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 xml:space="preserve">zatwierdzonego projektu i </w:t>
            </w:r>
            <w:r w:rsidRPr="00382275">
              <w:rPr>
                <w:sz w:val="22"/>
                <w:szCs w:val="22"/>
              </w:rPr>
              <w:lastRenderedPageBreak/>
              <w:t>pozwolenia na budowę/roboty budowlane,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Wykonawca obowiązany jest w ramach niniejszej umowy doprowadzić do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zgodności z obowiązującym prawem (sporządzenie projektu zamiennego,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uzgodnienia, pozwolenie na budowę/roboty budowlane lub zgłoszenie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remontowe), mając na uwadze postanowienie ust 3.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Proszę o doprecyzowanie jakie uzgodnienia i pozwolenia Zamawiający ma na myśli.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Biorąc pod uwagę zakres i termin realizacji proszę o potwierdzenie, że przedmiotowe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zamówienie nie obejmuje uzyskania pozwolenia na budowę ani żadnych uzgodnień</w:t>
            </w:r>
            <w:r w:rsidR="00382275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i opinii.</w:t>
            </w:r>
          </w:p>
          <w:p w:rsidR="009E122F" w:rsidRDefault="009E122F" w:rsidP="00E52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Proszę też o potwierdzenie, że zamówienie zgodnie z SWZ nie obejmuje wykonania</w:t>
            </w:r>
            <w:r w:rsidR="00E52814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projektu budowlanego, tylko rysunki wykonawcze.</w:t>
            </w:r>
          </w:p>
          <w:p w:rsidR="00E52814" w:rsidRPr="00382275" w:rsidRDefault="00E52814" w:rsidP="00E52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Wykonawca nie musi uzyskać pozwolenia na budowę. Nie obejmuje projektu budowlanego.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3. Dotyczy – wzór umowy</w:t>
            </w:r>
          </w:p>
          <w:p w:rsidR="009E122F" w:rsidRPr="00382275" w:rsidRDefault="009E122F" w:rsidP="00E52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 2 8. W zakresie nie ujętym w Umowie, zakres prac oraz metodykę</w:t>
            </w:r>
            <w:r w:rsidR="00E52814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realizacji prac objętych Umową określa Opis Przedmiotu Zamówienia stanowiący</w:t>
            </w:r>
            <w:r w:rsidR="00E52814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załącznik nr 1 do Umowy</w:t>
            </w:r>
          </w:p>
          <w:p w:rsidR="009E122F" w:rsidRDefault="009E122F" w:rsidP="00E52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 dokumentacji przetargowej brak opracowania „Opis przedmiotu zamówienia”,</w:t>
            </w:r>
            <w:r w:rsidR="00E52814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czy Zamawiający ma na myśli pkt. 4 SWZ? Jeżeli nie, prosimy o udostępnienie</w:t>
            </w:r>
            <w:r w:rsidR="00E52814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dokumentu.</w:t>
            </w:r>
          </w:p>
          <w:p w:rsidR="00E52814" w:rsidRPr="00382275" w:rsidRDefault="00E52814" w:rsidP="00E52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Tak, Zamawiający ma na myśli pkt. 4 SWZ.</w:t>
            </w:r>
          </w:p>
          <w:p w:rsidR="009E122F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 xml:space="preserve">4. W związku z §3 wzoru umowy dotyczącym nadzoru autorskiego </w:t>
            </w:r>
            <w:r w:rsidR="00297209">
              <w:rPr>
                <w:sz w:val="22"/>
                <w:szCs w:val="22"/>
              </w:rPr>
              <w:t xml:space="preserve">proszę o </w:t>
            </w:r>
            <w:r w:rsidRPr="00382275">
              <w:rPr>
                <w:sz w:val="22"/>
                <w:szCs w:val="22"/>
              </w:rPr>
              <w:t>potwierdzenie, że w należy go ująć w cenie oferty i określenie w jakim okresie (np.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ile miesięcy od odbioru dokumentacji przez Zamawiającego) Wykonawca ma go</w:t>
            </w:r>
            <w:r w:rsidR="00E52814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uwzględnić.</w:t>
            </w:r>
          </w:p>
          <w:p w:rsidR="00E52814" w:rsidRPr="00382275" w:rsidRDefault="00E52814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Tak, nadzór autorski należy ująć w cenie, na czas realizacji nie dłużej niż do 31.12.2021r..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5.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§3 2. Obowiązki Wykonawcy w zakresie nadzoru autorskiego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obejmować będą w szczególności:</w:t>
            </w:r>
          </w:p>
          <w:p w:rsidR="009E122F" w:rsidRPr="00382275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6) dokonanie zmian rozwiązań projektowyc</w:t>
            </w:r>
            <w:r w:rsidR="00297209">
              <w:rPr>
                <w:sz w:val="22"/>
                <w:szCs w:val="22"/>
              </w:rPr>
              <w:t xml:space="preserve">h – na żądanie Zamawiającego, </w:t>
            </w:r>
            <w:r w:rsidRPr="00382275">
              <w:rPr>
                <w:sz w:val="22"/>
                <w:szCs w:val="22"/>
              </w:rPr>
              <w:t>Proszę o określenie, jakiego rodzaju, z jakiego powodu i ile w/w zmian Wykonawca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może być zobowiązany dokonać w ramach Nadzoru Autorskiego. Powyższy zapis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umowy skutkować może dla Wykonawcy koniecznością wykonania – i to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niejednokrotnie – nawet całej dokumentacji projektowej bez dodatkowego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wynagrodzenia z przyczyn, za które nie ponosi odpowiedzialności.</w:t>
            </w:r>
          </w:p>
          <w:p w:rsidR="00E52814" w:rsidRPr="00382275" w:rsidRDefault="00E52814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Na etapie zawarcia umowy ww. zapis zostanie wykreślony.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6.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§4[Pozostałe Obowiązki Wykonawcy]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1. Wykonawca w ramach należytego wykonania Umowy oraz w ramach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wynagrodzenia, o którym mowa w §8 zobowiązany jest również do: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4) w przypadku, w którym okaże się to konieczne do prawidłowego wykonania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Przedmiotu Umowy uzyskanie w imieniu i na rzecz Zamawiającego (na podstawie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udzielonego pełnomocnictwa) wszystkich wymaganych prawem opinii,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uzgodnień, warunków, sprawdzeń;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Proszę o potwierdzenie, że przedmiot umowy nie obejmuje żadnych uzgodnień,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opinii i pozwoleń.</w:t>
            </w:r>
          </w:p>
          <w:p w:rsidR="00E52814" w:rsidRPr="00382275" w:rsidRDefault="00E52814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lastRenderedPageBreak/>
              <w:t>Odpowiedź:</w:t>
            </w:r>
            <w:r>
              <w:rPr>
                <w:b/>
                <w:sz w:val="22"/>
                <w:szCs w:val="22"/>
              </w:rPr>
              <w:t xml:space="preserve"> Zamawiający potwierdza.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7.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§4[Pozostałe Obowiązki Wykonawcy]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1. Wykonawca w ramach należytego wykonania Umowy oraz w ramach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wynagrodzenia, o którym mowa w §8 zobowiązany jest również do: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5) złożenie stosownych wniosków i uzyskanie: decyzji o lokalizacji celu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publicznego (Urząd Miasta Poznania) oraz warunków technicznych przyłączenia;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opracowanie projektu budowlanego i przygotowanie wniosku o pozwolenie na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budowę, a następnie przeprowadzenie procedury i uzyskanie wszystkich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niezbędnych uzgodnień i pozwoleń, w tym pozwolenia na budowę;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Proszę o weryfikację powyższego zapisu i jednoznaczne określenie przedmiotu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zamówienia w zakresie decyzji, jakie uzyskać ma Wykonawca.</w:t>
            </w:r>
          </w:p>
          <w:p w:rsidR="00E52814" w:rsidRPr="00382275" w:rsidRDefault="00E52814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Zapis nie dotyczy powyższego przedmiotu zamówienia. Zapis zostanie wykreślony na etapie zawarcia umowy.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8.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§4[Pozostałe Obowiązki Wykonawcy]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1. 7) Zamawiający załącza jako opis przedmiotu zamówienia posiadaną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koncepcję nowoprojektowanej Kuchni wskazanej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 dokumentacji przetargowej brak w/w załącznika, prosimy o udostępnienie.</w:t>
            </w:r>
          </w:p>
          <w:p w:rsidR="00E52814" w:rsidRPr="00382275" w:rsidRDefault="00E52814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Zapis nie dotyczy powyższego przedmiotu zamówienia. Zapis zostanie wykreślony na etapie zawarcia umowy.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9.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 6 [Terminy realizacji Umowy]</w:t>
            </w:r>
          </w:p>
          <w:p w:rsidR="009E122F" w:rsidRPr="00382275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3. Na potrzeby Umowy, przez wykonanie Przedmiotu</w:t>
            </w:r>
            <w:r w:rsidR="00297209">
              <w:rPr>
                <w:sz w:val="22"/>
                <w:szCs w:val="22"/>
              </w:rPr>
              <w:t xml:space="preserve"> Umowy w całości, </w:t>
            </w:r>
            <w:r w:rsidRPr="00382275">
              <w:rPr>
                <w:sz w:val="22"/>
                <w:szCs w:val="22"/>
              </w:rPr>
              <w:t>Strony rozumieją odbiór wykonania poszczególnych Etapów Przedmiotu Umowy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w zakresie, o którym mowa w Umowie, na podstawie protokołów odbioru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podpisanych przez Strony, bez uwag i zastrzeżeń ze strony Zamawiającego, oraz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protokołu odbioru końcowego bez uwag i zastrzeżeń ze strony Zamawiającego, z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zastrzeżeniem, że wszystkie czynności odbiorcze, w tym również związane z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uwzględnianiem uwag lub zastrzeżeń Zamawiającego oraz pełne wdrożenie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przedmiotu Umowy wraz z przeszkoleniem pracowników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Zamawiającego potwierdzone protokołami z realizacji wdrożenia oraz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szkolenia, powinny zakończyć się najpóźniej w Terminie Końcowym wykonania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Umowy, określonym w ust. 2 powyżej.</w:t>
            </w:r>
          </w:p>
          <w:p w:rsidR="009E122F" w:rsidRDefault="009E122F" w:rsidP="00E52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Prosimy o wykreślenie wskazanego zapisu lub określenie w jakim zakresie</w:t>
            </w:r>
            <w:r w:rsidR="00E52814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Wykonawca ma przeszkolić personel Zamawiającego.</w:t>
            </w:r>
          </w:p>
          <w:p w:rsidR="00E52814" w:rsidRPr="00382275" w:rsidRDefault="00E52814" w:rsidP="00E52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Zapis nie dotyczy powyższego przedmiotu zamówienia. Zapis zostanie wykreślony na etapie zawarcia umowy.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10.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 7 [Procedura odbioru prac]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8. Wykonawca wykona i przekaże Zamawiającemu na piśmie Dokumentację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 5 egzemplarzach.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SWZ należy wykonać 2 papierowe egzemplarze dokumentacji, proszę o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lastRenderedPageBreak/>
              <w:t>wskazanie właściwej ilości.</w:t>
            </w:r>
          </w:p>
          <w:p w:rsidR="00E52814" w:rsidRPr="00382275" w:rsidRDefault="00E52814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Zamawiający wymaga 2 egzemplarzy.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11.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 7 [Procedura odbioru prac]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9. Cała Dokumentacja zostanie również przekazana przez Wykonawcę</w:t>
            </w:r>
          </w:p>
          <w:p w:rsidR="009E122F" w:rsidRPr="00382275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Zamawiającemu w wersji elektronicznej na płyta</w:t>
            </w:r>
            <w:r w:rsidR="00297209">
              <w:rPr>
                <w:sz w:val="22"/>
                <w:szCs w:val="22"/>
              </w:rPr>
              <w:t xml:space="preserve">ch CD w ilości __ egzemplarza w </w:t>
            </w:r>
            <w:r w:rsidRPr="00382275">
              <w:rPr>
                <w:sz w:val="22"/>
                <w:szCs w:val="22"/>
              </w:rPr>
              <w:t>formacie plików PDF oraz w formatach w wersji pozwalającej na edycję dokumentów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DWG, ATH itp.</w:t>
            </w:r>
          </w:p>
          <w:p w:rsidR="009E122F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SWZ należy wykonać 1 egzemplarz dokum</w:t>
            </w:r>
            <w:r w:rsidR="00297209">
              <w:rPr>
                <w:sz w:val="22"/>
                <w:szCs w:val="22"/>
              </w:rPr>
              <w:t xml:space="preserve">entacji w wersji elektronicznej </w:t>
            </w:r>
            <w:r w:rsidRPr="00382275">
              <w:rPr>
                <w:sz w:val="22"/>
                <w:szCs w:val="22"/>
              </w:rPr>
              <w:t>– proszę o potwierdzenie.</w:t>
            </w:r>
          </w:p>
          <w:p w:rsidR="00E52814" w:rsidRPr="00382275" w:rsidRDefault="00E52814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Tak, 1 egz.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12.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 7 [Procedura odbioru prac]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11. Zamawiający może odmówić odbioru Dokumentacji w przypadku, gdy ma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ona Wady lub nie spełnia warunków określonych w Umowie. W takim przypadku,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gdy w dokumencie, o którym mowa w ustępie poprzedzającym Zamawiający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wyraził negatywną ocenę, stwierdził istnienie Wad uważa się, że protokół odbioru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Sprzętu nie został podpisany bez zastrzeżeń, co jest równoznaczne z tym, że w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rozumieniu niniejszej Umowy nie wystąpił warunek do uznania, że nastąpiło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wydanie Dokumentacji.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Prosimy o zmianę słowa „Sprzętu” na „Dokumentacji”.</w:t>
            </w:r>
          </w:p>
          <w:p w:rsidR="00E52814" w:rsidRPr="00382275" w:rsidRDefault="00E52814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Tak</w:t>
            </w:r>
            <w:r w:rsidR="00297209">
              <w:rPr>
                <w:b/>
                <w:sz w:val="22"/>
                <w:szCs w:val="22"/>
              </w:rPr>
              <w:t>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13.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§13 [Kary umowne]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2. Kary umowne mogą być potrącane z wynagrodzeniem należnym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Wykonawcy na co Wykonawca wyraża zgodę. Łączna wartość kar umowny nie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może przekroczyć kwoty 100.000,00 zł brutto.</w:t>
            </w:r>
          </w:p>
          <w:p w:rsidR="009E122F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Prosimy o wyjaśnienie z czego wynika tak wysoki limit łącznej wartości kar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umownych, nieproporcjonalny do przedmiotu zamówienia.</w:t>
            </w:r>
          </w:p>
          <w:p w:rsidR="00297209" w:rsidRPr="00382275" w:rsidRDefault="00297209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Zamawiający zmienia zapis na 10 000,00 zł.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14. Dotyczy – wzór umowy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Zgodnie z 9. §14 [Odstąpienie od Umowy i Rozwiązanie Umowy]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4. W przypadku odstąpienia od Umowy, Wykonawcy nie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przysługuje wynagrodzenie za prace już wykonane. Zamawiający może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jednak zatrzymać wybraną przez siebie część prac wykonanych za zapłatą odpowiedniej części wynagrodzenia. Zamawiający może również odstąpić od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Umowy w razie zaistnienia istotnej zmiany okoliczności powodującej, że realizacja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Umowy nie leży w interesie Zamawiającego, czego nie można było przewidzieć w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chwili zawarcia Umowy. W takim przypadku Wykonawcy przysługuje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lastRenderedPageBreak/>
              <w:t>odpowiednie wynagrodzenie za część prac wykonanych do momentu odstąpienia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od Umowy.</w:t>
            </w:r>
          </w:p>
          <w:p w:rsidR="009E122F" w:rsidRPr="00382275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6. O ile umowa nie stanowi inaczej</w:t>
            </w:r>
            <w:r w:rsidR="00297209">
              <w:rPr>
                <w:sz w:val="22"/>
                <w:szCs w:val="22"/>
              </w:rPr>
              <w:t xml:space="preserve">, z tytułu odstąpienia od umowy </w:t>
            </w:r>
            <w:r w:rsidRPr="00382275">
              <w:rPr>
                <w:sz w:val="22"/>
                <w:szCs w:val="22"/>
              </w:rPr>
              <w:t>Wykonawcy nie przysługują wobec Zamawiającego żadne roszczenia,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w tym w szczególności z tytułu wynagrodzenia za prace wykonane lub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za utracone zyski.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Prosimy o wykreślenie powyższych zapisów jako wyjątkowo niekorzystnych dla</w:t>
            </w:r>
          </w:p>
          <w:p w:rsidR="009E122F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Wykonawcy i zupełnie nieadekwatnych do kar, które w analogicznych sytuacjach</w:t>
            </w:r>
            <w:r w:rsidR="00297209">
              <w:rPr>
                <w:sz w:val="22"/>
                <w:szCs w:val="22"/>
              </w:rPr>
              <w:t xml:space="preserve"> </w:t>
            </w:r>
            <w:r w:rsidRPr="00382275">
              <w:rPr>
                <w:sz w:val="22"/>
                <w:szCs w:val="22"/>
              </w:rPr>
              <w:t>zobowiązany jest płacić Zamawiającemu.</w:t>
            </w:r>
          </w:p>
          <w:p w:rsidR="00297209" w:rsidRPr="00382275" w:rsidRDefault="00297209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Zamawiający podtrzymuje zapisy SWZ.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15. Dotyczy – temat 1 „Przystosowanie łazienek ogólnodostępnych na potrzeby osób</w:t>
            </w:r>
          </w:p>
          <w:p w:rsidR="009E122F" w:rsidRPr="00382275" w:rsidRDefault="009E122F" w:rsidP="002972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niepełnosprawnych, w szczególności dla os</w:t>
            </w:r>
            <w:r w:rsidR="00297209">
              <w:rPr>
                <w:sz w:val="22"/>
                <w:szCs w:val="22"/>
              </w:rPr>
              <w:t xml:space="preserve">ób poruszających się na wózkach </w:t>
            </w:r>
            <w:r w:rsidRPr="00382275">
              <w:rPr>
                <w:sz w:val="22"/>
                <w:szCs w:val="22"/>
              </w:rPr>
              <w:t>inwalidzkich”.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Proszę o potwierdzenie, że Zamawiający rezygnuje z wykonania projektu instalacji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wentylacji z uwagi na istniejącą instalacje grawitacyjną, do której należy się wpiąć.</w:t>
            </w:r>
          </w:p>
          <w:p w:rsidR="00297209" w:rsidRPr="00382275" w:rsidRDefault="00297209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Tak, Zamawiający rezygnuje z wykonania projektu instalacji wentylacji z uwagi na istniejącą instalację grawitacyjną, do której należy się wpiąć.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16. Dotyczy – temat 2 zadanie 2 „Remont wentylacji w Kuchni Centralnej który musi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zapewnić skutecznie działającą wymianę powietrza w pomieszczeniu Kuchni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Głównej, zapewnić nad kotłami odciągi miejscowe oraz klimatyzowane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pomieszczenie do wypoczynku pracowników kuchni.”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Proszę o potwierdzenie, że w zakresie jest przywrócenie sprawności wentylacji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wyciągowej w miejscu kotłów wraz z wymianą i doborem wentylatorów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wyciągowych, czyszczeniem odcinków wyciągowych i montażem okapów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kuchennych – bez wentylacji nawiewnej.</w:t>
            </w:r>
          </w:p>
          <w:p w:rsidR="00297209" w:rsidRPr="00382275" w:rsidRDefault="00297209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Zamawiający potwierdza.</w:t>
            </w:r>
          </w:p>
          <w:p w:rsidR="009E122F" w:rsidRPr="00382275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17. Dotyczy temat 3 „Remont pomieszczeń w Budynku Tlenowni”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Proszę o potwierdzenie, że Zamawiający rezygnuje z realizacji w/w tematu.</w:t>
            </w:r>
          </w:p>
          <w:p w:rsidR="00297209" w:rsidRPr="00382275" w:rsidRDefault="00297209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Zadanie nr 3 zostało unieważnione.</w:t>
            </w:r>
          </w:p>
          <w:p w:rsidR="009E122F" w:rsidRDefault="009E122F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sz w:val="22"/>
                <w:szCs w:val="22"/>
              </w:rPr>
              <w:t>18. Czy Zamawiający dysponuje podkładami w formacie ATH?</w:t>
            </w:r>
          </w:p>
          <w:p w:rsidR="00297209" w:rsidRPr="00382275" w:rsidRDefault="00297209" w:rsidP="00382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2275">
              <w:rPr>
                <w:b/>
                <w:sz w:val="22"/>
                <w:szCs w:val="22"/>
              </w:rPr>
              <w:t>Odpowiedź:</w:t>
            </w:r>
            <w:r>
              <w:rPr>
                <w:b/>
                <w:sz w:val="22"/>
                <w:szCs w:val="22"/>
              </w:rPr>
              <w:t xml:space="preserve"> Nie.</w:t>
            </w:r>
          </w:p>
          <w:p w:rsidR="009E122F" w:rsidRDefault="009E122F" w:rsidP="00297209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:rsidR="00297209" w:rsidRPr="00297209" w:rsidRDefault="00297209" w:rsidP="00297209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informuje, iż zmianie ulega termin składania oraz otwarcia ofert z dnia 17.05.2021r. na 21.05.2021r. Godzina składania i otwarcia ofert pozostaje bez zmian.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29720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p w:rsidR="00297209" w:rsidRPr="006A5DF1" w:rsidRDefault="00297209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297209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814" w:rsidRDefault="00E52814">
      <w:r>
        <w:separator/>
      </w:r>
    </w:p>
  </w:endnote>
  <w:endnote w:type="continuationSeparator" w:id="0">
    <w:p w:rsidR="00E52814" w:rsidRDefault="00E52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814" w:rsidRDefault="00E528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2814" w:rsidRDefault="00E5281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814" w:rsidRDefault="00E52814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</w:pict>
    </w:r>
  </w:p>
  <w:p w:rsidR="00E52814" w:rsidRDefault="00E5281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814" w:rsidRDefault="00E5281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52814" w:rsidRDefault="00E5281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>
        <w:rPr>
          <w:rStyle w:val="Numerstrony"/>
          <w:noProof/>
        </w:rPr>
        <w:t>2</w:t>
      </w:r>
    </w:fldSimple>
  </w:p>
  <w:p w:rsidR="00E52814" w:rsidRDefault="00E52814">
    <w:pPr>
      <w:pStyle w:val="Stopka"/>
      <w:tabs>
        <w:tab w:val="clear" w:pos="4536"/>
        <w:tab w:val="left" w:pos="6237"/>
      </w:tabs>
    </w:pPr>
  </w:p>
  <w:p w:rsidR="00E52814" w:rsidRDefault="00E52814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814" w:rsidRDefault="00E52814">
      <w:r>
        <w:separator/>
      </w:r>
    </w:p>
  </w:footnote>
  <w:footnote w:type="continuationSeparator" w:id="0">
    <w:p w:rsidR="00E52814" w:rsidRDefault="00E528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814" w:rsidRDefault="00E528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814" w:rsidRDefault="00E528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814" w:rsidRDefault="00E528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C1CCB"/>
    <w:rsid w:val="00031374"/>
    <w:rsid w:val="000A1097"/>
    <w:rsid w:val="000E2A8F"/>
    <w:rsid w:val="0012774F"/>
    <w:rsid w:val="00144B7A"/>
    <w:rsid w:val="00180C6E"/>
    <w:rsid w:val="002503A3"/>
    <w:rsid w:val="0029606A"/>
    <w:rsid w:val="00297209"/>
    <w:rsid w:val="0038227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54F07"/>
    <w:rsid w:val="009E122F"/>
    <w:rsid w:val="00A905AC"/>
    <w:rsid w:val="00AC1CC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2814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03A3"/>
  </w:style>
  <w:style w:type="paragraph" w:styleId="Nagwek1">
    <w:name w:val="heading 1"/>
    <w:basedOn w:val="Normalny"/>
    <w:next w:val="Normalny"/>
    <w:qFormat/>
    <w:rsid w:val="002503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503A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503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03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503A3"/>
  </w:style>
  <w:style w:type="paragraph" w:styleId="Tekstpodstawowywcity">
    <w:name w:val="Body Text Indent"/>
    <w:basedOn w:val="Normalny"/>
    <w:rsid w:val="002503A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503A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503A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503A3"/>
    <w:rPr>
      <w:sz w:val="28"/>
    </w:rPr>
  </w:style>
  <w:style w:type="paragraph" w:styleId="Tekstpodstawowywcity3">
    <w:name w:val="Body Text Indent 3"/>
    <w:basedOn w:val="Normalny"/>
    <w:rsid w:val="002503A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822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z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6</Pages>
  <Words>1948</Words>
  <Characters>13824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Szaj</dc:creator>
  <cp:keywords/>
  <cp:lastModifiedBy>Wojciech Ślusarski</cp:lastModifiedBy>
  <cp:revision>3</cp:revision>
  <cp:lastPrinted>2001-02-10T14:28:00Z</cp:lastPrinted>
  <dcterms:created xsi:type="dcterms:W3CDTF">2021-05-14T08:35:00Z</dcterms:created>
  <dcterms:modified xsi:type="dcterms:W3CDTF">2021-05-14T09:29:00Z</dcterms:modified>
</cp:coreProperties>
</file>