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4AE73" w14:textId="433E4C97" w:rsidR="002B5F64" w:rsidRPr="00791BEA" w:rsidRDefault="002B5F64" w:rsidP="002B5F64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 xml:space="preserve">Załącznik nr </w:t>
      </w:r>
      <w:r w:rsidR="008678AB">
        <w:rPr>
          <w:rFonts w:ascii="Arial" w:hAnsi="Arial" w:cs="Arial"/>
          <w:sz w:val="20"/>
          <w:szCs w:val="20"/>
        </w:rPr>
        <w:t>3</w:t>
      </w:r>
      <w:r w:rsidRPr="00791BEA">
        <w:rPr>
          <w:rFonts w:ascii="Arial" w:hAnsi="Arial" w:cs="Arial"/>
          <w:sz w:val="20"/>
          <w:szCs w:val="20"/>
        </w:rPr>
        <w:t xml:space="preserve"> do SWZ – Formularz cenowy</w:t>
      </w:r>
    </w:p>
    <w:p w14:paraId="76555308" w14:textId="77777777" w:rsidR="002B5F64" w:rsidRPr="002B5F64" w:rsidRDefault="002B5F64">
      <w:pPr>
        <w:rPr>
          <w:rFonts w:ascii="Arial" w:hAnsi="Arial" w:cs="Arial"/>
          <w:sz w:val="20"/>
          <w:szCs w:val="20"/>
          <w:u w:val="single"/>
        </w:rPr>
      </w:pPr>
    </w:p>
    <w:p w14:paraId="732100B1" w14:textId="77777777" w:rsidR="00791BEA" w:rsidRDefault="00791BEA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Zadanie nr</w:t>
      </w:r>
      <w:r w:rsidR="00003513" w:rsidRPr="003F15D1">
        <w:rPr>
          <w:rFonts w:ascii="Arial" w:hAnsi="Arial" w:cs="Arial"/>
          <w:b/>
          <w:sz w:val="20"/>
          <w:szCs w:val="20"/>
          <w:u w:val="single"/>
        </w:rPr>
        <w:t xml:space="preserve"> 1 - </w:t>
      </w:r>
      <w:r>
        <w:rPr>
          <w:rFonts w:ascii="Arial" w:hAnsi="Arial" w:cs="Arial"/>
          <w:b/>
          <w:sz w:val="20"/>
          <w:szCs w:val="20"/>
          <w:u w:val="single"/>
        </w:rPr>
        <w:t>Z</w:t>
      </w:r>
      <w:r w:rsidRPr="00791BEA">
        <w:rPr>
          <w:rFonts w:ascii="Arial" w:hAnsi="Arial" w:cs="Arial"/>
          <w:b/>
          <w:sz w:val="20"/>
          <w:szCs w:val="20"/>
          <w:u w:val="single"/>
        </w:rPr>
        <w:t>estawy odczynnikowe do oznaczeń morfologii i rozmazów krwi wraz z dzierżawą niezbędnych analizatorów</w:t>
      </w:r>
    </w:p>
    <w:p w14:paraId="5DC344EB" w14:textId="3AC00232" w:rsidR="00664D9C" w:rsidRPr="002B5F64" w:rsidRDefault="00952D67">
      <w:pPr>
        <w:rPr>
          <w:rFonts w:ascii="Arial" w:hAnsi="Arial" w:cs="Arial"/>
          <w:sz w:val="20"/>
          <w:szCs w:val="20"/>
        </w:rPr>
      </w:pPr>
      <w:r w:rsidRPr="002B5F64">
        <w:rPr>
          <w:rFonts w:ascii="Arial" w:hAnsi="Arial" w:cs="Arial"/>
          <w:sz w:val="20"/>
          <w:szCs w:val="20"/>
        </w:rPr>
        <w:t>Wykonawca</w:t>
      </w:r>
      <w:r w:rsidR="00664D9C" w:rsidRPr="002B5F64">
        <w:rPr>
          <w:rFonts w:ascii="Arial" w:hAnsi="Arial" w:cs="Arial"/>
          <w:sz w:val="20"/>
          <w:szCs w:val="20"/>
        </w:rPr>
        <w:t xml:space="preserve"> dostarczy odczynniki wraz z kontrolami oraz wszelkimi potrzebnymi materiałami zużywalnymi, niezbędne do wykonania:</w:t>
      </w:r>
    </w:p>
    <w:p w14:paraId="2737DD6A" w14:textId="77777777" w:rsidR="00B43A36" w:rsidRPr="002B5F64" w:rsidRDefault="00017DE3">
      <w:pPr>
        <w:rPr>
          <w:rFonts w:ascii="Arial" w:hAnsi="Arial" w:cs="Arial"/>
          <w:sz w:val="20"/>
          <w:szCs w:val="20"/>
        </w:rPr>
      </w:pPr>
      <w:r w:rsidRPr="002B5F64">
        <w:rPr>
          <w:rFonts w:ascii="Arial" w:hAnsi="Arial" w:cs="Arial"/>
          <w:sz w:val="20"/>
          <w:szCs w:val="20"/>
        </w:rPr>
        <w:tab/>
        <w:t>2</w:t>
      </w:r>
      <w:r w:rsidR="007A08AA" w:rsidRPr="002B5F64">
        <w:rPr>
          <w:rFonts w:ascii="Arial" w:hAnsi="Arial" w:cs="Arial"/>
          <w:sz w:val="20"/>
          <w:szCs w:val="20"/>
        </w:rPr>
        <w:t>0</w:t>
      </w:r>
      <w:r w:rsidR="00664D9C" w:rsidRPr="002B5F64">
        <w:rPr>
          <w:rFonts w:ascii="Arial" w:hAnsi="Arial" w:cs="Arial"/>
          <w:sz w:val="20"/>
          <w:szCs w:val="20"/>
        </w:rPr>
        <w:t>0 tysięcy oznacze</w:t>
      </w:r>
      <w:r w:rsidR="007A08AA" w:rsidRPr="002B5F64">
        <w:rPr>
          <w:rFonts w:ascii="Arial" w:hAnsi="Arial" w:cs="Arial"/>
          <w:sz w:val="20"/>
          <w:szCs w:val="20"/>
        </w:rPr>
        <w:t>ń morfologii krwi</w:t>
      </w:r>
      <w:r w:rsidR="007A08AA" w:rsidRPr="002B5F64">
        <w:rPr>
          <w:rFonts w:ascii="Arial" w:hAnsi="Arial" w:cs="Arial"/>
          <w:sz w:val="20"/>
          <w:szCs w:val="20"/>
        </w:rPr>
        <w:br/>
      </w:r>
      <w:r w:rsidR="007A08AA" w:rsidRPr="002B5F64">
        <w:rPr>
          <w:rFonts w:ascii="Arial" w:hAnsi="Arial" w:cs="Arial"/>
          <w:sz w:val="20"/>
          <w:szCs w:val="20"/>
        </w:rPr>
        <w:tab/>
        <w:t>18 tysięcy oznaczeń morfologii z rozdziałem leukocytów</w:t>
      </w:r>
      <w:r w:rsidR="007A08AA" w:rsidRPr="002B5F64">
        <w:rPr>
          <w:rFonts w:ascii="Arial" w:hAnsi="Arial" w:cs="Arial"/>
          <w:sz w:val="20"/>
          <w:szCs w:val="20"/>
        </w:rPr>
        <w:br/>
      </w:r>
      <w:r w:rsidR="007A08AA" w:rsidRPr="002B5F64">
        <w:rPr>
          <w:rFonts w:ascii="Arial" w:hAnsi="Arial" w:cs="Arial"/>
          <w:sz w:val="20"/>
          <w:szCs w:val="20"/>
        </w:rPr>
        <w:tab/>
        <w:t>2 tysiące</w:t>
      </w:r>
      <w:r w:rsidR="00664D9C" w:rsidRPr="002B5F64">
        <w:rPr>
          <w:rFonts w:ascii="Arial" w:hAnsi="Arial" w:cs="Arial"/>
          <w:sz w:val="20"/>
          <w:szCs w:val="20"/>
        </w:rPr>
        <w:t xml:space="preserve"> oznaczeń retikulocytów</w:t>
      </w:r>
      <w:r w:rsidR="00B43A36" w:rsidRPr="002B5F64">
        <w:rPr>
          <w:rFonts w:ascii="Arial" w:hAnsi="Arial" w:cs="Arial"/>
          <w:sz w:val="20"/>
          <w:szCs w:val="20"/>
        </w:rPr>
        <w:br/>
      </w:r>
      <w:r w:rsidR="00B43A36" w:rsidRPr="002B5F64">
        <w:rPr>
          <w:rFonts w:ascii="Arial" w:hAnsi="Arial" w:cs="Arial"/>
          <w:sz w:val="20"/>
          <w:szCs w:val="20"/>
        </w:rPr>
        <w:tab/>
      </w:r>
      <w:r w:rsidR="004743C9" w:rsidRPr="002B5F64">
        <w:rPr>
          <w:rFonts w:ascii="Arial" w:hAnsi="Arial" w:cs="Arial"/>
          <w:sz w:val="20"/>
          <w:szCs w:val="20"/>
        </w:rPr>
        <w:t>11 000</w:t>
      </w:r>
      <w:r w:rsidR="00B43A36" w:rsidRPr="002B5F64">
        <w:rPr>
          <w:rFonts w:ascii="Arial" w:hAnsi="Arial" w:cs="Arial"/>
          <w:sz w:val="20"/>
          <w:szCs w:val="20"/>
        </w:rPr>
        <w:t xml:space="preserve"> rozmazów z oceną mikroskopową</w:t>
      </w:r>
    </w:p>
    <w:p w14:paraId="2535F085" w14:textId="77777777" w:rsidR="003B4104" w:rsidRPr="002B5F64" w:rsidRDefault="00664D9C">
      <w:pPr>
        <w:rPr>
          <w:rFonts w:ascii="Arial" w:hAnsi="Arial" w:cs="Arial"/>
          <w:sz w:val="20"/>
          <w:szCs w:val="20"/>
        </w:rPr>
      </w:pPr>
      <w:r w:rsidRPr="002B5F64">
        <w:rPr>
          <w:rFonts w:ascii="Arial" w:hAnsi="Arial" w:cs="Arial"/>
          <w:sz w:val="20"/>
          <w:szCs w:val="20"/>
          <w:u w:val="single"/>
        </w:rPr>
        <w:t>Ilość i stabilność materiału kontrolnego</w:t>
      </w:r>
      <w:r w:rsidRPr="002B5F64">
        <w:rPr>
          <w:rFonts w:ascii="Arial" w:hAnsi="Arial" w:cs="Arial"/>
          <w:sz w:val="20"/>
          <w:szCs w:val="20"/>
        </w:rPr>
        <w:t>:</w:t>
      </w:r>
      <w:r w:rsidRPr="002B5F64">
        <w:rPr>
          <w:rFonts w:ascii="Arial" w:hAnsi="Arial" w:cs="Arial"/>
          <w:sz w:val="20"/>
          <w:szCs w:val="20"/>
        </w:rPr>
        <w:br/>
      </w:r>
      <w:r w:rsidR="003B4104" w:rsidRPr="002B5F64">
        <w:rPr>
          <w:rFonts w:ascii="Arial" w:hAnsi="Arial" w:cs="Arial"/>
          <w:sz w:val="20"/>
          <w:szCs w:val="20"/>
        </w:rPr>
        <w:t>1)</w:t>
      </w:r>
      <w:r w:rsidR="00510FB4" w:rsidRPr="002B5F64">
        <w:rPr>
          <w:rFonts w:ascii="Arial" w:hAnsi="Arial" w:cs="Arial"/>
          <w:sz w:val="20"/>
          <w:szCs w:val="20"/>
        </w:rPr>
        <w:t xml:space="preserve"> </w:t>
      </w:r>
      <w:r w:rsidRPr="002B5F64">
        <w:rPr>
          <w:rFonts w:ascii="Arial" w:hAnsi="Arial" w:cs="Arial"/>
          <w:sz w:val="20"/>
          <w:szCs w:val="20"/>
        </w:rPr>
        <w:t>możliwość wykonania co najmniej 1 oznaczenia kontrolnego na danym poziomie co trzeci dzień (włączając soboty, niedzi</w:t>
      </w:r>
      <w:r w:rsidR="007A08AA" w:rsidRPr="002B5F64">
        <w:rPr>
          <w:rFonts w:ascii="Arial" w:hAnsi="Arial" w:cs="Arial"/>
          <w:sz w:val="20"/>
          <w:szCs w:val="20"/>
        </w:rPr>
        <w:t xml:space="preserve">ele, święta). </w:t>
      </w:r>
      <w:r w:rsidR="003B4104" w:rsidRPr="002B5F64">
        <w:rPr>
          <w:rFonts w:ascii="Arial" w:hAnsi="Arial" w:cs="Arial"/>
          <w:sz w:val="20"/>
          <w:szCs w:val="20"/>
        </w:rPr>
        <w:br/>
        <w:t xml:space="preserve">2) </w:t>
      </w:r>
      <w:r w:rsidR="00952D67" w:rsidRPr="002B5F64">
        <w:rPr>
          <w:rFonts w:ascii="Arial" w:hAnsi="Arial" w:cs="Arial"/>
          <w:sz w:val="20"/>
          <w:szCs w:val="20"/>
        </w:rPr>
        <w:t>wykonawca</w:t>
      </w:r>
      <w:r w:rsidR="003B4104" w:rsidRPr="002B5F64">
        <w:rPr>
          <w:rFonts w:ascii="Arial" w:hAnsi="Arial" w:cs="Arial"/>
          <w:sz w:val="20"/>
          <w:szCs w:val="20"/>
        </w:rPr>
        <w:t xml:space="preserve"> dostarczy co najmniej 2 x w roku </w:t>
      </w:r>
      <w:r w:rsidR="007A7D9C" w:rsidRPr="002B5F64">
        <w:rPr>
          <w:rFonts w:ascii="Arial" w:hAnsi="Arial" w:cs="Arial"/>
          <w:sz w:val="20"/>
          <w:szCs w:val="20"/>
        </w:rPr>
        <w:t>materiały kontrolne dedykowane do płynów z jam ciała.</w:t>
      </w:r>
    </w:p>
    <w:p w14:paraId="2158DCF5" w14:textId="77777777" w:rsidR="00952D67" w:rsidRPr="002B5F64" w:rsidRDefault="00952D67">
      <w:pPr>
        <w:rPr>
          <w:rFonts w:ascii="Arial" w:hAnsi="Arial" w:cs="Arial"/>
          <w:sz w:val="20"/>
          <w:szCs w:val="20"/>
        </w:rPr>
      </w:pPr>
    </w:p>
    <w:tbl>
      <w:tblPr>
        <w:tblW w:w="14459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9"/>
        <w:gridCol w:w="2883"/>
        <w:gridCol w:w="1134"/>
        <w:gridCol w:w="1418"/>
        <w:gridCol w:w="992"/>
        <w:gridCol w:w="1276"/>
        <w:gridCol w:w="1275"/>
        <w:gridCol w:w="1276"/>
        <w:gridCol w:w="1134"/>
        <w:gridCol w:w="1276"/>
        <w:gridCol w:w="1276"/>
      </w:tblGrid>
      <w:tr w:rsidR="00952D67" w:rsidRPr="002B5F64" w14:paraId="68D219D3" w14:textId="77777777" w:rsidTr="00DC0519">
        <w:trPr>
          <w:trHeight w:val="510"/>
        </w:trPr>
        <w:tc>
          <w:tcPr>
            <w:tcW w:w="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9217725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3E4C5F8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A8B9AC7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Ilość oznaczeń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8BD9C69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Wielkość opak.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D263300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Ilość opak.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FBD4B4"/>
            <w:vAlign w:val="center"/>
            <w:hideMark/>
          </w:tcPr>
          <w:p w14:paraId="7D7F4C15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 jedn. opak.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796AD9A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A8EBD0C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Stawka podatku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0F72F82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Kwota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5E63FE7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Wartość brutto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D2E6B2B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Nr katalogowy/ producent</w:t>
            </w:r>
          </w:p>
        </w:tc>
      </w:tr>
      <w:tr w:rsidR="00952D67" w:rsidRPr="002B5F64" w14:paraId="719F289F" w14:textId="77777777" w:rsidTr="00DC0519">
        <w:trPr>
          <w:trHeight w:val="469"/>
        </w:trPr>
        <w:tc>
          <w:tcPr>
            <w:tcW w:w="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5F359F3F" w14:textId="77777777" w:rsidR="00952D67" w:rsidRPr="002B5F64" w:rsidRDefault="00952D67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72B2DCC" w14:textId="77777777" w:rsidR="00952D67" w:rsidRPr="002B5F64" w:rsidRDefault="00952D67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E88B2E4" w14:textId="77777777" w:rsidR="00952D67" w:rsidRPr="002B5F64" w:rsidRDefault="00952D67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D43AF1F" w14:textId="77777777" w:rsidR="00952D67" w:rsidRPr="002B5F64" w:rsidRDefault="00952D67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8A1E704" w14:textId="77777777" w:rsidR="00952D67" w:rsidRPr="002B5F64" w:rsidRDefault="00952D67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FBD4B4"/>
            <w:vAlign w:val="center"/>
            <w:hideMark/>
          </w:tcPr>
          <w:p w14:paraId="06286B7C" w14:textId="77777777" w:rsidR="00952D67" w:rsidRPr="002B5F64" w:rsidRDefault="00952D67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57B01E28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A81C185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EE9CEC0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AAD87DF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E42540D" w14:textId="77777777" w:rsidR="00952D67" w:rsidRPr="002B5F64" w:rsidRDefault="00952D67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52D67" w:rsidRPr="002B5F64" w14:paraId="2D9E4387" w14:textId="77777777" w:rsidTr="00DC0519">
        <w:trPr>
          <w:trHeight w:val="30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1E65AEB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D3AA649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E0A3236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8351D8D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8BBA58E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1CB11D3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677B24E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59002E54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6FE3E1B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2A179BD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57C7F8BD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11.</w:t>
            </w:r>
          </w:p>
        </w:tc>
      </w:tr>
      <w:tr w:rsidR="00952D67" w:rsidRPr="002B5F64" w14:paraId="5A44EF6D" w14:textId="77777777" w:rsidTr="00DC0519">
        <w:trPr>
          <w:trHeight w:val="42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155DB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774CD" w14:textId="77777777" w:rsidR="00952D67" w:rsidRPr="002B5F64" w:rsidRDefault="00952D67" w:rsidP="00DC05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7F77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ECB68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E0539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32E4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C021E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A44AD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882C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9EC67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F2540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2D67" w:rsidRPr="002B5F64" w14:paraId="37E46E18" w14:textId="77777777" w:rsidTr="00DC0519">
        <w:trPr>
          <w:trHeight w:val="36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20702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3AC78" w14:textId="77777777" w:rsidR="00952D67" w:rsidRPr="002B5F64" w:rsidRDefault="00952D67" w:rsidP="00DC05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C6225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DE429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6ADA4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067FC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20E9A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724E8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F8E9A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E9E3C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3A0A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2D67" w:rsidRPr="002B5F64" w14:paraId="017D642B" w14:textId="77777777" w:rsidTr="00DC0519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06E1A" w14:textId="77777777" w:rsidR="00952D67" w:rsidRPr="002B5F64" w:rsidRDefault="00952D67" w:rsidP="00DC0519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CBE0C" w14:textId="77777777" w:rsidR="00952D67" w:rsidRPr="002B5F64" w:rsidRDefault="00952D67" w:rsidP="00DC051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3D410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2D7A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C55A0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D865C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849D8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5B5D1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CDE4D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925D6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D51F1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2D67" w:rsidRPr="002B5F64" w14:paraId="0A437D54" w14:textId="77777777" w:rsidTr="00DC0519">
        <w:trPr>
          <w:trHeight w:val="383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88263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EF5B8" w14:textId="77777777" w:rsidR="00952D67" w:rsidRPr="002B5F64" w:rsidRDefault="00952D67" w:rsidP="00DC0519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Cs/>
                <w:sz w:val="20"/>
                <w:szCs w:val="20"/>
              </w:rPr>
              <w:t>Wartość za 36 m-cy dzierżawy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14:paraId="38956C69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14:paraId="576CC672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14:paraId="0305D624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14:paraId="11F4C493" w14:textId="77777777" w:rsidR="00952D67" w:rsidRPr="002B5F64" w:rsidRDefault="00952D67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5F64C" w14:textId="77777777" w:rsidR="00952D67" w:rsidRPr="002B5F64" w:rsidRDefault="00952D67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6A99D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5A401" w14:textId="77777777" w:rsidR="00952D67" w:rsidRPr="002B5F64" w:rsidRDefault="00952D67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1AE81" w14:textId="77777777" w:rsidR="00952D67" w:rsidRPr="002B5F64" w:rsidRDefault="00952D67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41C0532B" w14:textId="77777777" w:rsidR="00952D67" w:rsidRPr="002B5F64" w:rsidRDefault="00952D67" w:rsidP="00DC0519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2D67" w:rsidRPr="002B5F64" w14:paraId="26AECCCF" w14:textId="77777777" w:rsidTr="00DC0519">
        <w:trPr>
          <w:trHeight w:val="612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BB7C9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5A3683AB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7866154E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7F4C3789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29FB79AF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2F77EC3E" w14:textId="77777777" w:rsidR="00952D67" w:rsidRPr="002B5F64" w:rsidRDefault="00952D67" w:rsidP="00DC051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AF3E337" w14:textId="77777777" w:rsidR="00952D67" w:rsidRPr="002B5F64" w:rsidRDefault="00952D67">
      <w:pPr>
        <w:rPr>
          <w:rFonts w:ascii="Arial" w:hAnsi="Arial" w:cs="Arial"/>
          <w:sz w:val="20"/>
          <w:szCs w:val="20"/>
        </w:rPr>
      </w:pPr>
    </w:p>
    <w:p w14:paraId="1960696F" w14:textId="77777777" w:rsidR="00664D9C" w:rsidRPr="002B5F64" w:rsidRDefault="00664D9C">
      <w:pPr>
        <w:rPr>
          <w:rFonts w:ascii="Arial" w:hAnsi="Arial" w:cs="Arial"/>
          <w:sz w:val="20"/>
          <w:szCs w:val="20"/>
        </w:rPr>
      </w:pPr>
    </w:p>
    <w:p w14:paraId="22B9807F" w14:textId="5134FD50" w:rsidR="00664D9C" w:rsidRPr="002B5F64" w:rsidRDefault="00952D67">
      <w:pPr>
        <w:rPr>
          <w:rFonts w:ascii="Arial" w:hAnsi="Arial" w:cs="Arial"/>
          <w:sz w:val="20"/>
          <w:szCs w:val="20"/>
        </w:rPr>
      </w:pPr>
      <w:r w:rsidRPr="002B5F64">
        <w:rPr>
          <w:rFonts w:ascii="Arial" w:hAnsi="Arial" w:cs="Arial"/>
          <w:sz w:val="20"/>
          <w:szCs w:val="20"/>
        </w:rPr>
        <w:lastRenderedPageBreak/>
        <w:t xml:space="preserve">Wykonawca </w:t>
      </w:r>
      <w:r w:rsidR="00FF4397" w:rsidRPr="002B5F64">
        <w:rPr>
          <w:rFonts w:ascii="Arial" w:hAnsi="Arial" w:cs="Arial"/>
          <w:sz w:val="20"/>
          <w:szCs w:val="20"/>
        </w:rPr>
        <w:t xml:space="preserve">wydzierżawi 3 urządzenia: 2 analizatory hematologiczne </w:t>
      </w:r>
      <w:r w:rsidR="005568EE" w:rsidRPr="002B5F64">
        <w:rPr>
          <w:rFonts w:ascii="Arial" w:hAnsi="Arial" w:cs="Arial"/>
          <w:sz w:val="20"/>
          <w:szCs w:val="20"/>
        </w:rPr>
        <w:t>(w tym co n</w:t>
      </w:r>
      <w:r w:rsidR="007A7D9C" w:rsidRPr="002B5F64">
        <w:rPr>
          <w:rFonts w:ascii="Arial" w:hAnsi="Arial" w:cs="Arial"/>
          <w:sz w:val="20"/>
          <w:szCs w:val="20"/>
        </w:rPr>
        <w:t>ajmniej jeden fabrycznie nowy</w:t>
      </w:r>
      <w:r w:rsidR="00AB2F48" w:rsidRPr="002B5F64">
        <w:rPr>
          <w:rFonts w:ascii="Arial" w:hAnsi="Arial" w:cs="Arial"/>
          <w:sz w:val="20"/>
          <w:szCs w:val="20"/>
        </w:rPr>
        <w:t>, drugi nie starszy niż 201</w:t>
      </w:r>
      <w:r w:rsidR="00791BEA">
        <w:rPr>
          <w:rFonts w:ascii="Arial" w:hAnsi="Arial" w:cs="Arial"/>
          <w:sz w:val="20"/>
          <w:szCs w:val="20"/>
        </w:rPr>
        <w:t>7</w:t>
      </w:r>
      <w:r w:rsidRPr="002B5F64">
        <w:rPr>
          <w:rFonts w:ascii="Arial" w:hAnsi="Arial" w:cs="Arial"/>
          <w:sz w:val="20"/>
          <w:szCs w:val="20"/>
        </w:rPr>
        <w:t xml:space="preserve"> </w:t>
      </w:r>
      <w:r w:rsidR="00AB2F48" w:rsidRPr="002B5F64">
        <w:rPr>
          <w:rFonts w:ascii="Arial" w:hAnsi="Arial" w:cs="Arial"/>
          <w:sz w:val="20"/>
          <w:szCs w:val="20"/>
        </w:rPr>
        <w:t>r</w:t>
      </w:r>
      <w:r w:rsidRPr="002B5F64">
        <w:rPr>
          <w:rFonts w:ascii="Arial" w:hAnsi="Arial" w:cs="Arial"/>
          <w:sz w:val="20"/>
          <w:szCs w:val="20"/>
        </w:rPr>
        <w:t>.</w:t>
      </w:r>
      <w:r w:rsidR="007A7D9C" w:rsidRPr="002B5F64">
        <w:rPr>
          <w:rFonts w:ascii="Arial" w:hAnsi="Arial" w:cs="Arial"/>
          <w:sz w:val="20"/>
          <w:szCs w:val="20"/>
        </w:rPr>
        <w:t xml:space="preserve">) </w:t>
      </w:r>
      <w:r w:rsidR="00FF4397" w:rsidRPr="002B5F64">
        <w:rPr>
          <w:rFonts w:ascii="Arial" w:hAnsi="Arial" w:cs="Arial"/>
          <w:sz w:val="20"/>
          <w:szCs w:val="20"/>
        </w:rPr>
        <w:t>oraz 1 aparat do wykonywania rozmazów/barwienia preparatów hematologicznych</w:t>
      </w:r>
      <w:r w:rsidR="00791BEA">
        <w:rPr>
          <w:rFonts w:ascii="Arial" w:hAnsi="Arial" w:cs="Arial"/>
          <w:sz w:val="20"/>
          <w:szCs w:val="20"/>
        </w:rPr>
        <w:t xml:space="preserve"> (nie starszy niż rok produkcji 2018).</w:t>
      </w:r>
    </w:p>
    <w:p w14:paraId="41835251" w14:textId="77777777" w:rsidR="00FF4397" w:rsidRPr="002B5F64" w:rsidRDefault="00FF4397">
      <w:pPr>
        <w:rPr>
          <w:rFonts w:ascii="Arial" w:hAnsi="Arial" w:cs="Arial"/>
          <w:sz w:val="20"/>
          <w:szCs w:val="20"/>
        </w:rPr>
      </w:pPr>
      <w:r w:rsidRPr="002B5F64">
        <w:rPr>
          <w:rFonts w:ascii="Arial" w:hAnsi="Arial" w:cs="Arial"/>
          <w:sz w:val="20"/>
          <w:szCs w:val="20"/>
        </w:rPr>
        <w:t>Wymagania odnośnie urządzeń/odczynników:</w:t>
      </w:r>
    </w:p>
    <w:p w14:paraId="2AC9B695" w14:textId="77777777" w:rsidR="00791BEA" w:rsidRPr="00791BEA" w:rsidRDefault="00791BEA" w:rsidP="00791BEA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791BEA">
        <w:rPr>
          <w:rFonts w:ascii="Arial" w:eastAsia="Calibri" w:hAnsi="Arial" w:cs="Arial"/>
          <w:sz w:val="20"/>
          <w:szCs w:val="20"/>
        </w:rPr>
        <w:t>Analizatory z zewnętrznym monitorem LCD.</w:t>
      </w:r>
    </w:p>
    <w:p w14:paraId="176E43E1" w14:textId="77777777" w:rsidR="00791BEA" w:rsidRPr="00791BEA" w:rsidRDefault="00791BEA" w:rsidP="00791BEA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91BEA">
        <w:rPr>
          <w:rFonts w:ascii="Arial" w:eastAsia="Calibri" w:hAnsi="Arial" w:cs="Arial"/>
          <w:sz w:val="20"/>
          <w:szCs w:val="20"/>
        </w:rPr>
        <w:t>Automatyczne oznaczanie co najmniej następujących parametrów raportowanych: liczba erytrocytów, hematokryt, stężenie hemoglobiny, wskaźniki MCV, RDW, liczbę krwinek białych, liczbę neu</w:t>
      </w:r>
      <w:r w:rsidRPr="00791BEA">
        <w:rPr>
          <w:rFonts w:ascii="Arial" w:hAnsi="Arial" w:cs="Arial"/>
          <w:sz w:val="20"/>
          <w:szCs w:val="20"/>
        </w:rPr>
        <w:t>t</w:t>
      </w:r>
      <w:r w:rsidRPr="00791BEA">
        <w:rPr>
          <w:rFonts w:ascii="Arial" w:eastAsia="Calibri" w:hAnsi="Arial" w:cs="Arial"/>
          <w:sz w:val="20"/>
          <w:szCs w:val="20"/>
        </w:rPr>
        <w:t>rocytów w wartościach bezwzględnych i odsetkowych, liczbę limfocytów w wartościach bezwzględnych i odsetkowych, liczbę monocytów w wartościach bezwzględnych i odsetkowych, liczbę eozynofili w wartościach bezwzględnych i odsetkowych, liczbę bazofili w wartościach bezwzględnych i odsetkowych, informację o krwinkach białych niedojrzałych, liczbę trombocytów, średnią objętość trombocytu.</w:t>
      </w:r>
    </w:p>
    <w:p w14:paraId="7C2EC8BB" w14:textId="77777777" w:rsidR="00791BEA" w:rsidRPr="00791BEA" w:rsidRDefault="00791BEA" w:rsidP="00791BEA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Co najmniej jeden z analizatorów - możliwość oznaczania retikulocytów (metodą fluorescencyjnej cytometrii przepływowej) oraz zawartości hemoglobiny w retikulocytach.</w:t>
      </w:r>
    </w:p>
    <w:p w14:paraId="29D79E67" w14:textId="77777777" w:rsidR="00791BEA" w:rsidRPr="00791BEA" w:rsidRDefault="00791BEA" w:rsidP="00791BEA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Co najmniej jeden z analizatorów - możliwość oznaczania trombocytów metodą optyczną (parametr diagnostyczny, raportowany)</w:t>
      </w:r>
    </w:p>
    <w:p w14:paraId="4FE4A19F" w14:textId="77777777" w:rsidR="00791BEA" w:rsidRPr="00791BEA" w:rsidRDefault="00791BEA" w:rsidP="00791BEA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Co najmniej jeden z analizatorów podczas oznaczania morfologii krwi - korekcja liczby leukocytów o zawartość erytroblastów.</w:t>
      </w:r>
    </w:p>
    <w:p w14:paraId="11192030" w14:textId="77777777" w:rsidR="00791BEA" w:rsidRPr="00791BEA" w:rsidRDefault="00791BEA" w:rsidP="00791BEA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791BEA">
        <w:rPr>
          <w:rFonts w:ascii="Arial" w:eastAsia="Calibri" w:hAnsi="Arial" w:cs="Arial"/>
          <w:sz w:val="20"/>
          <w:szCs w:val="20"/>
        </w:rPr>
        <w:t>Możliwość oznaczania parametrów w płynach z jam ciała w tym płynie mózgowo-rdzeniowym bez konieczności stosowania dodatkowych odczynników</w:t>
      </w:r>
      <w:r w:rsidRPr="00791BEA">
        <w:rPr>
          <w:rFonts w:ascii="Arial" w:hAnsi="Arial" w:cs="Arial"/>
          <w:sz w:val="20"/>
          <w:szCs w:val="20"/>
        </w:rPr>
        <w:t xml:space="preserve"> na co najmniej jednym z analizatorów.</w:t>
      </w:r>
    </w:p>
    <w:p w14:paraId="0BF49999" w14:textId="77777777" w:rsidR="00791BEA" w:rsidRPr="00791BEA" w:rsidRDefault="00791BEA" w:rsidP="00791BEA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791BEA">
        <w:rPr>
          <w:rFonts w:ascii="Arial" w:eastAsia="Calibri" w:hAnsi="Arial" w:cs="Arial"/>
          <w:sz w:val="20"/>
          <w:szCs w:val="20"/>
        </w:rPr>
        <w:t xml:space="preserve">Liniowość </w:t>
      </w:r>
      <w:r w:rsidRPr="00791BEA">
        <w:rPr>
          <w:rFonts w:ascii="Arial" w:hAnsi="Arial" w:cs="Arial"/>
          <w:sz w:val="20"/>
          <w:szCs w:val="20"/>
        </w:rPr>
        <w:t>(bez rozcieńczania) nie gorsza niż: leukocyty 0,005 - 350 G/l; erytrocyty 0,005 - 8 T/l; trombocyty 0,005 - 4 T/l na co najmniej jednym z analizatorów</w:t>
      </w:r>
    </w:p>
    <w:p w14:paraId="41B532FC" w14:textId="77777777" w:rsidR="00791BEA" w:rsidRPr="00791BEA" w:rsidRDefault="00791BEA" w:rsidP="00791BEA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Co najmniej jeden z analizatorów wyposażony</w:t>
      </w:r>
      <w:r w:rsidRPr="00791BEA">
        <w:rPr>
          <w:rFonts w:ascii="Arial" w:eastAsia="Calibri" w:hAnsi="Arial" w:cs="Arial"/>
          <w:sz w:val="20"/>
          <w:szCs w:val="20"/>
        </w:rPr>
        <w:t xml:space="preserve"> w pełni automatyczny podajnik próbek</w:t>
      </w:r>
      <w:r w:rsidRPr="00791BEA">
        <w:rPr>
          <w:rFonts w:ascii="Arial" w:hAnsi="Arial" w:cs="Arial"/>
          <w:sz w:val="20"/>
          <w:szCs w:val="20"/>
        </w:rPr>
        <w:t>, mogący</w:t>
      </w:r>
      <w:r w:rsidRPr="00791BEA">
        <w:rPr>
          <w:rFonts w:ascii="Arial" w:eastAsia="Calibri" w:hAnsi="Arial" w:cs="Arial"/>
          <w:sz w:val="20"/>
          <w:szCs w:val="20"/>
        </w:rPr>
        <w:t xml:space="preserve"> współpracować z różnymi systemami zamkniętymi stosowanymi do pobrań materiału w kierunku morfologii krwi; drugi z analizatorów wyposażony w podajnik na minimum 20 próbek.</w:t>
      </w:r>
    </w:p>
    <w:p w14:paraId="5F71D46C" w14:textId="77777777" w:rsidR="00791BEA" w:rsidRPr="00791BEA" w:rsidRDefault="00791BEA" w:rsidP="00791BEA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Oznaczanie hemoglobiny metodą bezcjankową.</w:t>
      </w:r>
    </w:p>
    <w:p w14:paraId="2CEF1C23" w14:textId="77777777" w:rsidR="00791BEA" w:rsidRPr="00791BEA" w:rsidRDefault="00791BEA" w:rsidP="00791BEA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Ważność odczynników co najmniej 3 miesiące od momentu dostawy.</w:t>
      </w:r>
    </w:p>
    <w:p w14:paraId="6C172994" w14:textId="77777777" w:rsidR="00791BEA" w:rsidRPr="00791BEA" w:rsidRDefault="00791BEA" w:rsidP="00791BEA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Wewnętrzny cz</w:t>
      </w:r>
      <w:r w:rsidRPr="00791BEA">
        <w:rPr>
          <w:rFonts w:ascii="Arial" w:eastAsia="Calibri" w:hAnsi="Arial" w:cs="Arial"/>
          <w:sz w:val="20"/>
          <w:szCs w:val="20"/>
        </w:rPr>
        <w:t>ytnik kodów paskowych.</w:t>
      </w:r>
    </w:p>
    <w:p w14:paraId="4FA2FBD1" w14:textId="77777777" w:rsidR="00791BEA" w:rsidRPr="00791BEA" w:rsidRDefault="00791BEA" w:rsidP="00791BEA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Analizatory dedykowane do umieszczenia na stołach laboratoryjnych (oferent dostarczy stół do co najmniej jednego z analizatorów)</w:t>
      </w:r>
    </w:p>
    <w:p w14:paraId="3AA34DE1" w14:textId="77777777" w:rsidR="00791BEA" w:rsidRPr="00791BEA" w:rsidRDefault="00791BEA" w:rsidP="00791BEA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791BEA">
        <w:rPr>
          <w:rFonts w:ascii="Arial" w:eastAsia="Calibri" w:hAnsi="Arial" w:cs="Arial"/>
          <w:sz w:val="20"/>
          <w:szCs w:val="20"/>
        </w:rPr>
        <w:t xml:space="preserve">Wydajność dla trybu "morfologia + rozmaz" </w:t>
      </w:r>
      <w:r w:rsidRPr="00791BEA">
        <w:rPr>
          <w:rFonts w:ascii="Arial" w:hAnsi="Arial" w:cs="Arial"/>
          <w:sz w:val="20"/>
          <w:szCs w:val="20"/>
        </w:rPr>
        <w:t>nie mniejsza niż 80 oznaczeń na godzinę (co najmniej dla jednego z analizatorów)</w:t>
      </w:r>
    </w:p>
    <w:p w14:paraId="25EF791F" w14:textId="77777777" w:rsidR="00791BEA" w:rsidRPr="00791BEA" w:rsidRDefault="00791BEA" w:rsidP="00791BEA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791BEA">
        <w:rPr>
          <w:rFonts w:ascii="Arial" w:eastAsia="Calibri" w:hAnsi="Arial" w:cs="Arial"/>
          <w:sz w:val="20"/>
          <w:szCs w:val="20"/>
        </w:rPr>
        <w:t>Aspirowana objętość próbki dla trybu "morfologia + rozmaz" nie więks</w:t>
      </w:r>
      <w:r w:rsidRPr="00791BEA">
        <w:rPr>
          <w:rFonts w:ascii="Arial" w:hAnsi="Arial" w:cs="Arial"/>
          <w:sz w:val="20"/>
          <w:szCs w:val="20"/>
        </w:rPr>
        <w:t>za niż 120</w:t>
      </w:r>
      <w:r w:rsidRPr="00791BEA">
        <w:rPr>
          <w:rFonts w:ascii="Arial" w:eastAsia="Calibri" w:hAnsi="Arial" w:cs="Arial"/>
          <w:sz w:val="20"/>
          <w:szCs w:val="20"/>
        </w:rPr>
        <w:t xml:space="preserve"> </w:t>
      </w:r>
      <w:r w:rsidRPr="00791BEA">
        <w:rPr>
          <w:rFonts w:ascii="Arial" w:hAnsi="Arial" w:cs="Arial"/>
          <w:sz w:val="20"/>
          <w:szCs w:val="20"/>
        </w:rPr>
        <w:t></w:t>
      </w:r>
      <w:r w:rsidRPr="00791BEA">
        <w:rPr>
          <w:rFonts w:ascii="Arial" w:eastAsia="Calibri" w:hAnsi="Arial" w:cs="Arial"/>
          <w:sz w:val="20"/>
          <w:szCs w:val="20"/>
        </w:rPr>
        <w:t>l, niezależnie od trybu podawania próbki.</w:t>
      </w:r>
    </w:p>
    <w:p w14:paraId="6F065F91" w14:textId="77777777" w:rsidR="00791BEA" w:rsidRPr="00791BEA" w:rsidRDefault="00791BEA" w:rsidP="00791BEA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791BEA">
        <w:rPr>
          <w:rFonts w:ascii="Arial" w:eastAsia="Calibri" w:hAnsi="Arial" w:cs="Arial"/>
          <w:sz w:val="20"/>
          <w:szCs w:val="20"/>
        </w:rPr>
        <w:t>Odczynniki, materiały robocze, akcesoria itp.,</w:t>
      </w:r>
      <w:r w:rsidRPr="00791BEA">
        <w:rPr>
          <w:rFonts w:ascii="Arial" w:hAnsi="Arial" w:cs="Arial"/>
          <w:sz w:val="20"/>
          <w:szCs w:val="20"/>
        </w:rPr>
        <w:t xml:space="preserve"> (używane w analizatorach hematologicznych)</w:t>
      </w:r>
      <w:r w:rsidRPr="00791BEA">
        <w:rPr>
          <w:rFonts w:ascii="Arial" w:eastAsia="Calibri" w:hAnsi="Arial" w:cs="Arial"/>
          <w:sz w:val="20"/>
          <w:szCs w:val="20"/>
        </w:rPr>
        <w:t xml:space="preserve"> pochodzące od tego samego producenta (producenta analizatorów)</w:t>
      </w:r>
    </w:p>
    <w:p w14:paraId="628D3E8D" w14:textId="77777777" w:rsidR="00791BEA" w:rsidRPr="00791BEA" w:rsidRDefault="00791BEA" w:rsidP="00791BEA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791BEA">
        <w:rPr>
          <w:rFonts w:ascii="Arial" w:eastAsia="Calibri" w:hAnsi="Arial" w:cs="Arial"/>
          <w:sz w:val="20"/>
          <w:szCs w:val="20"/>
        </w:rPr>
        <w:t>Możliwość zarządzania odczynnikami poprzez uzyskiwanie graficznej informacji o stopniu ich zużycia w czasie rutynowej pracy.</w:t>
      </w:r>
    </w:p>
    <w:p w14:paraId="5FA5913F" w14:textId="77777777" w:rsidR="00791BEA" w:rsidRPr="00791BEA" w:rsidRDefault="00791BEA" w:rsidP="00791BEA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91BEA">
        <w:rPr>
          <w:rFonts w:ascii="Arial" w:eastAsia="Calibri" w:hAnsi="Arial" w:cs="Arial"/>
          <w:sz w:val="20"/>
          <w:szCs w:val="20"/>
        </w:rPr>
        <w:t>Flagowanie wyników patologicznych wraz z komunikatami opisującymi typowe patologie.</w:t>
      </w:r>
    </w:p>
    <w:p w14:paraId="6DC1F88C" w14:textId="77777777" w:rsidR="00791BEA" w:rsidRPr="00791BEA" w:rsidRDefault="00791BEA" w:rsidP="00791BEA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Wymagania odnośnie aparatu do wykonywania rozmazów/barwienia preparatów hematologicznych (do oceny mikroskopowej):</w:t>
      </w:r>
    </w:p>
    <w:p w14:paraId="45690AD2" w14:textId="77777777" w:rsidR="00791BEA" w:rsidRPr="00791BEA" w:rsidRDefault="00791BEA" w:rsidP="00791BEA">
      <w:pPr>
        <w:pStyle w:val="Akapitzlist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a) zintegrowany z jednym z analizatorów hematologicznych</w:t>
      </w:r>
    </w:p>
    <w:p w14:paraId="69D0ECC8" w14:textId="77777777" w:rsidR="00791BEA" w:rsidRPr="00791BEA" w:rsidRDefault="00791BEA" w:rsidP="00791BEA">
      <w:pPr>
        <w:pStyle w:val="Akapitzlist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b) wydajność nie mniejsza niż 30 rozmazów na godzinę</w:t>
      </w:r>
    </w:p>
    <w:p w14:paraId="0F18B456" w14:textId="77777777" w:rsidR="00791BEA" w:rsidRPr="00791BEA" w:rsidRDefault="00791BEA" w:rsidP="00791BEA">
      <w:pPr>
        <w:pStyle w:val="Akapitzlist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c) możliwość podania próbek w trybach automatycznym i manualnym</w:t>
      </w:r>
    </w:p>
    <w:p w14:paraId="41CB0E80" w14:textId="77777777" w:rsidR="00791BEA" w:rsidRPr="00791BEA" w:rsidRDefault="00791BEA" w:rsidP="00791BEA">
      <w:pPr>
        <w:pStyle w:val="Akapitzlist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d) możliwość barwienia co najmniej metodą MGG i Wrighta</w:t>
      </w:r>
    </w:p>
    <w:p w14:paraId="25F81460" w14:textId="77777777" w:rsidR="00791BEA" w:rsidRPr="00791BEA" w:rsidRDefault="00791BEA" w:rsidP="00791BEA">
      <w:pPr>
        <w:pStyle w:val="Akapitzlist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e) praca możliwa w trybach: rozmaz+barwienie, sam rozmaz, samo barwienie</w:t>
      </w:r>
    </w:p>
    <w:p w14:paraId="3932727A" w14:textId="77777777" w:rsidR="00791BEA" w:rsidRPr="00791BEA" w:rsidRDefault="00791BEA" w:rsidP="00791BEA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Instrukcje</w:t>
      </w:r>
      <w:r w:rsidRPr="00791BEA">
        <w:rPr>
          <w:rFonts w:ascii="Arial" w:eastAsia="Calibri" w:hAnsi="Arial" w:cs="Arial"/>
          <w:sz w:val="20"/>
          <w:szCs w:val="20"/>
        </w:rPr>
        <w:t xml:space="preserve"> obsługi w j. polskim.</w:t>
      </w:r>
    </w:p>
    <w:p w14:paraId="0BB4399A" w14:textId="77777777" w:rsidR="00A40854" w:rsidRPr="00791BEA" w:rsidRDefault="00A40854" w:rsidP="00A40854">
      <w:pPr>
        <w:pStyle w:val="Akapitzlist"/>
        <w:rPr>
          <w:rFonts w:ascii="Arial" w:eastAsia="Calibri" w:hAnsi="Arial" w:cs="Arial"/>
          <w:sz w:val="20"/>
          <w:szCs w:val="20"/>
        </w:rPr>
      </w:pPr>
    </w:p>
    <w:p w14:paraId="2085F15A" w14:textId="77777777" w:rsidR="00791BEA" w:rsidRPr="00791BEA" w:rsidRDefault="00791BEA" w:rsidP="00791BEA">
      <w:pPr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lastRenderedPageBreak/>
        <w:t>Inne wymagania:</w:t>
      </w:r>
    </w:p>
    <w:p w14:paraId="4D88D466" w14:textId="77777777" w:rsidR="00791BEA" w:rsidRPr="00791BEA" w:rsidRDefault="00791BEA" w:rsidP="00791BEA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Na żądanie zamawiającego oferent dostarczy w trakcie postępowania przetargowego dokumentację poświadczającą spełnianie technicznych/jakościowych wymagań przez oferowany analizator/odczynniki.</w:t>
      </w:r>
    </w:p>
    <w:p w14:paraId="15492A91" w14:textId="77777777" w:rsidR="00791BEA" w:rsidRPr="00791BEA" w:rsidRDefault="00791BEA" w:rsidP="00791BEA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Oferent udzieli gwarancji na przedmiot dzierżawy na okres trwania umowy i zobowiąże się do skutecznej naprawy w ciągu 48 godzin od chwili zgłoszenia awarii; w przeciwnym razie oferent zobowiązany będzie na własny koszt zorganizować i sfinansować wykonanie badań w innej jednostce.</w:t>
      </w:r>
    </w:p>
    <w:p w14:paraId="32F2CA87" w14:textId="77777777" w:rsidR="00791BEA" w:rsidRPr="00791BEA" w:rsidRDefault="00791BEA" w:rsidP="00791BEA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 xml:space="preserve">Oferent </w:t>
      </w:r>
      <w:r w:rsidRPr="00791BEA">
        <w:rPr>
          <w:rFonts w:ascii="Arial" w:eastAsia="Calibri" w:hAnsi="Arial" w:cs="Arial"/>
          <w:sz w:val="20"/>
          <w:szCs w:val="20"/>
        </w:rPr>
        <w:t>zapewni bezpłatną instalację analizatorów wraz z niezbędnymi przyłączami.</w:t>
      </w:r>
    </w:p>
    <w:p w14:paraId="27506C52" w14:textId="77777777" w:rsidR="00791BEA" w:rsidRPr="00791BEA" w:rsidRDefault="00791BEA" w:rsidP="00791BEA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Oferent przeprowadzi nieodpłatne szkolenia dla użytkowników wskazanych przez kierownika laboratorium.</w:t>
      </w:r>
    </w:p>
    <w:p w14:paraId="53584002" w14:textId="77777777" w:rsidR="00791BEA" w:rsidRPr="00791BEA" w:rsidRDefault="00791BEA" w:rsidP="00791BEA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Oferent zobowiąże się do wykonywania bezpłatnych przeglądów i napraw (wraz z częściami zużytymi  w czasie naprawy). Serwis zapewniany bezpośrednio, bez podwykonawców.</w:t>
      </w:r>
    </w:p>
    <w:p w14:paraId="7B9C6BBB" w14:textId="77777777" w:rsidR="00791BEA" w:rsidRPr="00791BEA" w:rsidRDefault="00791BEA" w:rsidP="00791BEA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Oferent zobowiązuje się do wymiany analizatora na nowy po trzeciej naprawie tego samego podzespołu.</w:t>
      </w:r>
    </w:p>
    <w:p w14:paraId="3ADDF16D" w14:textId="77777777" w:rsidR="00791BEA" w:rsidRPr="00791BEA" w:rsidRDefault="00791BEA" w:rsidP="00791BEA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Możliwość współpracy urządzenia z systemem informatycznym szpitala (Eskulap), z użyciem kodów kreskowych i z zapewnieniem dwustronnej komunikacji - wykonawca doprowadzi do realizacji tych celów własnym staraniem i na swój koszt w okresie do 4 tygodni od momentu podpisania umowy.</w:t>
      </w:r>
    </w:p>
    <w:p w14:paraId="6F83AC40" w14:textId="77777777" w:rsidR="00791BEA" w:rsidRPr="00791BEA" w:rsidRDefault="00791BEA" w:rsidP="00791BEA">
      <w:pPr>
        <w:numPr>
          <w:ilvl w:val="0"/>
          <w:numId w:val="2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Oferent wybrany w postępowaniu przetargowym zapewni (własnym staraniem i kosztem) możliwość bezobsługowego przekazywania danych kontroli wewnątrzlaboratoryjnej z analizatorów do programu kontroli badań użytkowanego w szpitalnym laboratorium zamawiającego.</w:t>
      </w:r>
    </w:p>
    <w:p w14:paraId="2974024C" w14:textId="77777777" w:rsidR="00791BEA" w:rsidRPr="00791BEA" w:rsidRDefault="00791BEA" w:rsidP="00791BEA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Oferent zapewni bezpłatną aktualizację oprogramowania w trakcie trwania umowy.</w:t>
      </w:r>
    </w:p>
    <w:p w14:paraId="6288D893" w14:textId="77777777" w:rsidR="00791BEA" w:rsidRPr="00791BEA" w:rsidRDefault="00791BEA" w:rsidP="00791BEA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Oferent zapewni podtrzymanie pracy analizatorów w przypadku zaniku zasilania z sieci elektrycznej przez co najmniej 20 minut (dostarczenie tzw. UPS i zapewnienie jego ciągłej sprawności)</w:t>
      </w:r>
    </w:p>
    <w:p w14:paraId="36E97DBB" w14:textId="77777777" w:rsidR="00791BEA" w:rsidRPr="00791BEA" w:rsidRDefault="00791BEA" w:rsidP="00791BEA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Oferent zapewni połączenie analizatorów hematologicznych z tzw. zdalnym modułem serwisowym.</w:t>
      </w:r>
    </w:p>
    <w:p w14:paraId="36895237" w14:textId="77777777" w:rsidR="00791BEA" w:rsidRPr="00791BEA" w:rsidRDefault="00791BEA" w:rsidP="00791BEA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Oferent dostarczy w formie elektronicznej lub pisemnej karty charakterystyk substancji niebezpiecznych, spełniające wymagania: 1) Rozporządzenia Parlamentu Europejskiego i Rady (WE) nr 1272/2008 z dnia 16 grudnia 2008 z późniejszymi zmianami;  2) Rozporządzenia Komisji (UE) 2015/830 z dnia 28 maja 2015;</w:t>
      </w:r>
    </w:p>
    <w:p w14:paraId="4D23D54E" w14:textId="77777777" w:rsidR="00791BEA" w:rsidRPr="00791BEA" w:rsidRDefault="00791BEA" w:rsidP="00791BEA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Oferent zobowiąże się do usunięcia dzierżawionych urządzeń w ciągu 31 dni od wygaśnięcia obowiązującej umowy.</w:t>
      </w:r>
    </w:p>
    <w:p w14:paraId="72BAFC8E" w14:textId="77777777" w:rsidR="00791BEA" w:rsidRPr="00791BEA" w:rsidRDefault="00791BEA" w:rsidP="00791BEA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 xml:space="preserve"> Oferent dostarczy dodatkowo  zestaw komputerowy i drukarkę o następujących parametrach nie gorszych niż:</w:t>
      </w:r>
    </w:p>
    <w:p w14:paraId="0A77D105" w14:textId="77777777" w:rsidR="00791BEA" w:rsidRPr="00791BEA" w:rsidRDefault="00791BEA" w:rsidP="00791BEA">
      <w:pPr>
        <w:rPr>
          <w:rFonts w:ascii="Arial" w:hAnsi="Arial" w:cs="Arial"/>
          <w:sz w:val="20"/>
          <w:szCs w:val="20"/>
        </w:rPr>
      </w:pPr>
    </w:p>
    <w:p w14:paraId="319A62FE" w14:textId="77777777" w:rsidR="00791BEA" w:rsidRPr="00791BEA" w:rsidRDefault="00791BEA" w:rsidP="00791BEA">
      <w:pPr>
        <w:numPr>
          <w:ilvl w:val="0"/>
          <w:numId w:val="5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before="120" w:after="0" w:line="240" w:lineRule="auto"/>
        <w:ind w:left="525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 xml:space="preserve">Processor min. Intel I5 </w:t>
      </w:r>
    </w:p>
    <w:p w14:paraId="0AD46A44" w14:textId="77777777" w:rsidR="00791BEA" w:rsidRPr="00791BEA" w:rsidRDefault="00791BEA" w:rsidP="00791BEA">
      <w:pPr>
        <w:numPr>
          <w:ilvl w:val="0"/>
          <w:numId w:val="5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pamięć RAM 8 GB DDR</w:t>
      </w:r>
    </w:p>
    <w:p w14:paraId="11FD6AD4" w14:textId="77777777" w:rsidR="00791BEA" w:rsidRPr="00791BEA" w:rsidRDefault="00791BEA" w:rsidP="00791BEA">
      <w:pPr>
        <w:numPr>
          <w:ilvl w:val="0"/>
          <w:numId w:val="5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 xml:space="preserve">dysk twardy SSD min. 500 GB </w:t>
      </w:r>
    </w:p>
    <w:p w14:paraId="41F7FC5D" w14:textId="77777777" w:rsidR="00791BEA" w:rsidRPr="00791BEA" w:rsidRDefault="00791BEA" w:rsidP="00791BEA">
      <w:pPr>
        <w:numPr>
          <w:ilvl w:val="0"/>
          <w:numId w:val="5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 xml:space="preserve">karta sieciowa 10/100/1000 Mb </w:t>
      </w:r>
    </w:p>
    <w:p w14:paraId="61996236" w14:textId="77777777" w:rsidR="00791BEA" w:rsidRPr="00791BEA" w:rsidRDefault="00791BEA" w:rsidP="00791BEA">
      <w:pPr>
        <w:numPr>
          <w:ilvl w:val="0"/>
          <w:numId w:val="5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system operacyjny Windows 10 PROFESIONAL PL 64bit. (najbardziej aktualny)</w:t>
      </w:r>
    </w:p>
    <w:p w14:paraId="54599712" w14:textId="77777777" w:rsidR="00791BEA" w:rsidRPr="00791BEA" w:rsidRDefault="00791BEA" w:rsidP="00791BEA">
      <w:pPr>
        <w:numPr>
          <w:ilvl w:val="0"/>
          <w:numId w:val="5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opcjonalnie MS Office 2016 z outlookiem</w:t>
      </w:r>
    </w:p>
    <w:p w14:paraId="0C056522" w14:textId="77777777" w:rsidR="00791BEA" w:rsidRPr="00791BEA" w:rsidRDefault="00791BEA" w:rsidP="00791BEA">
      <w:pPr>
        <w:numPr>
          <w:ilvl w:val="0"/>
          <w:numId w:val="5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 xml:space="preserve">monitor LCD 24 " </w:t>
      </w:r>
    </w:p>
    <w:p w14:paraId="460589CA" w14:textId="77777777" w:rsidR="00791BEA" w:rsidRPr="00791BEA" w:rsidRDefault="00791BEA" w:rsidP="00791BEA">
      <w:pPr>
        <w:numPr>
          <w:ilvl w:val="0"/>
          <w:numId w:val="5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Klawiatura i mysz firmy Logitech wersja OEM</w:t>
      </w:r>
    </w:p>
    <w:p w14:paraId="5D83EC50" w14:textId="77777777" w:rsidR="00791BEA" w:rsidRPr="00791BEA" w:rsidRDefault="00791BEA" w:rsidP="00791BEA">
      <w:pPr>
        <w:rPr>
          <w:rFonts w:ascii="Arial" w:hAnsi="Arial" w:cs="Arial"/>
          <w:sz w:val="20"/>
          <w:szCs w:val="20"/>
        </w:rPr>
      </w:pPr>
    </w:p>
    <w:p w14:paraId="290DA26A" w14:textId="77777777" w:rsidR="00791BEA" w:rsidRPr="00791BEA" w:rsidRDefault="00791BEA" w:rsidP="00791BEA">
      <w:pPr>
        <w:numPr>
          <w:ilvl w:val="0"/>
          <w:numId w:val="4"/>
        </w:numPr>
        <w:shd w:val="clear" w:color="auto" w:fill="FFFFFF"/>
        <w:spacing w:after="0" w:line="240" w:lineRule="auto"/>
        <w:ind w:left="525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drukarka laserowa firmy HP, kolorowa</w:t>
      </w:r>
    </w:p>
    <w:p w14:paraId="0B1C7ED3" w14:textId="77777777" w:rsidR="00791BEA" w:rsidRPr="00791BEA" w:rsidRDefault="00791BEA" w:rsidP="00791BEA">
      <w:pPr>
        <w:numPr>
          <w:ilvl w:val="0"/>
          <w:numId w:val="4"/>
        </w:numPr>
        <w:shd w:val="clear" w:color="auto" w:fill="FFFFFF"/>
        <w:spacing w:after="0" w:line="240" w:lineRule="auto"/>
        <w:ind w:left="525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lastRenderedPageBreak/>
        <w:t>obsługująca automatyczny duplex</w:t>
      </w:r>
    </w:p>
    <w:p w14:paraId="5F3A0E9C" w14:textId="77777777" w:rsidR="00791BEA" w:rsidRPr="00791BEA" w:rsidRDefault="00791BEA" w:rsidP="00791BEA">
      <w:pPr>
        <w:numPr>
          <w:ilvl w:val="0"/>
          <w:numId w:val="4"/>
        </w:numPr>
        <w:shd w:val="clear" w:color="auto" w:fill="FFFFFF"/>
        <w:spacing w:after="0" w:line="240" w:lineRule="auto"/>
        <w:ind w:left="525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posiadająca wbudowany interfejs sieciowy</w:t>
      </w:r>
    </w:p>
    <w:p w14:paraId="514F6C15" w14:textId="77777777" w:rsidR="00791BEA" w:rsidRPr="00791BEA" w:rsidRDefault="00791BEA" w:rsidP="00791BEA">
      <w:pPr>
        <w:numPr>
          <w:ilvl w:val="0"/>
          <w:numId w:val="4"/>
        </w:numPr>
        <w:shd w:val="clear" w:color="auto" w:fill="FFFFFF"/>
        <w:spacing w:after="0" w:line="240" w:lineRule="auto"/>
        <w:ind w:left="525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wykorzystująca materiały eksploatacyjne  używane w Szpitalu Wojewódzkim w Poznaniu</w:t>
      </w:r>
    </w:p>
    <w:p w14:paraId="6EF253AB" w14:textId="77777777" w:rsidR="00791BEA" w:rsidRPr="00791BEA" w:rsidRDefault="00791BEA" w:rsidP="00791BEA">
      <w:pPr>
        <w:numPr>
          <w:ilvl w:val="0"/>
          <w:numId w:val="4"/>
        </w:numPr>
        <w:shd w:val="clear" w:color="auto" w:fill="FFFFFF"/>
        <w:spacing w:after="0" w:line="240" w:lineRule="auto"/>
        <w:ind w:left="525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t>do modelu należy dołączyć 2 dodatkowe oryginalne materiały eksploatacyjne do tego  modelu drukarki</w:t>
      </w:r>
    </w:p>
    <w:p w14:paraId="15C1F69F" w14:textId="77777777" w:rsidR="00B76CAB" w:rsidRPr="00791BEA" w:rsidRDefault="00B76CAB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4D1F0109" w14:textId="77777777" w:rsidR="002E67DA" w:rsidRPr="004E2F4B" w:rsidRDefault="002E67DA" w:rsidP="002E67D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97796DA" w14:textId="77777777" w:rsidR="002E67DA" w:rsidRPr="004E2F4B" w:rsidRDefault="002E67DA" w:rsidP="002E67D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BE30834" w14:textId="3387ECEF" w:rsidR="00B76CAB" w:rsidRDefault="00B76CAB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009958E1" w14:textId="77777777" w:rsidR="00791BEA" w:rsidRDefault="00791BE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0FBE9905" w14:textId="77777777" w:rsidR="0046271C" w:rsidRDefault="0046271C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1E011E66" w14:textId="77777777" w:rsidR="0046271C" w:rsidRDefault="0084754C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Miejscowość …………………………. data …………………………………</w:t>
      </w:r>
    </w:p>
    <w:p w14:paraId="2BF7F0C5" w14:textId="77777777" w:rsidR="0046271C" w:rsidRDefault="0046271C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61DC7481" w14:textId="77777777" w:rsidR="0046271C" w:rsidRDefault="0046271C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616E68E1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63BA6EC8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0238CFD8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588A3522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492544E0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35D028F5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0DC001D8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1A136FD9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76B68A08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53DA4992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784538D5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12A23892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7460EFCF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45DCCFEF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4321E7DB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06C882D8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55505A7B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06ABFB80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0EDC16AC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2C5E8EAA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4293E2DA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3E72AFE5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50D2B0D8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3DD72157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0126DC67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4AE20E12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5D429A49" w14:textId="374B8E78" w:rsidR="002E67DA" w:rsidRPr="00791BEA" w:rsidRDefault="002E67DA" w:rsidP="002E67DA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791BEA">
        <w:rPr>
          <w:rFonts w:ascii="Arial" w:hAnsi="Arial" w:cs="Arial"/>
          <w:sz w:val="20"/>
          <w:szCs w:val="20"/>
        </w:rPr>
        <w:lastRenderedPageBreak/>
        <w:t>Załącznik nr 2 do SWZ – Formularz cenowy</w:t>
      </w:r>
    </w:p>
    <w:p w14:paraId="6AC66206" w14:textId="0BB67347" w:rsidR="00791BEA" w:rsidRDefault="00791BEA" w:rsidP="008E3702">
      <w:pPr>
        <w:rPr>
          <w:b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Zadanie nr</w:t>
      </w:r>
      <w:r w:rsidR="002E67DA" w:rsidRPr="003F15D1">
        <w:rPr>
          <w:rFonts w:ascii="Arial" w:hAnsi="Arial" w:cs="Arial"/>
          <w:b/>
          <w:sz w:val="20"/>
          <w:szCs w:val="20"/>
          <w:u w:val="single"/>
        </w:rPr>
        <w:t xml:space="preserve"> 2 - </w:t>
      </w:r>
      <w:r>
        <w:rPr>
          <w:b/>
          <w:u w:val="single"/>
        </w:rPr>
        <w:t>O</w:t>
      </w:r>
      <w:r w:rsidRPr="00791BEA">
        <w:rPr>
          <w:b/>
          <w:u w:val="single"/>
        </w:rPr>
        <w:t>dczynniki do oznaczeń immunologicznych ze szczególnym uwzględnieniem schorzeń z autoagresji wraz z dzierżawą niezbędnego do wykonania tych badań sprzętu</w:t>
      </w:r>
    </w:p>
    <w:tbl>
      <w:tblPr>
        <w:tblW w:w="14459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9"/>
        <w:gridCol w:w="2883"/>
        <w:gridCol w:w="1134"/>
        <w:gridCol w:w="1418"/>
        <w:gridCol w:w="992"/>
        <w:gridCol w:w="1276"/>
        <w:gridCol w:w="1275"/>
        <w:gridCol w:w="1276"/>
        <w:gridCol w:w="1134"/>
        <w:gridCol w:w="1276"/>
        <w:gridCol w:w="1276"/>
      </w:tblGrid>
      <w:tr w:rsidR="008E3702" w:rsidRPr="002B5F64" w14:paraId="20A3D66A" w14:textId="77777777" w:rsidTr="00DC0519">
        <w:trPr>
          <w:trHeight w:val="510"/>
        </w:trPr>
        <w:tc>
          <w:tcPr>
            <w:tcW w:w="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5DB2293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2CA29A3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0AC0996" w14:textId="7AA55371" w:rsidR="008E3702" w:rsidRPr="002B5F64" w:rsidRDefault="00436B54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Planowana liczba badań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2F8A240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Wielkość opak.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775344F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Ilość opak.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FBD4B4"/>
            <w:vAlign w:val="center"/>
            <w:hideMark/>
          </w:tcPr>
          <w:p w14:paraId="1664AA58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 jedn. opak.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EE7BE2C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B776D69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Stawka podatku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FAD1D4C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Kwota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F49E9BE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Wartość brutto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198DEB0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Nr katalogowy/ producent</w:t>
            </w:r>
          </w:p>
        </w:tc>
      </w:tr>
      <w:tr w:rsidR="008E3702" w:rsidRPr="002B5F64" w14:paraId="3E370813" w14:textId="77777777" w:rsidTr="00DC0519">
        <w:trPr>
          <w:trHeight w:val="469"/>
        </w:trPr>
        <w:tc>
          <w:tcPr>
            <w:tcW w:w="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8655721" w14:textId="77777777" w:rsidR="008E3702" w:rsidRPr="002B5F64" w:rsidRDefault="008E3702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2CC76C9" w14:textId="77777777" w:rsidR="008E3702" w:rsidRPr="002B5F64" w:rsidRDefault="008E3702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8F5E925" w14:textId="77777777" w:rsidR="008E3702" w:rsidRPr="002B5F64" w:rsidRDefault="008E3702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CFDE81C" w14:textId="77777777" w:rsidR="008E3702" w:rsidRPr="002B5F64" w:rsidRDefault="008E3702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3BE78CD" w14:textId="77777777" w:rsidR="008E3702" w:rsidRPr="002B5F64" w:rsidRDefault="008E3702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FBD4B4"/>
            <w:vAlign w:val="center"/>
            <w:hideMark/>
          </w:tcPr>
          <w:p w14:paraId="2D2D296A" w14:textId="77777777" w:rsidR="008E3702" w:rsidRPr="002B5F64" w:rsidRDefault="008E3702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89A9249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CEADF00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979CCBA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50AFF195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8D3BE45" w14:textId="77777777" w:rsidR="008E3702" w:rsidRPr="002B5F64" w:rsidRDefault="008E3702" w:rsidP="00DC051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E3702" w:rsidRPr="002B5F64" w14:paraId="09487B54" w14:textId="77777777" w:rsidTr="00DC0519">
        <w:trPr>
          <w:trHeight w:val="30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03DA4C8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7E76B5E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40EBF67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4D1AC7C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AD2D142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4B2C45F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5924197F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58F304B0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E07AED2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7CABB28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77AB398" w14:textId="77777777" w:rsidR="008E3702" w:rsidRPr="002B5F64" w:rsidRDefault="008E3702" w:rsidP="00DC051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11.</w:t>
            </w:r>
          </w:p>
        </w:tc>
      </w:tr>
      <w:tr w:rsidR="00436B54" w:rsidRPr="002B5F64" w14:paraId="28274EC9" w14:textId="77777777" w:rsidTr="00B262D0">
        <w:trPr>
          <w:trHeight w:val="42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00654" w14:textId="6FEE84CE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FA2ED" w14:textId="0DBD89E9" w:rsidR="00436B54" w:rsidRPr="002B5F64" w:rsidRDefault="00436B54" w:rsidP="00436B5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przeciwjądrowe  (Hep-2/wątroba małpia/żołądek/nerka)    IIF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4A32D7" w14:textId="3B605C3A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D4CA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287C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E8593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7346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2A27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EC47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39CA3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CF4C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37F29437" w14:textId="77777777" w:rsidTr="00B262D0">
        <w:trPr>
          <w:trHeight w:val="36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63C5B" w14:textId="2C69CBC6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461F8A" w14:textId="7ABEF9D4" w:rsidR="00436B54" w:rsidRPr="002B5F64" w:rsidRDefault="00436B54" w:rsidP="00436B5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p.dwuniciowemu DNA - kompleks dsDNA z nukleosomami  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34B89D" w14:textId="0B83354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B43D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5682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9F8C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A159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AB173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644B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743A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C0ED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7E750D8B" w14:textId="77777777" w:rsidTr="00B262D0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CE5B6" w14:textId="71BB24FF" w:rsidR="00436B54" w:rsidRPr="002B5F64" w:rsidRDefault="00436B54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755EE6" w14:textId="439F90A0" w:rsidR="00436B54" w:rsidRPr="002B5F64" w:rsidRDefault="00436B54" w:rsidP="00436B5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Zestaw oznaczający p/c p. : nRNP/Sm, Sm, SS-A, SS-B, Scl-70, Jo-1   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C640B3" w14:textId="5B7C2DEE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CCDC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EE7F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6DB8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1641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A6AF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741D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2F2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B8E7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3E714858" w14:textId="77777777" w:rsidTr="007D7FE5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02EC8" w14:textId="33874213" w:rsidR="00436B54" w:rsidRPr="002B5F64" w:rsidRDefault="00436B54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DF680E" w14:textId="3D4E2842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p. cytoplazmie granulocytów  IIF (granulocyty utrwalone etanolem, granulocyty utrwalone formaliną, Hep-2)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A799CE" w14:textId="7A6B40F1" w:rsidR="00436B54" w:rsidRDefault="00436B54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460E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7764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1909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56C1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089C4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2151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115D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F88D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14760DB7" w14:textId="77777777" w:rsidTr="007D7FE5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12034" w14:textId="66FE9B0E" w:rsidR="00436B54" w:rsidRPr="002B5F64" w:rsidRDefault="00436B54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6D2244" w14:textId="7FA75D00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p. cytopl.granulocytów - profil : mieloperoksydaza, proteinaza 3, elastaza,katepsyna G, laktoferryna, BPI   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C84719" w14:textId="52A7C827" w:rsidR="00436B54" w:rsidRDefault="00436B54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CF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28DF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DAAA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7B12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4677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1CD1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6DB0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D814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7FE5" w:rsidRPr="002B5F64" w14:paraId="17A64B17" w14:textId="77777777" w:rsidTr="007D7FE5">
        <w:trPr>
          <w:trHeight w:val="392"/>
        </w:trPr>
        <w:tc>
          <w:tcPr>
            <w:tcW w:w="5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8D583" w14:textId="1CB8FE21" w:rsidR="007D7FE5" w:rsidRPr="002B5F64" w:rsidRDefault="007D7FE5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8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2BE1E545" w14:textId="77777777" w:rsidR="007D7FE5" w:rsidRDefault="007D7FE5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Mozaika 6 tkanek : Hep 2, wątroba małpia, watroba szczura, </w:t>
            </w:r>
          </w:p>
          <w:p w14:paraId="5823C6A0" w14:textId="14254C67" w:rsidR="007D7FE5" w:rsidRDefault="007D7FE5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nerka szczura, żołądek szczura, komórki naczyniowe mięśni gładkich     IIF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677FD2C" w14:textId="77777777" w:rsidR="007D7FE5" w:rsidRDefault="007D7FE5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 </w:t>
            </w:r>
          </w:p>
          <w:p w14:paraId="6F87BF44" w14:textId="443826D3" w:rsidR="007D7FE5" w:rsidRDefault="007D7FE5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5C1770F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A014EE5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F3C75DF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D8294DA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5952272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557528C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206843F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C5859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7FE5" w:rsidRPr="002B5F64" w14:paraId="439793B5" w14:textId="77777777" w:rsidTr="007D7FE5">
        <w:trPr>
          <w:trHeight w:val="392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35375" w14:textId="16E9D1C0" w:rsidR="007D7FE5" w:rsidRPr="002B5F64" w:rsidRDefault="007D7FE5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C5A73D" w14:textId="4946601C" w:rsidR="007D7FE5" w:rsidRDefault="007D7FE5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ADB30B" w14:textId="0CE69F3F" w:rsidR="007D7FE5" w:rsidRDefault="007D7FE5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A6557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EAB39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B9AC7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D7B84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84BC5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FB616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92495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D69FA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4248EAF5" w14:textId="77777777" w:rsidTr="00B262D0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A5235" w14:textId="310B7E04" w:rsidR="00436B54" w:rsidRPr="002B5F64" w:rsidRDefault="00454C0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0091BA" w14:textId="20D498D4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P/c p. komórkom okładzinowym żołądka i czynnikowi wew.  IIF (żołądek 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lastRenderedPageBreak/>
              <w:t>małpy, oczyszczony czynnik wewnętrzny)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E33137" w14:textId="16F7AF12" w:rsidR="00436B54" w:rsidRDefault="00436B54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3B7A4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8CBF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4D3B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9F084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CA8E2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7B10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F4BF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1DDD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68549F36" w14:textId="77777777" w:rsidTr="007D7FE5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A8F07" w14:textId="20EE24EA" w:rsidR="00436B54" w:rsidRPr="002B5F64" w:rsidRDefault="00454C0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FDA0BC" w14:textId="370405E7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p/ ludzkiej transglutaminazie tkankowej IgA   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0C380C" w14:textId="306349E2" w:rsidR="00436B54" w:rsidRDefault="00436B54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EF67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2A98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E2F2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4C5B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1B453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FD2D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8FB6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116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524258EE" w14:textId="77777777" w:rsidTr="005677B7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CC6D1" w14:textId="6B0AE718" w:rsidR="00436B54" w:rsidRPr="002B5F64" w:rsidRDefault="00454C0F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13FE7E" w14:textId="6C162A35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IgG p-deamidowanym peptydom gliadyny  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16F4F3" w14:textId="295E1B8E" w:rsidR="00436B54" w:rsidRDefault="00436B54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FEB8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CD29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8F96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49D83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B945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5A64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94DF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969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7FE5" w:rsidRPr="002B5F64" w14:paraId="43826498" w14:textId="77777777" w:rsidTr="005677B7">
        <w:trPr>
          <w:trHeight w:val="392"/>
        </w:trPr>
        <w:tc>
          <w:tcPr>
            <w:tcW w:w="5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5B350" w14:textId="77777777" w:rsidR="007D7FE5" w:rsidRPr="002B5F64" w:rsidRDefault="007D7FE5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  <w:p w14:paraId="565A9660" w14:textId="38EA4A8D" w:rsidR="007D7FE5" w:rsidRPr="002B5F64" w:rsidRDefault="007D7FE5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5295C05C" w14:textId="77777777" w:rsidR="007D7FE5" w:rsidRDefault="007D7FE5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w autoimmunologicznych schorzeniach wątroby z wyszczególnieniem</w:t>
            </w:r>
          </w:p>
          <w:p w14:paraId="6C47BAA3" w14:textId="5601705F" w:rsidR="007D7FE5" w:rsidRDefault="007D7FE5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(AMA - M 2, 3E (BPO), Sp 100, PML, p 210, LKM-1, LC-1,SLA/LP, Ro-52)  IB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7776D02E" w14:textId="77777777" w:rsidR="007D7FE5" w:rsidRDefault="007D7FE5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 </w:t>
            </w:r>
          </w:p>
          <w:p w14:paraId="16CFF049" w14:textId="241D5B98" w:rsidR="007D7FE5" w:rsidRDefault="007D7FE5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241D7BE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2FE68D7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508F1A0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32A41CB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2AEB33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DF74A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4C414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FF2DFDA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7FE5" w:rsidRPr="002B5F64" w14:paraId="7A4194FB" w14:textId="77777777" w:rsidTr="007D7FE5">
        <w:trPr>
          <w:trHeight w:val="392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9F01C" w14:textId="559F1A02" w:rsidR="007D7FE5" w:rsidRPr="002B5F64" w:rsidRDefault="007D7FE5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5D5AA9" w14:textId="1171B768" w:rsidR="007D7FE5" w:rsidRDefault="007D7FE5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6BBBDF" w14:textId="01E63473" w:rsidR="007D7FE5" w:rsidRDefault="007D7FE5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30F82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6E297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F9811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99C83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53B6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64C5A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BED5D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DEC5E" w14:textId="77777777" w:rsidR="007D7FE5" w:rsidRPr="002B5F64" w:rsidRDefault="007D7FE5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31BE" w:rsidRPr="002B5F64" w14:paraId="1A816EA7" w14:textId="77777777" w:rsidTr="00EE459D">
        <w:trPr>
          <w:trHeight w:val="1600"/>
        </w:trPr>
        <w:tc>
          <w:tcPr>
            <w:tcW w:w="51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70302" w14:textId="77777777" w:rsidR="004131BE" w:rsidRPr="002B5F64" w:rsidRDefault="004131BE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  <w:p w14:paraId="783CF290" w14:textId="60433CEC" w:rsidR="004131BE" w:rsidRPr="002B5F64" w:rsidRDefault="004131BE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7A9F9EE3" w14:textId="77777777" w:rsidR="004131BE" w:rsidRDefault="004131BE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Zestaw oznaczający: n RNP/Sm, SS-A,Ro-52, SS-B,Scl-70, centromery A i B, Sm,</w:t>
            </w:r>
          </w:p>
          <w:p w14:paraId="55327B24" w14:textId="589F644C" w:rsidR="004131BE" w:rsidRDefault="004131BE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ds. DNA, nukleosomy, histony, rybosomalne białko P, AMA-M2, PCNA, </w:t>
            </w:r>
            <w:r>
              <w:rPr>
                <w:rFonts w:ascii="Arial CE" w:hAnsi="Arial CE" w:cs="Arial CE"/>
                <w:sz w:val="20"/>
                <w:szCs w:val="20"/>
              </w:rPr>
              <w:t>DFS 70   IB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D748C2F" w14:textId="77777777" w:rsidR="004131BE" w:rsidRDefault="004131BE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 </w:t>
            </w:r>
          </w:p>
          <w:p w14:paraId="0CAB0599" w14:textId="4B329C93" w:rsidR="004131BE" w:rsidRDefault="004131BE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802792E" w14:textId="77777777" w:rsidR="004131BE" w:rsidRPr="002B5F64" w:rsidRDefault="004131BE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1EF8ED6" w14:textId="77777777" w:rsidR="004131BE" w:rsidRPr="002B5F64" w:rsidRDefault="004131BE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E477943" w14:textId="77777777" w:rsidR="004131BE" w:rsidRPr="002B5F64" w:rsidRDefault="004131BE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703F128" w14:textId="77777777" w:rsidR="004131BE" w:rsidRPr="002B5F64" w:rsidRDefault="004131BE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D4761FF" w14:textId="77777777" w:rsidR="004131BE" w:rsidRPr="002B5F64" w:rsidRDefault="004131BE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6876502" w14:textId="77777777" w:rsidR="004131BE" w:rsidRPr="002B5F64" w:rsidRDefault="004131BE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33AAA62" w14:textId="77777777" w:rsidR="004131BE" w:rsidRPr="002B5F64" w:rsidRDefault="004131BE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A75554" w14:textId="77777777" w:rsidR="004131BE" w:rsidRPr="002B5F64" w:rsidRDefault="004131BE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7E12EE25" w14:textId="77777777" w:rsidTr="00B262D0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8E0BF" w14:textId="65F19404" w:rsidR="00436B54" w:rsidRPr="002B5F64" w:rsidRDefault="00DA69E8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D2D2A3" w14:textId="7B8E2125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p. boreliozie - test potwierdzenia w klasie IgM    IB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E7631F" w14:textId="169A8BDE" w:rsidR="00436B54" w:rsidRDefault="00436B54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1400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2870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37E4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3F493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AA7F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9517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733A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63E8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A84B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5CDAA779" w14:textId="77777777" w:rsidTr="00B262D0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6F714" w14:textId="3C05BE8B" w:rsidR="00436B54" w:rsidRPr="002B5F64" w:rsidRDefault="00DA69E8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819B00" w14:textId="41F48E34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p. boreliozie - test potwierdzenia w klasie IgG    IB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241595" w14:textId="5E003077" w:rsidR="00436B54" w:rsidRDefault="00436B54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1400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D30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80AC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27BB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FF164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C7D1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7CD8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546C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299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16F4F215" w14:textId="77777777" w:rsidTr="00B262D0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7C571" w14:textId="15A47C69" w:rsidR="00436B54" w:rsidRPr="002B5F64" w:rsidRDefault="00DA69E8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3E5CE4" w14:textId="48501B53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IgG p. boreliozie w surowicy z uwzględnieniem VLSE   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7E4C54" w14:textId="44350DAD" w:rsidR="00436B54" w:rsidRDefault="00436B54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3008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7B0A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FE0C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05A9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104B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EA57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FA86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C7FF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69E8" w:rsidRPr="002B5F64" w14:paraId="39645AD1" w14:textId="77777777" w:rsidTr="00B262D0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23152" w14:textId="566F8761" w:rsidR="00DA69E8" w:rsidRDefault="00DA69E8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6AFC2B" w14:textId="0CE62CDE" w:rsidR="00DA69E8" w:rsidRDefault="00DA69E8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IgM p. boleriozie w surowice 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58CE3E" w14:textId="0B491276" w:rsidR="00DA69E8" w:rsidRDefault="0059280C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D0B72" w14:textId="77777777" w:rsidR="00DA69E8" w:rsidRPr="002B5F64" w:rsidRDefault="00DA69E8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F5F9" w14:textId="77777777" w:rsidR="00DA69E8" w:rsidRPr="002B5F64" w:rsidRDefault="00DA69E8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517F8" w14:textId="77777777" w:rsidR="00DA69E8" w:rsidRPr="002B5F64" w:rsidRDefault="00DA69E8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535A6" w14:textId="77777777" w:rsidR="00DA69E8" w:rsidRPr="002B5F64" w:rsidRDefault="00DA69E8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EFC2" w14:textId="77777777" w:rsidR="00DA69E8" w:rsidRPr="002B5F64" w:rsidRDefault="00DA69E8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59FC6" w14:textId="77777777" w:rsidR="00DA69E8" w:rsidRPr="002B5F64" w:rsidRDefault="00DA69E8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F2E8B" w14:textId="77777777" w:rsidR="00DA69E8" w:rsidRPr="002B5F64" w:rsidRDefault="00DA69E8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96C81" w14:textId="77777777" w:rsidR="00DA69E8" w:rsidRPr="002B5F64" w:rsidRDefault="00DA69E8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280C" w:rsidRPr="002B5F64" w14:paraId="1EFFF466" w14:textId="77777777" w:rsidTr="00B262D0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64D1C" w14:textId="651A3FE8" w:rsidR="0059280C" w:rsidRDefault="0059280C" w:rsidP="0059280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68E46B" w14:textId="4E3FA0B3" w:rsidR="0059280C" w:rsidRDefault="0059280C" w:rsidP="0059280C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IgG p. boreliozie w PMR (pełen antygen Borrelia burgdorferi, B. garinii, B. afzelii), z uwzględnieniem VLSE   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0FAE04" w14:textId="7A04D69B" w:rsidR="0059280C" w:rsidRDefault="0059280C" w:rsidP="0059280C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1400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3C4CA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16475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7A5A3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A1C7B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3725A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6AE1B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1F942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41C57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280C" w:rsidRPr="002B5F64" w14:paraId="61CAF95C" w14:textId="77777777" w:rsidTr="00B262D0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8085E" w14:textId="10500535" w:rsidR="0059280C" w:rsidRDefault="006815EA" w:rsidP="0059280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A5E2C7" w14:textId="26A9E183" w:rsidR="0059280C" w:rsidRDefault="0059280C" w:rsidP="0059280C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P/c IgM p. boreliozie w PMR (pełen antygen Borrelia </w:t>
            </w:r>
            <w:r>
              <w:rPr>
                <w:rFonts w:ascii="Arial CE" w:hAnsi="Arial CE" w:cs="Arial CE"/>
                <w:color w:val="000000"/>
                <w:sz w:val="20"/>
                <w:szCs w:val="20"/>
              </w:rPr>
              <w:lastRenderedPageBreak/>
              <w:t>burgdorferi, B. garinii, B. afzelii)   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F9C3F6" w14:textId="5E3D12F7" w:rsidR="0059280C" w:rsidRDefault="0059280C" w:rsidP="0059280C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lastRenderedPageBreak/>
              <w:t>1400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F7BC6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C38BD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99462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58C2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FC633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33D15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B556C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907BF" w14:textId="77777777" w:rsidR="0059280C" w:rsidRPr="002B5F64" w:rsidRDefault="0059280C" w:rsidP="0059280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0EE912BA" w14:textId="77777777" w:rsidTr="00B262D0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7C594" w14:textId="20A7AB8C" w:rsidR="00436B54" w:rsidRPr="002B5F64" w:rsidRDefault="0059280C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6815EA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639037" w14:textId="5DCD919D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Przeciwciała antykardiolipinowe IgG   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A05277" w14:textId="32582F38" w:rsidR="00436B54" w:rsidRDefault="00436B54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879D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637E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C08E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CAF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CE1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7DFB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EFC8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6B1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67C7A049" w14:textId="77777777" w:rsidTr="00B262D0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01F39" w14:textId="78DA44BB" w:rsidR="00436B54" w:rsidRPr="002B5F64" w:rsidRDefault="0059280C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6815EA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3A8348" w14:textId="7C18427E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Przeciwciała antykardiolipinowe IgM   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CB3620" w14:textId="49BBE318" w:rsidR="00436B54" w:rsidRDefault="00436B54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842B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43F33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93D6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562E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FDA2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1311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5CD52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2ADF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6323EFBA" w14:textId="77777777" w:rsidTr="00B262D0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CF106" w14:textId="4FC4ACAD" w:rsidR="00436B54" w:rsidRPr="002B5F64" w:rsidRDefault="006815EA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977196" w14:textId="4803EB5B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Przeciwciała p-beta2glikoproteinie 1 IgG   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ED4B74" w14:textId="5968E184" w:rsidR="00436B54" w:rsidRDefault="00436B54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4715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BF18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E0F0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4505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B2C1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74C52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790B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7E61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004ADFDF" w14:textId="77777777" w:rsidTr="00B262D0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0A2CF" w14:textId="62B1C3FA" w:rsidR="00436B54" w:rsidRPr="002B5F64" w:rsidRDefault="006815EA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2E326" w14:textId="27A06E87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Przeciwciała p-beta2glikoproteinie 1 IgM   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B0FDB2" w14:textId="50BD0842" w:rsidR="00436B54" w:rsidRDefault="00436B54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18E2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724A4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837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540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553E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1D02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BBB04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2678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557632B8" w14:textId="77777777" w:rsidTr="00B262D0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B0D1B" w14:textId="2F938501" w:rsidR="00436B54" w:rsidRPr="002B5F64" w:rsidRDefault="006815EA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B2AD43" w14:textId="7EF2B64C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p-cyklicznemu cytrulinowanemu peptydowi; rekombinowany antygen II generacji, klasa IgG  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ADAD26" w14:textId="40487825" w:rsidR="00436B54" w:rsidRDefault="00436B54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83B1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E8764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CD21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53A4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9F29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D40B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756A4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38C9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7F86C6CD" w14:textId="77777777" w:rsidTr="00B262D0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B089" w14:textId="57515D6C" w:rsidR="00436B54" w:rsidRPr="002B5F64" w:rsidRDefault="006815EA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753CA1" w14:textId="37360B11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Chlamydia trachom  IgG    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A3C38E" w14:textId="2F536D09" w:rsidR="00436B54" w:rsidRDefault="00436B54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1FAF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5FAD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623B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5E49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956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FA08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F13DF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A12F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64B59C78" w14:textId="77777777" w:rsidTr="00B262D0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59956" w14:textId="47DBD04E" w:rsidR="00436B54" w:rsidRPr="002B5F64" w:rsidRDefault="006815EA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58639D" w14:textId="2E8AAE4A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Chlamydia trachom  IgM    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F2631C" w14:textId="194D1351" w:rsidR="00436B54" w:rsidRDefault="00436B54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12AA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DF75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6F16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75E12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0C31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9083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D357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9105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5FFA82BE" w14:textId="77777777" w:rsidTr="00B262D0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81657" w14:textId="7E2C84A9" w:rsidR="00436B54" w:rsidRPr="002B5F64" w:rsidRDefault="006815EA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4DB1B7" w14:textId="3CEADA60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Chalmydia pneum IgG     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A79677" w14:textId="18C86773" w:rsidR="00436B54" w:rsidRDefault="00436B54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3D0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621A9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654C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FC81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BD3C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74BD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5177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268C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323FAECF" w14:textId="77777777" w:rsidTr="00B262D0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694CF" w14:textId="10820483" w:rsidR="00436B54" w:rsidRPr="002B5F64" w:rsidRDefault="006815EA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79540" w14:textId="5B3560B2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Chlamydia pneum IgA    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5A01A" w14:textId="29CB762A" w:rsidR="00436B54" w:rsidRDefault="00436B54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BD5D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7957C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EA3F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5267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1F7C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C5960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92E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9E915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345F7612" w14:textId="77777777" w:rsidTr="00B262D0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20F6B" w14:textId="3047906E" w:rsidR="00436B54" w:rsidRPr="002B5F64" w:rsidRDefault="006815EA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B65C01" w14:textId="7D80F981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Zestaw do oznaczenia przeciwciał antymitochondrial. AMA i  M2 na jednym szkiełku   IIF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F46DEC" w14:textId="57F0B84E" w:rsidR="00436B54" w:rsidRDefault="00436B54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9F59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F6943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60D2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3548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EA433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DF464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5A58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CEA9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70361294" w14:textId="77777777" w:rsidTr="00B262D0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16F9F" w14:textId="78BB8BA3" w:rsidR="00436B54" w:rsidRPr="002B5F64" w:rsidRDefault="006815EA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6413DB" w14:textId="48DB7EA6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ASMA   IIF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5AA462" w14:textId="279678E1" w:rsidR="00436B54" w:rsidRDefault="00436B54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05B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412B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EF842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6C68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B1EF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05947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DC752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4560D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B54" w:rsidRPr="002B5F64" w14:paraId="7420BE7D" w14:textId="77777777" w:rsidTr="005677B7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3A888" w14:textId="7D5224B7" w:rsidR="00436B54" w:rsidRPr="002B5F64" w:rsidRDefault="006815EA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15517C" w14:textId="52A809A8" w:rsidR="00436B54" w:rsidRDefault="00436B54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Odczynnik do absorbcji RF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E3C0FD" w14:textId="13875B89" w:rsidR="00436B54" w:rsidRDefault="00436B54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F7391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14A5B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E663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522A2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E469E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7E3DA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D14D6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52C48" w14:textId="77777777" w:rsidR="00436B54" w:rsidRPr="002B5F64" w:rsidRDefault="00436B54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77B7" w:rsidRPr="002B5F64" w14:paraId="35158458" w14:textId="77777777" w:rsidTr="005677B7">
        <w:trPr>
          <w:trHeight w:val="392"/>
        </w:trPr>
        <w:tc>
          <w:tcPr>
            <w:tcW w:w="5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8B6D3" w14:textId="73B5141A" w:rsidR="005677B7" w:rsidRPr="002B5F64" w:rsidRDefault="005677B7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8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45B8F394" w14:textId="77777777" w:rsidR="005677B7" w:rsidRDefault="005677B7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Alergiczny profil wziewny z objęciem co najmniej następujących alergenów: żyta (g12)</w:t>
            </w:r>
          </w:p>
          <w:p w14:paraId="6365417E" w14:textId="77777777" w:rsidR="005677B7" w:rsidRDefault="005677B7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tymotki łąkowej (g6) , olchy (t2), leszczyny (t4), brzozy (t3), bylicy (w6),  </w:t>
            </w:r>
          </w:p>
          <w:p w14:paraId="3E8E589D" w14:textId="77777777" w:rsidR="005677B7" w:rsidRDefault="005677B7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babki lancetowatej (w9),  Dermatophagoides pteronyssinus (d1)    </w:t>
            </w:r>
          </w:p>
          <w:p w14:paraId="75EA50B4" w14:textId="77777777" w:rsidR="005677B7" w:rsidRDefault="005677B7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lastRenderedPageBreak/>
              <w:t>Dermatophagoides farinae (d2), kota (e1), psa (e2), Cladosporium herbarum  (m2),</w:t>
            </w:r>
          </w:p>
          <w:p w14:paraId="45CA8868" w14:textId="39270925" w:rsidR="005677B7" w:rsidRDefault="005677B7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Penicillinum notatum (m1)    + CCD         IB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1E893270" w14:textId="70E92335" w:rsidR="005677B7" w:rsidRDefault="005677B7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  <w:p w14:paraId="05DFC9C3" w14:textId="1060C749" w:rsidR="005677B7" w:rsidRDefault="005677B7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54BF85B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E83B5F0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7B432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8AD51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B1DDD62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C2D417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4F47E0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0854E31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77B7" w:rsidRPr="002B5F64" w14:paraId="51A8F383" w14:textId="77777777" w:rsidTr="005677B7">
        <w:trPr>
          <w:trHeight w:val="392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6615A" w14:textId="77777777" w:rsidR="005677B7" w:rsidRPr="002B5F64" w:rsidRDefault="005677B7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717C88" w14:textId="33C56002" w:rsidR="005677B7" w:rsidRDefault="005677B7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C34825" w14:textId="11F8FA66" w:rsidR="005677B7" w:rsidRDefault="005677B7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38C02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EF707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79A43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5EA90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45148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F0F1F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3FB8B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5D0D3" w14:textId="77777777" w:rsidR="005677B7" w:rsidRPr="002B5F64" w:rsidRDefault="005677B7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20AB" w:rsidRPr="002B5F64" w14:paraId="1EFDEA2A" w14:textId="77777777" w:rsidTr="006E20AB">
        <w:trPr>
          <w:trHeight w:val="705"/>
        </w:trPr>
        <w:tc>
          <w:tcPr>
            <w:tcW w:w="5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2BFA8" w14:textId="6C94EE04" w:rsidR="006E20AB" w:rsidRPr="002B5F64" w:rsidRDefault="006E20AB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8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1F3FAFA8" w14:textId="77777777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Alergiczny profil pokarmowy z objęciem co najmniej następujących alergenów: białka</w:t>
            </w:r>
          </w:p>
          <w:p w14:paraId="694272AE" w14:textId="77777777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jaja (f1), żółtka jaja (f75), mleka (f2), mąki pszennej (f4), mąki żytniej (f5),</w:t>
            </w:r>
          </w:p>
          <w:p w14:paraId="35367552" w14:textId="77777777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 xml:space="preserve">orzecha ziemnego (f13), jabłka (f49), kiwi (f84), pomidora (f25),    </w:t>
            </w:r>
          </w:p>
          <w:p w14:paraId="6DCF6C6A" w14:textId="053FAB27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marchwi (f31), dorsza (f3)   + CCD      IB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6698B412" w14:textId="77777777" w:rsidR="006E20AB" w:rsidRDefault="006E20AB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 </w:t>
            </w:r>
          </w:p>
          <w:p w14:paraId="0B40F973" w14:textId="77777777" w:rsidR="006E20AB" w:rsidRDefault="006E20AB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FF0000"/>
                <w:sz w:val="20"/>
                <w:szCs w:val="20"/>
              </w:rPr>
              <w:t> </w:t>
            </w:r>
          </w:p>
          <w:p w14:paraId="56AE5B43" w14:textId="77777777" w:rsidR="006E20AB" w:rsidRDefault="006E20AB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FF0000"/>
                <w:sz w:val="20"/>
                <w:szCs w:val="20"/>
              </w:rPr>
              <w:t> </w:t>
            </w:r>
          </w:p>
          <w:p w14:paraId="497F1D49" w14:textId="79EFF2CD" w:rsidR="006E20AB" w:rsidRDefault="006E20AB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60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93603F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E02BDA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EFF114E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A479F47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8B61445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C34A515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06F3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14D568B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20AB" w:rsidRPr="002B5F64" w14:paraId="1025CB8E" w14:textId="77777777" w:rsidTr="00C47C30">
        <w:trPr>
          <w:trHeight w:val="392"/>
        </w:trPr>
        <w:tc>
          <w:tcPr>
            <w:tcW w:w="5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04031" w14:textId="77777777" w:rsidR="006E20AB" w:rsidRPr="002B5F64" w:rsidRDefault="006E20AB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474B74A3" w14:textId="4AD49EE1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34C66D14" w14:textId="1B4E166B" w:rsidR="006E20AB" w:rsidRDefault="006E20AB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536644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9871BEB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F46B85A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71B0E16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3F86770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BA520DC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645A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88EA9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20AB" w:rsidRPr="002B5F64" w14:paraId="1FA0CDF0" w14:textId="77777777" w:rsidTr="00C47C30">
        <w:trPr>
          <w:trHeight w:val="1735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EB844" w14:textId="77777777" w:rsidR="006E20AB" w:rsidRPr="002B5F64" w:rsidRDefault="006E20AB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FCC97" w14:textId="0B51CBD0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888610" w14:textId="07CA21ED" w:rsidR="006E20AB" w:rsidRDefault="006E20AB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BD90D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274E7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BB011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E3041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DEA4E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2911F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6237B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C21FE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20AB" w:rsidRPr="002B5F64" w14:paraId="5E3A732E" w14:textId="77777777" w:rsidTr="00C47C30">
        <w:trPr>
          <w:trHeight w:val="392"/>
        </w:trPr>
        <w:tc>
          <w:tcPr>
            <w:tcW w:w="5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940A8" w14:textId="2C8678E4" w:rsidR="006E20AB" w:rsidRPr="002B5F64" w:rsidRDefault="006E20AB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27BA6454" w14:textId="77777777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Alergiczny profil wziewno-pokarmowo z uwzględnieniem co najmniej następujących</w:t>
            </w:r>
          </w:p>
          <w:p w14:paraId="34A7C2B5" w14:textId="77777777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alergenów: bylicy (w6) , rzepaku (w203), brzozy (t3), leszczyny (t4),</w:t>
            </w:r>
          </w:p>
          <w:p w14:paraId="22E56B94" w14:textId="77777777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 xml:space="preserve">pyłków czterech podstawowych zbóż (gs21, g12, g14, g18, g101)                          </w:t>
            </w:r>
          </w:p>
          <w:p w14:paraId="565CCDBA" w14:textId="77777777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kota (e1), psa (e2), królika (e82), kakao (f73), soja (f14),</w:t>
            </w:r>
          </w:p>
          <w:p w14:paraId="414D44EB" w14:textId="77777777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 xml:space="preserve">Candida albicans (m5), kakao (f73), sera (f81), </w:t>
            </w:r>
          </w:p>
          <w:p w14:paraId="39027062" w14:textId="4C59B7DF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wieprzowiny (f26), wołowiny (f27)   + CCD      IB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64B497C" w14:textId="77777777" w:rsidR="006E20AB" w:rsidRDefault="006E20AB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FF0000"/>
                <w:sz w:val="20"/>
                <w:szCs w:val="20"/>
              </w:rPr>
              <w:t> </w:t>
            </w:r>
          </w:p>
          <w:p w14:paraId="114EBE2A" w14:textId="77777777" w:rsidR="006E20AB" w:rsidRDefault="006E20AB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FF0000"/>
                <w:sz w:val="20"/>
                <w:szCs w:val="20"/>
              </w:rPr>
              <w:t> </w:t>
            </w:r>
          </w:p>
          <w:p w14:paraId="14E219DE" w14:textId="77777777" w:rsidR="006E20AB" w:rsidRDefault="006E20AB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FF0000"/>
                <w:sz w:val="20"/>
                <w:szCs w:val="20"/>
              </w:rPr>
              <w:t> </w:t>
            </w:r>
          </w:p>
          <w:p w14:paraId="41070D80" w14:textId="77777777" w:rsidR="006E20AB" w:rsidRDefault="006E20AB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FF0000"/>
                <w:sz w:val="20"/>
                <w:szCs w:val="20"/>
              </w:rPr>
              <w:t> </w:t>
            </w:r>
          </w:p>
          <w:p w14:paraId="469DB5A6" w14:textId="77777777" w:rsidR="006E20AB" w:rsidRDefault="006E20AB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60</w:t>
            </w:r>
          </w:p>
          <w:p w14:paraId="2D9E231D" w14:textId="2B4E8C74" w:rsidR="006E20AB" w:rsidRDefault="006E20AB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6B5DC43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9CFD02E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4724663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02F6FE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FCA3C80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C7FC641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E57797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9BCBC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20AB" w:rsidRPr="002B5F64" w14:paraId="4625EF78" w14:textId="77777777" w:rsidTr="00C47C30">
        <w:trPr>
          <w:trHeight w:val="392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DBF92" w14:textId="77777777" w:rsidR="006E20AB" w:rsidRPr="002B5F64" w:rsidRDefault="006E20AB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6B3A7F" w14:textId="287F402E" w:rsidR="006E20AB" w:rsidRDefault="006E20AB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B02102" w14:textId="6142C885" w:rsidR="006E20AB" w:rsidRDefault="006E20AB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F21C4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F4673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E9959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DB091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B7E39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6187E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64DB3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FA125" w14:textId="77777777" w:rsidR="006E20AB" w:rsidRPr="002B5F64" w:rsidRDefault="006E20AB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1F37" w:rsidRPr="002B5F64" w14:paraId="4180A4A0" w14:textId="77777777" w:rsidTr="006F1B8C">
        <w:trPr>
          <w:trHeight w:val="784"/>
        </w:trPr>
        <w:tc>
          <w:tcPr>
            <w:tcW w:w="5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09F11" w14:textId="014CF5BB" w:rsidR="00301F37" w:rsidRPr="002B5F64" w:rsidRDefault="00301F37" w:rsidP="00436B5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8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5013F195" w14:textId="77777777" w:rsidR="00301F37" w:rsidRDefault="00301F37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 xml:space="preserve">Testy do oceny uczulenia na składniki mleka: mleko krowie (F2) w tym: </w:t>
            </w:r>
          </w:p>
          <w:p w14:paraId="2827B1D4" w14:textId="77777777" w:rsidR="00301F37" w:rsidRDefault="00301F37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alfa-laktoalbumina (F76), beta-laktoglobulina (F77), kazeina (F78),</w:t>
            </w:r>
          </w:p>
          <w:p w14:paraId="6DC32C29" w14:textId="15DDDD8C" w:rsidR="00301F37" w:rsidRDefault="00301F37" w:rsidP="00436B54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lastRenderedPageBreak/>
              <w:t>laktoferyna (F334)  + CCD         IB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16A58AC" w14:textId="77777777" w:rsidR="00301F37" w:rsidRDefault="00301F37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lastRenderedPageBreak/>
              <w:t> </w:t>
            </w:r>
          </w:p>
          <w:p w14:paraId="67D87AF3" w14:textId="77777777" w:rsidR="00301F37" w:rsidRDefault="00301F37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 </w:t>
            </w:r>
          </w:p>
          <w:p w14:paraId="73820AB1" w14:textId="76F1AC85" w:rsidR="00301F37" w:rsidRDefault="00301F37" w:rsidP="00436B54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60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E1146C" w14:textId="77777777" w:rsidR="00301F37" w:rsidRPr="002B5F64" w:rsidRDefault="00301F3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D95144" w14:textId="77777777" w:rsidR="00301F37" w:rsidRPr="002B5F64" w:rsidRDefault="00301F3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B0F9C55" w14:textId="77777777" w:rsidR="00301F37" w:rsidRPr="002B5F64" w:rsidRDefault="00301F3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0ED41D3" w14:textId="77777777" w:rsidR="00301F37" w:rsidRPr="002B5F64" w:rsidRDefault="00301F3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902E012" w14:textId="77777777" w:rsidR="00301F37" w:rsidRPr="002B5F64" w:rsidRDefault="00301F3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5AD0A7" w14:textId="77777777" w:rsidR="00301F37" w:rsidRPr="002B5F64" w:rsidRDefault="00301F3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D039243" w14:textId="77777777" w:rsidR="00301F37" w:rsidRPr="002B5F64" w:rsidRDefault="00301F37" w:rsidP="00436B5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D0EF2AC" w14:textId="77777777" w:rsidR="00301F37" w:rsidRPr="002B5F64" w:rsidRDefault="00301F37" w:rsidP="00436B5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C30" w:rsidRPr="002B5F64" w14:paraId="4F2E17EB" w14:textId="77777777" w:rsidTr="004400B8">
        <w:trPr>
          <w:trHeight w:val="392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349C7" w14:textId="77777777" w:rsidR="00C47C30" w:rsidRPr="002B5F64" w:rsidRDefault="00C47C30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82565F" w14:textId="1F5271E5" w:rsidR="00C47C30" w:rsidRDefault="00C47C30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3856C0" w14:textId="2DFCC5CC" w:rsidR="00C47C30" w:rsidRDefault="00C47C30" w:rsidP="00C47C30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4CE3A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8760A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537EC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F2DDB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EEB38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2BA2E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D53D8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67D35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C30" w:rsidRPr="002B5F64" w14:paraId="287A141A" w14:textId="77777777" w:rsidTr="00B262D0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87F05" w14:textId="5E51648D" w:rsidR="00C47C30" w:rsidRPr="002B5F64" w:rsidRDefault="00C47C30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DA4D3" w14:textId="53E77C18" w:rsidR="00C47C30" w:rsidRDefault="00C47C30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P/c p. cytoplazmie granulocytów  IIF (granulocyty utrwalone etanolem, granulocyty utrwalone formaliną, Hep-2, MPO, Pr3)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933D4" w14:textId="72907C9B" w:rsidR="00C47C30" w:rsidRDefault="00C47C30" w:rsidP="00C47C30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62B8C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18A67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764A9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DA008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11751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8520C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0651C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3B956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1F37" w:rsidRPr="002B5F64" w14:paraId="2587F57C" w14:textId="77777777" w:rsidTr="009525E5">
        <w:trPr>
          <w:trHeight w:val="784"/>
        </w:trPr>
        <w:tc>
          <w:tcPr>
            <w:tcW w:w="5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8BA98" w14:textId="44FFCC7B" w:rsidR="00301F37" w:rsidRPr="002B5F64" w:rsidRDefault="00301F37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8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52361AC9" w14:textId="77777777" w:rsidR="00301F37" w:rsidRDefault="00301F37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Zestaw oznaczający: n RNP/Sm, SS-A,Ro-52, SS-B,Scl-70,PM-Scl,Jo-1, centromery A i B,</w:t>
            </w:r>
          </w:p>
          <w:p w14:paraId="00AE64CB" w14:textId="77777777" w:rsidR="00301F37" w:rsidRDefault="00301F37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 xml:space="preserve">ds. DNA, nukleosomy, histony, rybosomalne białko P, AMA-M2, PCNA, Mi-2alfa, </w:t>
            </w:r>
          </w:p>
          <w:p w14:paraId="53BB4544" w14:textId="3D5D7612" w:rsidR="00301F37" w:rsidRDefault="00301F37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Mi-2beta, Ku, Sp 100, PML, PM-Scl 100, Pm-Scl 75, RP11, RP 155, gp210, DFS 70.   IB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C24B487" w14:textId="77777777" w:rsidR="00301F37" w:rsidRDefault="00301F37" w:rsidP="00C47C30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 </w:t>
            </w:r>
          </w:p>
          <w:p w14:paraId="772E63F9" w14:textId="77777777" w:rsidR="00301F37" w:rsidRDefault="00301F37" w:rsidP="00C47C30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 </w:t>
            </w:r>
          </w:p>
          <w:p w14:paraId="525D18B2" w14:textId="49BE4BDB" w:rsidR="00301F37" w:rsidRDefault="00301F37" w:rsidP="00C47C30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15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8893A15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386142B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C0759C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76CC029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2149A3E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6E22F4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3FA9BB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45F4287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1F37" w:rsidRPr="002B5F64" w14:paraId="1AC22DFD" w14:textId="77777777" w:rsidTr="000E6103">
        <w:trPr>
          <w:trHeight w:val="392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84748" w14:textId="77777777" w:rsidR="00301F37" w:rsidRPr="002B5F64" w:rsidRDefault="00301F37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038208" w14:textId="271617A2" w:rsidR="00301F37" w:rsidRDefault="00301F37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A01D76" w14:textId="6367300C" w:rsidR="00301F37" w:rsidRDefault="00301F37" w:rsidP="00C47C30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70651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A3215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0359C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55D51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9B661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68BCB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DBB72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CCFF1" w14:textId="77777777" w:rsidR="00301F37" w:rsidRPr="002B5F64" w:rsidRDefault="00301F37" w:rsidP="00C47C3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2FAE" w:rsidRPr="002B5F64" w14:paraId="7D1C3C74" w14:textId="77777777" w:rsidTr="006B6DC6">
        <w:trPr>
          <w:trHeight w:val="910"/>
        </w:trPr>
        <w:tc>
          <w:tcPr>
            <w:tcW w:w="51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B09CB" w14:textId="5508B5B2" w:rsidR="008E2FAE" w:rsidRPr="002B5F64" w:rsidRDefault="008E2FAE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28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7293630C" w14:textId="77777777" w:rsidR="008E2FAE" w:rsidRDefault="008E2FAE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 xml:space="preserve">Zestaw oznaczający: AMA-M2, M2-3E, ryb. białko P, Jo-1, SRP, PL-7, PL-12, EJ, OJ, </w:t>
            </w:r>
          </w:p>
          <w:p w14:paraId="73638423" w14:textId="1B4BA944" w:rsidR="008E2FAE" w:rsidRDefault="008E2FAE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Ro-52   IB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B68EEC5" w14:textId="77777777" w:rsidR="008E2FAE" w:rsidRDefault="008E2FAE" w:rsidP="00C47C30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 </w:t>
            </w:r>
          </w:p>
          <w:p w14:paraId="4BD13949" w14:textId="539CAAC5" w:rsidR="008E2FAE" w:rsidRDefault="008E2FAE" w:rsidP="00C47C30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48F880D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1632F19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12736D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FE2EFEB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01AEF14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4528A8A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D99936C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7B95C71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2FAE" w:rsidRPr="002B5F64" w14:paraId="37379B37" w14:textId="77777777" w:rsidTr="008E2FAE">
        <w:trPr>
          <w:trHeight w:val="8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B2B7" w14:textId="77777777" w:rsidR="008E2FAE" w:rsidRPr="002B5F64" w:rsidRDefault="008E2FAE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4DDEA3" w14:textId="77777777" w:rsidR="008E2FAE" w:rsidRDefault="008E2FAE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62E9FA" w14:textId="77777777" w:rsidR="008E2FAE" w:rsidRDefault="008E2FAE" w:rsidP="00C47C30">
            <w:pPr>
              <w:spacing w:after="0" w:line="240" w:lineRule="auto"/>
              <w:jc w:val="center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2910" w14:textId="77777777" w:rsidR="008E2FAE" w:rsidRPr="002B5F64" w:rsidRDefault="008E2FAE" w:rsidP="00301F3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F0D6D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2D46F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C64E5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74C01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B9FA7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88E15" w14:textId="77777777" w:rsidR="008E2FAE" w:rsidRPr="002B5F64" w:rsidRDefault="008E2FAE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F68E3" w14:textId="77777777" w:rsidR="008E2FAE" w:rsidRPr="002B5F64" w:rsidRDefault="008E2FAE" w:rsidP="00301F3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645C" w:rsidRPr="002B5F64" w14:paraId="67E721B4" w14:textId="77777777" w:rsidTr="00777F72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A6325" w14:textId="77777777" w:rsidR="00EF645C" w:rsidRPr="002B5F64" w:rsidRDefault="00EF645C" w:rsidP="008E2FA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CA7E4D" w14:textId="73B3423B" w:rsidR="00EF645C" w:rsidRDefault="00EF645C" w:rsidP="008E2FAE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Ad. 12</w:t>
            </w:r>
          </w:p>
        </w:tc>
        <w:tc>
          <w:tcPr>
            <w:tcW w:w="1105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9A977" w14:textId="7D19FE2D" w:rsidR="00EF645C" w:rsidRPr="002B5F64" w:rsidRDefault="00EF645C" w:rsidP="00EF645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Rekombinowane antygeny: VisE Borrelia burgdorferi, flagelina (p41), BmpA (p39), dimeryczne antygeny OspC (p25) z Borrelia afzelii, Borrelia burgdorferi, Borrelia garinii i Borrelia spielmanii</w:t>
            </w:r>
          </w:p>
        </w:tc>
      </w:tr>
      <w:tr w:rsidR="00EF645C" w:rsidRPr="002B5F64" w14:paraId="3F07FE89" w14:textId="77777777" w:rsidTr="00FC7259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A31F6" w14:textId="77777777" w:rsidR="00EF645C" w:rsidRPr="002B5F64" w:rsidRDefault="00EF645C" w:rsidP="008E2FA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B7479" w14:textId="31DC83A6" w:rsidR="00EF645C" w:rsidRDefault="00EF645C" w:rsidP="008E2FAE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  <w:r>
              <w:rPr>
                <w:rFonts w:ascii="Arial CE" w:hAnsi="Arial CE" w:cs="Arial CE"/>
                <w:color w:val="000000"/>
                <w:sz w:val="20"/>
                <w:szCs w:val="20"/>
              </w:rPr>
              <w:t>Ad. 13</w:t>
            </w:r>
          </w:p>
        </w:tc>
        <w:tc>
          <w:tcPr>
            <w:tcW w:w="1105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F79B28" w14:textId="0D84C8B9" w:rsidR="00EF645C" w:rsidRPr="002B5F64" w:rsidRDefault="004131BE" w:rsidP="004131B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131BE">
              <w:rPr>
                <w:rFonts w:ascii="Arial" w:hAnsi="Arial" w:cs="Arial"/>
                <w:sz w:val="20"/>
                <w:szCs w:val="20"/>
              </w:rPr>
              <w:t>antygeny: rekombinowane: VlsE Borrelia burgdorferi, VlsE B. garinii, VlsE B. afzelii,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131BE">
              <w:rPr>
                <w:rFonts w:ascii="Arial" w:hAnsi="Arial" w:cs="Arial"/>
                <w:sz w:val="20"/>
                <w:szCs w:val="20"/>
              </w:rPr>
              <w:t>p 83, p41, p39, OspC, p58, p21, p20, p19, p18 oraz  lipidy charakterystyczne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4131BE">
              <w:rPr>
                <w:rFonts w:ascii="Arial" w:hAnsi="Arial" w:cs="Arial"/>
                <w:sz w:val="20"/>
                <w:szCs w:val="20"/>
              </w:rPr>
              <w:t>dla fazy późnej: lipid Borrelia afzelii, lipid Borrelia burgdorferi</w:t>
            </w:r>
          </w:p>
        </w:tc>
      </w:tr>
      <w:tr w:rsidR="005677B7" w:rsidRPr="002B5F64" w14:paraId="7F6FB543" w14:textId="77777777" w:rsidTr="00E75DF6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C9FAB" w14:textId="77777777" w:rsidR="005677B7" w:rsidRPr="002B5F64" w:rsidRDefault="005677B7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462B0D" w14:textId="77777777" w:rsidR="005677B7" w:rsidRDefault="005677B7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105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7A432C" w14:textId="04747FC1" w:rsidR="005677B7" w:rsidRPr="002B5F64" w:rsidRDefault="005677B7" w:rsidP="005677B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677B7">
              <w:rPr>
                <w:rFonts w:ascii="Arial" w:hAnsi="Arial" w:cs="Arial"/>
                <w:sz w:val="20"/>
                <w:szCs w:val="20"/>
              </w:rPr>
              <w:t>IIF - metoda immunofluorescencji pośredniej</w:t>
            </w:r>
          </w:p>
        </w:tc>
      </w:tr>
      <w:tr w:rsidR="005677B7" w:rsidRPr="002B5F64" w14:paraId="23C215BC" w14:textId="77777777" w:rsidTr="00066754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9DA13" w14:textId="77777777" w:rsidR="005677B7" w:rsidRPr="002B5F64" w:rsidRDefault="005677B7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800C27" w14:textId="77777777" w:rsidR="005677B7" w:rsidRDefault="005677B7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105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168A3D" w14:textId="083BDC17" w:rsidR="005677B7" w:rsidRPr="002B5F64" w:rsidRDefault="005677B7" w:rsidP="005677B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677B7">
              <w:rPr>
                <w:rFonts w:ascii="Arial" w:hAnsi="Arial" w:cs="Arial"/>
                <w:sz w:val="20"/>
                <w:szCs w:val="20"/>
              </w:rPr>
              <w:t>EL - metoda immunoenzymatyczna</w:t>
            </w:r>
          </w:p>
        </w:tc>
      </w:tr>
      <w:tr w:rsidR="005677B7" w:rsidRPr="002B5F64" w14:paraId="5E80028B" w14:textId="77777777" w:rsidTr="000421E5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8A363" w14:textId="77777777" w:rsidR="005677B7" w:rsidRPr="002B5F64" w:rsidRDefault="005677B7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3101DB" w14:textId="77777777" w:rsidR="005677B7" w:rsidRDefault="005677B7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105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56AEE2" w14:textId="2953B36C" w:rsidR="005677B7" w:rsidRPr="002B5F64" w:rsidRDefault="005677B7" w:rsidP="005677B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677B7">
              <w:rPr>
                <w:rFonts w:ascii="Arial" w:hAnsi="Arial" w:cs="Arial"/>
                <w:sz w:val="20"/>
                <w:szCs w:val="20"/>
              </w:rPr>
              <w:t>IB - immunobloting</w:t>
            </w:r>
          </w:p>
        </w:tc>
      </w:tr>
      <w:tr w:rsidR="005677B7" w:rsidRPr="002B5F64" w14:paraId="7F945AEB" w14:textId="77777777" w:rsidTr="000E22B9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CA6F3" w14:textId="77777777" w:rsidR="005677B7" w:rsidRPr="002B5F64" w:rsidRDefault="005677B7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3D9A81" w14:textId="77777777" w:rsidR="005677B7" w:rsidRDefault="005677B7" w:rsidP="00C47C30">
            <w:pPr>
              <w:spacing w:after="0" w:line="240" w:lineRule="auto"/>
              <w:rPr>
                <w:rFonts w:ascii="Arial CE" w:hAnsi="Arial CE" w:cs="Arial CE"/>
                <w:color w:val="000000"/>
                <w:sz w:val="20"/>
                <w:szCs w:val="20"/>
              </w:rPr>
            </w:pPr>
          </w:p>
        </w:tc>
        <w:tc>
          <w:tcPr>
            <w:tcW w:w="1105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AAC6AB" w14:textId="4D8E07BE" w:rsidR="005677B7" w:rsidRPr="002B5F64" w:rsidRDefault="005677B7" w:rsidP="005677B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677B7">
              <w:rPr>
                <w:rFonts w:ascii="Arial" w:hAnsi="Arial" w:cs="Arial"/>
                <w:sz w:val="20"/>
                <w:szCs w:val="20"/>
              </w:rPr>
              <w:t>WB - western blotting</w:t>
            </w:r>
          </w:p>
        </w:tc>
      </w:tr>
      <w:tr w:rsidR="00C47C30" w:rsidRPr="002B5F64" w14:paraId="0DE4B39D" w14:textId="77777777" w:rsidTr="00DC0519">
        <w:trPr>
          <w:trHeight w:val="383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5950A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39119" w14:textId="7663C502" w:rsidR="00C47C30" w:rsidRPr="002B5F64" w:rsidRDefault="00C47C30" w:rsidP="00C47C30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Cs/>
                <w:sz w:val="20"/>
                <w:szCs w:val="20"/>
              </w:rPr>
              <w:t xml:space="preserve">Wartość za </w:t>
            </w:r>
            <w:r>
              <w:rPr>
                <w:rFonts w:ascii="Arial" w:hAnsi="Arial" w:cs="Arial"/>
                <w:bCs/>
                <w:sz w:val="20"/>
                <w:szCs w:val="20"/>
              </w:rPr>
              <w:t>24</w:t>
            </w:r>
            <w:r w:rsidRPr="002B5F64">
              <w:rPr>
                <w:rFonts w:ascii="Arial" w:hAnsi="Arial" w:cs="Arial"/>
                <w:bCs/>
                <w:sz w:val="20"/>
                <w:szCs w:val="20"/>
              </w:rPr>
              <w:t xml:space="preserve"> m-c</w:t>
            </w:r>
            <w:r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Pr="002B5F64">
              <w:rPr>
                <w:rFonts w:ascii="Arial" w:hAnsi="Arial" w:cs="Arial"/>
                <w:bCs/>
                <w:sz w:val="20"/>
                <w:szCs w:val="20"/>
              </w:rPr>
              <w:t xml:space="preserve"> dzierżawy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14:paraId="26625EA6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14:paraId="26D5D5BB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14:paraId="74752F16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14:paraId="4E9C5C1F" w14:textId="77777777" w:rsidR="00C47C30" w:rsidRPr="002B5F64" w:rsidRDefault="00C47C30" w:rsidP="00C47C30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6F849" w14:textId="77777777" w:rsidR="00C47C30" w:rsidRPr="002B5F64" w:rsidRDefault="00C47C30" w:rsidP="00C47C30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FFF5B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4230C" w14:textId="77777777" w:rsidR="00C47C30" w:rsidRPr="002B5F64" w:rsidRDefault="00C47C30" w:rsidP="00C47C30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146CB" w14:textId="77777777" w:rsidR="00C47C30" w:rsidRPr="002B5F64" w:rsidRDefault="00C47C30" w:rsidP="00C47C30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54E5C5DE" w14:textId="77777777" w:rsidR="00C47C30" w:rsidRPr="002B5F64" w:rsidRDefault="00C47C30" w:rsidP="00C47C3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47C30" w:rsidRPr="002B5F64" w14:paraId="50452036" w14:textId="77777777" w:rsidTr="00DC0519">
        <w:trPr>
          <w:trHeight w:val="612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B38F9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24555F02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7A2A8C31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4D51240B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3CE097BB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0F29C3B1" w14:textId="77777777" w:rsidR="00C47C30" w:rsidRPr="002B5F64" w:rsidRDefault="00C47C30" w:rsidP="00C47C3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4EA50B41" w14:textId="77777777" w:rsidR="00CC3869" w:rsidRDefault="00CC3869" w:rsidP="00CC3869"/>
    <w:p w14:paraId="2EEAABD6" w14:textId="36924893" w:rsidR="00A400D1" w:rsidRDefault="00A400D1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Wykonawca zapewni</w:t>
      </w:r>
      <w:r w:rsidR="0097456F">
        <w:rPr>
          <w:rFonts w:ascii="Arial" w:hAnsi="Arial" w:cs="Arial"/>
          <w:color w:val="000000"/>
          <w:sz w:val="20"/>
          <w:szCs w:val="20"/>
        </w:rPr>
        <w:t>/dostarczy</w:t>
      </w:r>
      <w:r>
        <w:rPr>
          <w:rFonts w:ascii="Arial" w:hAnsi="Arial" w:cs="Arial"/>
          <w:color w:val="000000"/>
          <w:sz w:val="20"/>
          <w:szCs w:val="20"/>
        </w:rPr>
        <w:t xml:space="preserve"> sprzęt do wykonywania ww badań: </w:t>
      </w:r>
    </w:p>
    <w:p w14:paraId="5035EB59" w14:textId="2B9BD3C6" w:rsidR="00A400D1" w:rsidRDefault="00A400D1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analizator do wykonywania testów ELISA</w:t>
      </w:r>
    </w:p>
    <w:p w14:paraId="04BD3648" w14:textId="0B1B9EE5" w:rsidR="00A400D1" w:rsidRDefault="00A400D1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mikroskop do oceny preparatów immunologicznych</w:t>
      </w:r>
    </w:p>
    <w:p w14:paraId="3DAB5EC1" w14:textId="04AB3EE5" w:rsidR="00A400D1" w:rsidRDefault="00A400D1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- 3 zestawy komputerowe wraz z oprogramowaniem MS Office, wersja BOX lub MOLP</w:t>
      </w:r>
    </w:p>
    <w:p w14:paraId="38988E0A" w14:textId="290AC31F" w:rsidR="00A400D1" w:rsidRDefault="00A400D1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drukarka</w:t>
      </w:r>
    </w:p>
    <w:p w14:paraId="1CEC556E" w14:textId="64E204D0" w:rsidR="00A400D1" w:rsidRDefault="00A400D1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czytnik</w:t>
      </w:r>
    </w:p>
    <w:p w14:paraId="4DDF7C2C" w14:textId="0B9321A2" w:rsidR="0097456F" w:rsidRDefault="0097456F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płuczka automatyczna ELISA</w:t>
      </w:r>
    </w:p>
    <w:p w14:paraId="267E09FD" w14:textId="0264CDA0" w:rsidR="0097456F" w:rsidRDefault="0097456F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skaner </w:t>
      </w:r>
    </w:p>
    <w:p w14:paraId="70312759" w14:textId="24F6FF94" w:rsidR="0097456F" w:rsidRDefault="0097456F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sprzęt do inkubacji testów typu immunoblot/Westernblot</w:t>
      </w:r>
    </w:p>
    <w:p w14:paraId="32B791E1" w14:textId="75DF4508" w:rsidR="0097456F" w:rsidRDefault="0097456F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chłodziarkę do przechowywania odczynników o poj. ok. 340lit z zamrażarką o poj. ok 90 litr</w:t>
      </w:r>
    </w:p>
    <w:p w14:paraId="116834FA" w14:textId="565D2169" w:rsidR="00B9389F" w:rsidRDefault="00B9389F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zapewni bezpłatny udział w międzylaboratoryjnej kontroli jakości dla powyższych analiz z częstotliwością nie mniejszą niż 1 raz w roku</w:t>
      </w:r>
    </w:p>
    <w:p w14:paraId="68EF7740" w14:textId="77777777" w:rsidR="00A400D1" w:rsidRDefault="00A400D1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62745BB8" w14:textId="0AA31F0B" w:rsidR="00CC3869" w:rsidRPr="00CC3869" w:rsidRDefault="00CC3869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CC3869">
        <w:rPr>
          <w:rFonts w:ascii="Arial" w:hAnsi="Arial" w:cs="Arial"/>
          <w:color w:val="000000"/>
          <w:sz w:val="20"/>
          <w:szCs w:val="20"/>
        </w:rPr>
        <w:t>Minimalne wymagania odnośnie analizatora i mikroskopu:</w:t>
      </w:r>
    </w:p>
    <w:p w14:paraId="16E7F66B" w14:textId="77777777" w:rsidR="00CC3869" w:rsidRPr="00CC3869" w:rsidRDefault="00CC3869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CC3869">
        <w:rPr>
          <w:rFonts w:ascii="Arial" w:hAnsi="Arial" w:cs="Arial"/>
          <w:color w:val="000000"/>
          <w:sz w:val="20"/>
          <w:szCs w:val="20"/>
        </w:rPr>
        <w:t>1) Analizator do testów ELISA:</w:t>
      </w:r>
    </w:p>
    <w:p w14:paraId="5BE5158D" w14:textId="77777777" w:rsidR="00CC3869" w:rsidRPr="00CC3869" w:rsidRDefault="00CC3869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CC3869">
        <w:rPr>
          <w:rFonts w:ascii="Arial" w:hAnsi="Arial" w:cs="Arial"/>
          <w:color w:val="000000"/>
          <w:sz w:val="20"/>
          <w:szCs w:val="20"/>
        </w:rPr>
        <w:t>- możliwość wykonywania różnych testów podczas jednej inkubacji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całkowicie zautomatyzowany proces od momentu załadowania próbek do uzyskania wyników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identyfikacja próbek i odczynników przy użyciu kodów kreskowych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zakres pomiarowy nie mniejszy niż 400 - 700 nm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zakres temperatur inkubacji co najmniej 20 - 40 stopni C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alarm niskiego poziomu cieczy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możliwość otrzymywania wyników zarówno jakościowych jak i ilościowych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program umożliwiający prowadzenie wewnątrzlaboratoryjnej kontroli jakości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system operacyjny Windows XP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analizy wykonywane zgodnie z dyrektywą 98/78 EG</w:t>
      </w:r>
    </w:p>
    <w:p w14:paraId="74F678BF" w14:textId="77777777" w:rsidR="00CC3869" w:rsidRPr="00CC3869" w:rsidRDefault="00CC3869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CC3869">
        <w:rPr>
          <w:rFonts w:ascii="Arial" w:hAnsi="Arial" w:cs="Arial"/>
          <w:color w:val="000000"/>
          <w:sz w:val="20"/>
          <w:szCs w:val="20"/>
        </w:rPr>
        <w:t>2) Mikroskop</w:t>
      </w:r>
    </w:p>
    <w:p w14:paraId="2E833A70" w14:textId="77777777" w:rsidR="00CC3869" w:rsidRPr="00CC3869" w:rsidRDefault="00CC3869" w:rsidP="00CC386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CC3869">
        <w:rPr>
          <w:rFonts w:ascii="Arial" w:hAnsi="Arial" w:cs="Arial"/>
          <w:color w:val="000000"/>
          <w:sz w:val="20"/>
          <w:szCs w:val="20"/>
        </w:rPr>
        <w:t>- źródło światła UV:  lampa diodowa typu LED, długość fali 460 - 490 nm, żywotność źródła światła nie mniejsza niż 40 000 h</w:t>
      </w:r>
      <w:r w:rsidRPr="00CC3869">
        <w:rPr>
          <w:rFonts w:ascii="Arial" w:hAnsi="Arial" w:cs="Arial"/>
          <w:color w:val="000000"/>
          <w:sz w:val="20"/>
          <w:szCs w:val="20"/>
        </w:rPr>
        <w:br/>
        <w:t>- źródło światła przechodzącego: lampa halogenowa, żywotność nie krótsza niż 1000 h</w:t>
      </w:r>
      <w:r w:rsidRPr="00CC3869">
        <w:rPr>
          <w:rFonts w:ascii="Arial" w:hAnsi="Arial" w:cs="Arial"/>
          <w:color w:val="000000"/>
          <w:sz w:val="20"/>
          <w:szCs w:val="20"/>
        </w:rPr>
        <w:br/>
        <w:t xml:space="preserve">- mikroskop wyposażony dodatkowo w kamerę umożliwiającą wykonywanie, zapisywanie i przekazywanie zdjęć preparatów IIF </w:t>
      </w:r>
    </w:p>
    <w:p w14:paraId="3CDF7D98" w14:textId="77777777" w:rsidR="0097456F" w:rsidRDefault="0097456F" w:rsidP="00CC3869">
      <w:p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123ADF34" w14:textId="6DCF182E" w:rsidR="008E3702" w:rsidRPr="00CC3869" w:rsidRDefault="008E3702" w:rsidP="00CC3869">
      <w:p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>Pozostałe wymagania:</w:t>
      </w:r>
    </w:p>
    <w:p w14:paraId="6587A0A8" w14:textId="77777777" w:rsidR="00CC3869" w:rsidRPr="00CC3869" w:rsidRDefault="00CC3869" w:rsidP="00CC3869">
      <w:pPr>
        <w:pStyle w:val="Tekstpodstawowy"/>
        <w:spacing w:after="0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>- zapewni własnym staraniem i kosztem możliwość przekazywania zleceń i wyników badań z/do sieci informatycznej Szpitala (w czasie do 21 dni od podpisania umowy). Dotyczy to: skanera - odczyt testów paskowych, czytnika i analizatora - odczyt testów ELISA</w:t>
      </w:r>
    </w:p>
    <w:p w14:paraId="1F2B48F7" w14:textId="77777777" w:rsidR="00CC3869" w:rsidRPr="00CC3869" w:rsidRDefault="00CC3869" w:rsidP="00CC3869">
      <w:pPr>
        <w:pStyle w:val="Tekstpodstawowy"/>
        <w:spacing w:after="0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>- dokona bezpłatnej instalacji urządzeń wraz z niezbędnymi przyłączami - zapewni bezpłatną aktualizację oprogramowania w trakcie trwania umowy</w:t>
      </w:r>
    </w:p>
    <w:p w14:paraId="5A9AEFD7" w14:textId="77777777" w:rsidR="00CC3869" w:rsidRPr="00CC3869" w:rsidRDefault="00CC3869" w:rsidP="00CC3869">
      <w:pPr>
        <w:pStyle w:val="Tekstpodstawowy"/>
        <w:spacing w:after="0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>- udzieli gwarancji na przekazany sprzęt na cały okres trwania umowy (przeglądy gwarancyjne i naprawy wraz z częściami zamiennymi – na koszt oferenta); czas reakcji serwisu – do 48 h</w:t>
      </w:r>
    </w:p>
    <w:p w14:paraId="04EFE938" w14:textId="77777777" w:rsidR="00CC3869" w:rsidRPr="00CC3869" w:rsidRDefault="00CC3869" w:rsidP="00CC3869">
      <w:pPr>
        <w:pStyle w:val="Tekstpodstawowy"/>
        <w:spacing w:after="0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>- dostarczy w formie elektronicznej lub pisemnej karty charakterystyk substancji niebezpiecznych, spełniające wymagania: 1) Rozporządzenia Parlamentu Europejskiego i Rady (WE) nr 1272/2008 z dnia 16 grudnia 2008 z późniejszymi zmianami;  2) Rozporządzenia Komisji (UE) 2015/830 z dnia 28 maja 2015</w:t>
      </w:r>
    </w:p>
    <w:p w14:paraId="02D2C238" w14:textId="77777777" w:rsidR="00CC3869" w:rsidRPr="00CC3869" w:rsidRDefault="00CC3869" w:rsidP="00CC386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>- wymieni wadliwe urządzenia na nowe w razie 3-krotnej awarii w ciągu roku tego samego podzespołu</w:t>
      </w:r>
    </w:p>
    <w:p w14:paraId="6A718CA6" w14:textId="77777777" w:rsidR="00CC3869" w:rsidRPr="00CC3869" w:rsidRDefault="00CC3869" w:rsidP="00CC386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>- zapewni demontaż i odbiór urządzeń w czasie nie dłuższym niż 4 tygodnie od zakończenia obowiązywania umowy</w:t>
      </w:r>
    </w:p>
    <w:p w14:paraId="212D9FE4" w14:textId="77777777" w:rsidR="00CC3869" w:rsidRPr="00CC3869" w:rsidRDefault="00CC3869" w:rsidP="00CC386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lastRenderedPageBreak/>
        <w:t>- zapewni nieodpłatne przeszkolenie osób wskazanych przez kierownika zakładu</w:t>
      </w:r>
    </w:p>
    <w:p w14:paraId="6E5BA14D" w14:textId="77777777" w:rsidR="00CC3869" w:rsidRPr="00CC3869" w:rsidRDefault="00CC3869" w:rsidP="00CC386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 xml:space="preserve">- dostarczy instrukcje obsługi w języku polskim, </w:t>
      </w:r>
    </w:p>
    <w:p w14:paraId="4C47FF02" w14:textId="77777777" w:rsidR="00CC3869" w:rsidRPr="00CC3869" w:rsidRDefault="00CC3869" w:rsidP="00CC386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C3869">
        <w:rPr>
          <w:rFonts w:ascii="Arial" w:hAnsi="Arial" w:cs="Arial"/>
          <w:sz w:val="20"/>
          <w:szCs w:val="20"/>
        </w:rPr>
        <w:t>- zapewni ważność odczynników po dostarczeniu do laboratorium – nie krócej niż 3 miesiące</w:t>
      </w:r>
    </w:p>
    <w:p w14:paraId="3E3A8185" w14:textId="77777777" w:rsidR="00CC3869" w:rsidRDefault="00CC3869" w:rsidP="008E3702">
      <w:pPr>
        <w:tabs>
          <w:tab w:val="left" w:pos="36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Cs/>
        </w:rPr>
      </w:pPr>
    </w:p>
    <w:p w14:paraId="3F1F9E5F" w14:textId="77777777" w:rsidR="002E67DA" w:rsidRPr="002E67DA" w:rsidRDefault="002E67DA" w:rsidP="002E67DA">
      <w:pPr>
        <w:rPr>
          <w:rFonts w:ascii="Arial" w:hAnsi="Arial" w:cs="Arial"/>
          <w:sz w:val="20"/>
          <w:szCs w:val="20"/>
          <w:u w:val="single"/>
        </w:rPr>
      </w:pPr>
    </w:p>
    <w:p w14:paraId="3B0B7588" w14:textId="77777777" w:rsidR="002E67DA" w:rsidRDefault="002E67DA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41A8C623" w14:textId="77777777" w:rsidR="0046271C" w:rsidRDefault="0046271C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02C5FD7E" w14:textId="77777777" w:rsidR="0046271C" w:rsidRDefault="0046271C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009A76E9" w14:textId="77777777" w:rsidR="0046271C" w:rsidRDefault="0084754C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Miejscowość …………………………. data …………………………………</w:t>
      </w:r>
    </w:p>
    <w:p w14:paraId="40D07B99" w14:textId="77777777" w:rsidR="0046271C" w:rsidRDefault="0046271C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19227AD7" w14:textId="77777777" w:rsidR="0046271C" w:rsidRDefault="0046271C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5ACF3DCE" w14:textId="77777777" w:rsidR="0046271C" w:rsidRDefault="0046271C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4576F84A" w14:textId="77777777" w:rsidR="00DC0519" w:rsidRDefault="00DC0519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002013F7" w14:textId="77777777" w:rsidR="00DC0519" w:rsidRDefault="00DC0519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69AA9F7A" w14:textId="77777777" w:rsidR="00DC0519" w:rsidRDefault="00DC0519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51B506BA" w14:textId="77777777" w:rsidR="00DC0519" w:rsidRDefault="00DC0519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28CFFC04" w14:textId="77777777" w:rsidR="00DC0519" w:rsidRDefault="00DC0519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4E03F540" w14:textId="77777777" w:rsidR="00DC0519" w:rsidRDefault="00DC0519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08E48340" w14:textId="77777777" w:rsidR="00DC0519" w:rsidRDefault="00DC0519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736851AF" w14:textId="77777777" w:rsidR="00DC0519" w:rsidRDefault="00DC0519" w:rsidP="00B76CAB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sectPr w:rsidR="00DC0519" w:rsidSect="00952D6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BF327F"/>
    <w:multiLevelType w:val="hybridMultilevel"/>
    <w:tmpl w:val="76F876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644C40"/>
    <w:multiLevelType w:val="hybridMultilevel"/>
    <w:tmpl w:val="EAE617E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43D0288"/>
    <w:multiLevelType w:val="hybridMultilevel"/>
    <w:tmpl w:val="EA72A9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9F81DAE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840054"/>
    <w:multiLevelType w:val="hybridMultilevel"/>
    <w:tmpl w:val="602007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346B0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03712A"/>
    <w:multiLevelType w:val="hybridMultilevel"/>
    <w:tmpl w:val="9B08268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C7E4970"/>
    <w:multiLevelType w:val="hybridMultilevel"/>
    <w:tmpl w:val="37E8276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E920028"/>
    <w:multiLevelType w:val="hybridMultilevel"/>
    <w:tmpl w:val="DA382240"/>
    <w:lvl w:ilvl="0" w:tplc="9EDABC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10"/>
  </w:num>
  <w:num w:numId="5">
    <w:abstractNumId w:val="9"/>
  </w:num>
  <w:num w:numId="6">
    <w:abstractNumId w:val="6"/>
  </w:num>
  <w:num w:numId="7">
    <w:abstractNumId w:val="12"/>
  </w:num>
  <w:num w:numId="8">
    <w:abstractNumId w:val="3"/>
  </w:num>
  <w:num w:numId="9">
    <w:abstractNumId w:val="8"/>
  </w:num>
  <w:num w:numId="10">
    <w:abstractNumId w:val="13"/>
  </w:num>
  <w:num w:numId="11">
    <w:abstractNumId w:val="4"/>
  </w:num>
  <w:num w:numId="12">
    <w:abstractNumId w:val="0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D9C"/>
    <w:rsid w:val="00003513"/>
    <w:rsid w:val="00017DE3"/>
    <w:rsid w:val="00072A2D"/>
    <w:rsid w:val="001518F0"/>
    <w:rsid w:val="0018592C"/>
    <w:rsid w:val="00242310"/>
    <w:rsid w:val="002B4046"/>
    <w:rsid w:val="002B5F64"/>
    <w:rsid w:val="002E67DA"/>
    <w:rsid w:val="00301F37"/>
    <w:rsid w:val="003363C0"/>
    <w:rsid w:val="003B4104"/>
    <w:rsid w:val="003F15D1"/>
    <w:rsid w:val="004131BE"/>
    <w:rsid w:val="00436B54"/>
    <w:rsid w:val="00454C0F"/>
    <w:rsid w:val="0046271C"/>
    <w:rsid w:val="004743C9"/>
    <w:rsid w:val="00476275"/>
    <w:rsid w:val="00496F5B"/>
    <w:rsid w:val="004B11A6"/>
    <w:rsid w:val="004C0A9B"/>
    <w:rsid w:val="00510FB4"/>
    <w:rsid w:val="005568EE"/>
    <w:rsid w:val="005677B7"/>
    <w:rsid w:val="0059280C"/>
    <w:rsid w:val="00592873"/>
    <w:rsid w:val="005E286E"/>
    <w:rsid w:val="005F44C8"/>
    <w:rsid w:val="00651917"/>
    <w:rsid w:val="00664D9C"/>
    <w:rsid w:val="006815EA"/>
    <w:rsid w:val="0068208D"/>
    <w:rsid w:val="0068615C"/>
    <w:rsid w:val="0069101E"/>
    <w:rsid w:val="006911DA"/>
    <w:rsid w:val="006E20AB"/>
    <w:rsid w:val="006F5CCA"/>
    <w:rsid w:val="00725C34"/>
    <w:rsid w:val="007330DC"/>
    <w:rsid w:val="00791BEA"/>
    <w:rsid w:val="007A08AA"/>
    <w:rsid w:val="007A7D9C"/>
    <w:rsid w:val="007D7FE5"/>
    <w:rsid w:val="00841E0A"/>
    <w:rsid w:val="00843D78"/>
    <w:rsid w:val="0084754C"/>
    <w:rsid w:val="008678AB"/>
    <w:rsid w:val="00870FFA"/>
    <w:rsid w:val="00890EA1"/>
    <w:rsid w:val="00894ECC"/>
    <w:rsid w:val="008E2FAE"/>
    <w:rsid w:val="008E3702"/>
    <w:rsid w:val="00952D67"/>
    <w:rsid w:val="0095573E"/>
    <w:rsid w:val="0097456F"/>
    <w:rsid w:val="009C0967"/>
    <w:rsid w:val="009C1857"/>
    <w:rsid w:val="00A400D1"/>
    <w:rsid w:val="00A40854"/>
    <w:rsid w:val="00AA0BA7"/>
    <w:rsid w:val="00AB2F48"/>
    <w:rsid w:val="00AB4AA3"/>
    <w:rsid w:val="00B17DC4"/>
    <w:rsid w:val="00B263E6"/>
    <w:rsid w:val="00B43A36"/>
    <w:rsid w:val="00B62FBC"/>
    <w:rsid w:val="00B76CAB"/>
    <w:rsid w:val="00B86954"/>
    <w:rsid w:val="00B9389F"/>
    <w:rsid w:val="00BB7BAD"/>
    <w:rsid w:val="00BD6D4E"/>
    <w:rsid w:val="00C47C30"/>
    <w:rsid w:val="00CC3869"/>
    <w:rsid w:val="00D1299A"/>
    <w:rsid w:val="00D269D4"/>
    <w:rsid w:val="00DA69E8"/>
    <w:rsid w:val="00DC0519"/>
    <w:rsid w:val="00DE56B2"/>
    <w:rsid w:val="00E558A0"/>
    <w:rsid w:val="00E82E3F"/>
    <w:rsid w:val="00EF645C"/>
    <w:rsid w:val="00F07187"/>
    <w:rsid w:val="00F4085C"/>
    <w:rsid w:val="00FC1816"/>
    <w:rsid w:val="00FF4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9EC96"/>
  <w15:docId w15:val="{42830FC3-CE58-459E-97C0-DD2E6FBC5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59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11DA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CC38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C386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4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41B64-CC0E-40EF-858E-E96CAF61F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11</Pages>
  <Words>2245</Words>
  <Characters>13473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Pawlowski</dc:creator>
  <cp:keywords/>
  <dc:description/>
  <cp:lastModifiedBy>Szpital Wojewódzki w Poznaniu</cp:lastModifiedBy>
  <cp:revision>29</cp:revision>
  <cp:lastPrinted>2018-10-29T07:51:00Z</cp:lastPrinted>
  <dcterms:created xsi:type="dcterms:W3CDTF">2018-11-15T10:51:00Z</dcterms:created>
  <dcterms:modified xsi:type="dcterms:W3CDTF">2021-04-26T05:47:00Z</dcterms:modified>
</cp:coreProperties>
</file>