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B0" w:rsidRPr="00B364B0" w:rsidRDefault="00B364B0" w:rsidP="006A36FE">
      <w:pPr>
        <w:spacing w:after="0" w:line="240" w:lineRule="auto"/>
        <w:jc w:val="center"/>
        <w:rPr>
          <w:rFonts w:cstheme="minorHAnsi"/>
          <w:b/>
        </w:rPr>
      </w:pPr>
      <w:bookmarkStart w:id="0" w:name="_GoBack"/>
      <w:r w:rsidRPr="00B364B0">
        <w:rPr>
          <w:rFonts w:cstheme="minorHAnsi"/>
          <w:b/>
        </w:rPr>
        <w:t>ZP/DK-07/21_Załącznik – Szczegółowy opis przedmiotu zamówienia</w:t>
      </w:r>
    </w:p>
    <w:p w:rsidR="00B364B0" w:rsidRPr="003D640E" w:rsidRDefault="00B364B0" w:rsidP="006A36FE">
      <w:pPr>
        <w:spacing w:after="0" w:line="240" w:lineRule="auto"/>
        <w:rPr>
          <w:rFonts w:cstheme="minorHAnsi"/>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1738"/>
        <w:gridCol w:w="7328"/>
      </w:tblGrid>
      <w:tr w:rsidR="00B364B0" w:rsidRPr="003D640E" w:rsidTr="009D151E">
        <w:trPr>
          <w:trHeight w:val="284"/>
        </w:trPr>
        <w:tc>
          <w:tcPr>
            <w:tcW w:w="259" w:type="pct"/>
            <w:vAlign w:val="center"/>
          </w:tcPr>
          <w:p w:rsidR="00B364B0" w:rsidRPr="003D640E" w:rsidRDefault="00B364B0" w:rsidP="006A36FE">
            <w:pPr>
              <w:spacing w:after="0" w:line="240" w:lineRule="auto"/>
              <w:rPr>
                <w:rFonts w:cstheme="minorHAnsi"/>
                <w:bCs/>
                <w:sz w:val="20"/>
              </w:rPr>
            </w:pPr>
            <w:r w:rsidRPr="003D640E">
              <w:rPr>
                <w:rFonts w:cstheme="minorHAnsi"/>
                <w:b/>
                <w:sz w:val="20"/>
              </w:rPr>
              <w:t>Lp.</w:t>
            </w:r>
          </w:p>
        </w:tc>
        <w:tc>
          <w:tcPr>
            <w:tcW w:w="909" w:type="pct"/>
            <w:vAlign w:val="center"/>
          </w:tcPr>
          <w:p w:rsidR="00B364B0" w:rsidRPr="003D640E" w:rsidRDefault="00B364B0" w:rsidP="006A36FE">
            <w:pPr>
              <w:spacing w:after="0" w:line="240" w:lineRule="auto"/>
              <w:rPr>
                <w:rFonts w:cstheme="minorHAnsi"/>
                <w:bCs/>
                <w:sz w:val="20"/>
              </w:rPr>
            </w:pPr>
            <w:r w:rsidRPr="003D640E">
              <w:rPr>
                <w:rFonts w:cstheme="minorHAnsi"/>
                <w:b/>
                <w:sz w:val="20"/>
              </w:rPr>
              <w:t>Nazwa komponentu</w:t>
            </w:r>
          </w:p>
        </w:tc>
        <w:tc>
          <w:tcPr>
            <w:tcW w:w="3832" w:type="pct"/>
            <w:vAlign w:val="center"/>
          </w:tcPr>
          <w:p w:rsidR="00B364B0" w:rsidRPr="003D640E" w:rsidRDefault="00B364B0" w:rsidP="006A36FE">
            <w:pPr>
              <w:spacing w:after="0" w:line="240" w:lineRule="auto"/>
              <w:rPr>
                <w:rFonts w:cstheme="minorHAnsi"/>
                <w:sz w:val="20"/>
              </w:rPr>
            </w:pPr>
            <w:r w:rsidRPr="003D640E">
              <w:rPr>
                <w:rFonts w:cstheme="minorHAnsi"/>
                <w:b/>
                <w:sz w:val="20"/>
              </w:rPr>
              <w:t>Wymagane minimalne parametry techniczne komputerów</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bCs/>
                <w:sz w:val="20"/>
              </w:rPr>
            </w:pPr>
            <w:r w:rsidRPr="003D640E">
              <w:rPr>
                <w:rFonts w:cstheme="minorHAnsi"/>
                <w:bCs/>
                <w:sz w:val="20"/>
              </w:rPr>
              <w:t>Procesor</w:t>
            </w:r>
          </w:p>
        </w:tc>
        <w:tc>
          <w:tcPr>
            <w:tcW w:w="3832" w:type="pct"/>
          </w:tcPr>
          <w:p w:rsidR="00B364B0" w:rsidRPr="003D640E" w:rsidRDefault="00B364B0" w:rsidP="006A36FE">
            <w:pPr>
              <w:spacing w:after="0" w:line="240" w:lineRule="auto"/>
              <w:outlineLvl w:val="0"/>
              <w:rPr>
                <w:rFonts w:cstheme="minorHAnsi"/>
                <w:sz w:val="20"/>
              </w:rPr>
            </w:pPr>
            <w:r w:rsidRPr="003D640E">
              <w:rPr>
                <w:rFonts w:cstheme="minorHAnsi"/>
                <w:sz w:val="20"/>
              </w:rPr>
              <w:t xml:space="preserve">Procesor wielordzeniowy ze zintegrowaną grafiką, zaprojektowany do pracy w komputerach przenośnych klasy x86, min 6 rdzeni, min 12 wątków ,min 12600 punktów na poziomie wydajności liczonej w punktach na podstawie </w:t>
            </w:r>
            <w:proofErr w:type="spellStart"/>
            <w:r w:rsidRPr="003D640E">
              <w:rPr>
                <w:rFonts w:cstheme="minorHAnsi"/>
                <w:sz w:val="20"/>
              </w:rPr>
              <w:t>PerformanceTest</w:t>
            </w:r>
            <w:proofErr w:type="spellEnd"/>
            <w:r w:rsidRPr="003D640E">
              <w:rPr>
                <w:rFonts w:cstheme="minorHAnsi"/>
                <w:sz w:val="20"/>
              </w:rPr>
              <w:t xml:space="preserve"> w teście CPU Mark według wyników opublikowanych na http://www.cpubenchmark.net/. Wykonawca w składanej ofercie winien podać dokładny model oferowanego podzespołu.</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bCs/>
                <w:sz w:val="20"/>
              </w:rPr>
            </w:pPr>
            <w:r w:rsidRPr="003D640E">
              <w:rPr>
                <w:rFonts w:cstheme="minorHAnsi"/>
                <w:bCs/>
                <w:sz w:val="20"/>
              </w:rPr>
              <w:t>Pamięć operacyjna RAM</w:t>
            </w:r>
          </w:p>
        </w:tc>
        <w:tc>
          <w:tcPr>
            <w:tcW w:w="3832" w:type="pct"/>
          </w:tcPr>
          <w:p w:rsidR="00B364B0" w:rsidRPr="003D640E" w:rsidRDefault="00B364B0" w:rsidP="006A36FE">
            <w:pPr>
              <w:spacing w:after="0" w:line="240" w:lineRule="auto"/>
              <w:outlineLvl w:val="0"/>
              <w:rPr>
                <w:rFonts w:cstheme="minorHAnsi"/>
                <w:sz w:val="20"/>
                <w:lang w:val="en-US"/>
              </w:rPr>
            </w:pPr>
            <w:r w:rsidRPr="003D640E">
              <w:rPr>
                <w:rFonts w:cstheme="minorHAnsi"/>
                <w:sz w:val="20"/>
                <w:lang w:val="en-US"/>
              </w:rPr>
              <w:t>Min 32 GB 2933MHz non-ECC</w:t>
            </w:r>
          </w:p>
          <w:p w:rsidR="00B364B0" w:rsidRPr="003D640E" w:rsidRDefault="00B364B0" w:rsidP="006A36FE">
            <w:pPr>
              <w:spacing w:after="0" w:line="240" w:lineRule="auto"/>
              <w:outlineLvl w:val="0"/>
              <w:rPr>
                <w:rFonts w:cstheme="minorHAnsi"/>
                <w:sz w:val="20"/>
              </w:rPr>
            </w:pPr>
            <w:r w:rsidRPr="003D640E">
              <w:rPr>
                <w:rFonts w:cstheme="minorHAnsi"/>
                <w:sz w:val="20"/>
              </w:rPr>
              <w:t>Obsługa pamięci RAM do 64GB. Możliwość rozbudowy pamięci. Pamięć pracująca w trybie dual channel.</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bCs/>
                <w:sz w:val="20"/>
              </w:rPr>
            </w:pPr>
            <w:r w:rsidRPr="003D640E">
              <w:rPr>
                <w:rFonts w:cstheme="minorHAnsi"/>
                <w:bCs/>
                <w:sz w:val="20"/>
              </w:rPr>
              <w:t>Parametry pamięci masowej</w:t>
            </w:r>
          </w:p>
        </w:tc>
        <w:tc>
          <w:tcPr>
            <w:tcW w:w="3832" w:type="pct"/>
          </w:tcPr>
          <w:p w:rsidR="00B364B0" w:rsidRPr="003D640E" w:rsidRDefault="00B364B0" w:rsidP="006A36FE">
            <w:pPr>
              <w:autoSpaceDE w:val="0"/>
              <w:autoSpaceDN w:val="0"/>
              <w:adjustRightInd w:val="0"/>
              <w:spacing w:after="0" w:line="240" w:lineRule="auto"/>
              <w:rPr>
                <w:rFonts w:cstheme="minorHAnsi"/>
                <w:sz w:val="20"/>
              </w:rPr>
            </w:pPr>
            <w:r w:rsidRPr="003D640E">
              <w:rPr>
                <w:rFonts w:cstheme="minorHAnsi"/>
                <w:sz w:val="20"/>
              </w:rPr>
              <w:t xml:space="preserve">M.2 2000 GB SSD </w:t>
            </w:r>
            <w:proofErr w:type="spellStart"/>
            <w:r w:rsidRPr="003D640E">
              <w:rPr>
                <w:rFonts w:cstheme="minorHAnsi"/>
                <w:sz w:val="20"/>
              </w:rPr>
              <w:t>PCIe</w:t>
            </w:r>
            <w:proofErr w:type="spellEnd"/>
            <w:r w:rsidRPr="003D640E">
              <w:rPr>
                <w:rFonts w:cstheme="minorHAnsi"/>
                <w:sz w:val="20"/>
              </w:rPr>
              <w:t xml:space="preserve"> 3.0 </w:t>
            </w:r>
            <w:proofErr w:type="spellStart"/>
            <w:r w:rsidRPr="003D640E">
              <w:rPr>
                <w:rFonts w:cstheme="minorHAnsi"/>
                <w:sz w:val="20"/>
              </w:rPr>
              <w:t>NVMe</w:t>
            </w:r>
            <w:proofErr w:type="spellEnd"/>
            <w:r w:rsidRPr="003D640E">
              <w:rPr>
                <w:rFonts w:cstheme="minorHAnsi"/>
                <w:sz w:val="20"/>
              </w:rPr>
              <w:t xml:space="preserve"> OPAL2.0</w:t>
            </w:r>
          </w:p>
          <w:p w:rsidR="00B364B0" w:rsidRPr="003D640E" w:rsidRDefault="00B364B0" w:rsidP="006A36FE">
            <w:pPr>
              <w:autoSpaceDE w:val="0"/>
              <w:autoSpaceDN w:val="0"/>
              <w:adjustRightInd w:val="0"/>
              <w:spacing w:after="0" w:line="240" w:lineRule="auto"/>
              <w:rPr>
                <w:rFonts w:cstheme="minorHAnsi"/>
                <w:sz w:val="20"/>
              </w:rPr>
            </w:pPr>
            <w:r w:rsidRPr="003D640E">
              <w:rPr>
                <w:rFonts w:cstheme="minorHAnsi"/>
                <w:sz w:val="20"/>
              </w:rPr>
              <w:t>Możliwość instalacji drugiego dysku M.2. Wsparcie RAID 0,1 dla dysków M.2</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bCs/>
                <w:sz w:val="20"/>
              </w:rPr>
            </w:pPr>
            <w:r w:rsidRPr="003D640E">
              <w:rPr>
                <w:rFonts w:cstheme="minorHAnsi"/>
                <w:bCs/>
                <w:sz w:val="20"/>
              </w:rPr>
              <w:t>Karta graficzna</w:t>
            </w:r>
          </w:p>
        </w:tc>
        <w:tc>
          <w:tcPr>
            <w:tcW w:w="3832" w:type="pct"/>
          </w:tcPr>
          <w:p w:rsidR="00B364B0" w:rsidRPr="003D640E" w:rsidRDefault="00B364B0" w:rsidP="006A36FE">
            <w:pPr>
              <w:autoSpaceDE w:val="0"/>
              <w:autoSpaceDN w:val="0"/>
              <w:adjustRightInd w:val="0"/>
              <w:spacing w:after="0" w:line="240" w:lineRule="auto"/>
              <w:rPr>
                <w:rFonts w:cstheme="minorHAnsi"/>
                <w:sz w:val="20"/>
              </w:rPr>
            </w:pPr>
            <w:r w:rsidRPr="003D640E">
              <w:rPr>
                <w:rFonts w:cstheme="minorHAnsi"/>
                <w:sz w:val="20"/>
              </w:rPr>
              <w:t>Dedykowana wyposażona w min. 4GB pamięci GDDR6.</w:t>
            </w:r>
          </w:p>
          <w:p w:rsidR="00B364B0" w:rsidRPr="003D640E" w:rsidRDefault="00B364B0" w:rsidP="006A36FE">
            <w:pPr>
              <w:autoSpaceDE w:val="0"/>
              <w:autoSpaceDN w:val="0"/>
              <w:adjustRightInd w:val="0"/>
              <w:spacing w:after="0" w:line="240" w:lineRule="auto"/>
              <w:rPr>
                <w:rFonts w:cstheme="minorHAnsi"/>
                <w:sz w:val="20"/>
              </w:rPr>
            </w:pPr>
            <w:r w:rsidRPr="003D640E">
              <w:rPr>
                <w:rFonts w:cstheme="minorHAnsi"/>
                <w:sz w:val="20"/>
              </w:rPr>
              <w:t>Komputer obsługujący 4 niezależne wyświetlacze.</w:t>
            </w:r>
          </w:p>
          <w:p w:rsidR="00B364B0" w:rsidRPr="003D640E" w:rsidRDefault="00B364B0" w:rsidP="006A36FE">
            <w:pPr>
              <w:autoSpaceDE w:val="0"/>
              <w:autoSpaceDN w:val="0"/>
              <w:adjustRightInd w:val="0"/>
              <w:spacing w:after="0" w:line="240" w:lineRule="auto"/>
              <w:rPr>
                <w:rFonts w:cstheme="minorHAnsi"/>
                <w:sz w:val="20"/>
              </w:rPr>
            </w:pP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bCs/>
                <w:sz w:val="20"/>
              </w:rPr>
            </w:pPr>
            <w:r w:rsidRPr="003D640E">
              <w:rPr>
                <w:rFonts w:cstheme="minorHAnsi"/>
                <w:bCs/>
                <w:sz w:val="20"/>
              </w:rPr>
              <w:t>Wyposażenie multimedialne</w:t>
            </w:r>
          </w:p>
        </w:tc>
        <w:tc>
          <w:tcPr>
            <w:tcW w:w="3832" w:type="pct"/>
          </w:tcPr>
          <w:p w:rsidR="00B364B0" w:rsidRPr="003D640E" w:rsidRDefault="00B364B0" w:rsidP="006A36FE">
            <w:pPr>
              <w:autoSpaceDE w:val="0"/>
              <w:autoSpaceDN w:val="0"/>
              <w:adjustRightInd w:val="0"/>
              <w:spacing w:after="0" w:line="240" w:lineRule="auto"/>
              <w:rPr>
                <w:rFonts w:cstheme="minorHAnsi"/>
                <w:sz w:val="20"/>
              </w:rPr>
            </w:pPr>
            <w:r w:rsidRPr="003D640E">
              <w:rPr>
                <w:rFonts w:cstheme="minorHAnsi"/>
                <w:sz w:val="20"/>
              </w:rPr>
              <w:t>Karta dźwiękowa zintegrowana z płytą główną, zgodna z High Definition. Wbudowane w obudowie komputera: zestaw głośników, Port słuchawek i mikrofonu typu COMBO, kamera video 720p IR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3D640E">
              <w:rPr>
                <w:rFonts w:cstheme="minorHAnsi"/>
                <w:sz w:val="20"/>
              </w:rPr>
              <w:t>mute</w:t>
            </w:r>
            <w:proofErr w:type="spellEnd"/>
            <w:r w:rsidRPr="003D640E">
              <w:rPr>
                <w:rFonts w:cstheme="minorHAnsi"/>
                <w:sz w:val="20"/>
              </w:rPr>
              <w:t>). Czytnik kart pamięci SD.</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rPr>
            </w:pPr>
            <w:r w:rsidRPr="003D640E">
              <w:rPr>
                <w:rFonts w:cstheme="minorHAnsi"/>
                <w:sz w:val="20"/>
              </w:rPr>
              <w:t>Zgodność z systemami operacyjnymi</w:t>
            </w:r>
          </w:p>
        </w:tc>
        <w:tc>
          <w:tcPr>
            <w:tcW w:w="3832" w:type="pct"/>
          </w:tcPr>
          <w:p w:rsidR="00B364B0" w:rsidRPr="003D640E" w:rsidRDefault="00B364B0" w:rsidP="006A36FE">
            <w:pPr>
              <w:spacing w:after="0" w:line="240" w:lineRule="auto"/>
              <w:rPr>
                <w:rFonts w:cstheme="minorHAnsi"/>
                <w:sz w:val="20"/>
              </w:rPr>
            </w:pPr>
            <w:r w:rsidRPr="003D640E">
              <w:rPr>
                <w:rFonts w:cstheme="minorHAnsi"/>
                <w:sz w:val="20"/>
              </w:rPr>
              <w:t>Oferowany model komputera musi poprawnie współpracować z zamawianym systemem operacyjnym (jako potwierdzenie poprawnej współpracy Wykonawca dołączy do oferty dokument w postaci wydruku potwierdzający certyfikację rodziny produktów).</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rPr>
            </w:pPr>
            <w:r w:rsidRPr="003D640E">
              <w:rPr>
                <w:rFonts w:cstheme="minorHAnsi"/>
                <w:sz w:val="20"/>
              </w:rPr>
              <w:t>Bezpieczeństwo</w:t>
            </w:r>
          </w:p>
        </w:tc>
        <w:tc>
          <w:tcPr>
            <w:tcW w:w="3832" w:type="pct"/>
          </w:tcPr>
          <w:p w:rsidR="00B364B0" w:rsidRPr="003D640E" w:rsidRDefault="00B364B0" w:rsidP="006A36FE">
            <w:pPr>
              <w:spacing w:after="0" w:line="240" w:lineRule="auto"/>
              <w:rPr>
                <w:rFonts w:cstheme="minorHAnsi"/>
                <w:sz w:val="20"/>
              </w:rPr>
            </w:pPr>
            <w:r w:rsidRPr="003D640E">
              <w:rPr>
                <w:rFonts w:cstheme="minorHAnsi"/>
                <w:sz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rsidR="00B364B0" w:rsidRPr="003D640E" w:rsidRDefault="00B364B0" w:rsidP="006A36FE">
            <w:pPr>
              <w:spacing w:after="0" w:line="240" w:lineRule="auto"/>
              <w:rPr>
                <w:rFonts w:cstheme="minorHAnsi"/>
                <w:sz w:val="20"/>
              </w:rPr>
            </w:pPr>
          </w:p>
          <w:p w:rsidR="00B364B0" w:rsidRPr="003D640E" w:rsidRDefault="00B364B0" w:rsidP="006A36FE">
            <w:pPr>
              <w:spacing w:after="0" w:line="240" w:lineRule="auto"/>
              <w:rPr>
                <w:rFonts w:cstheme="minorHAnsi"/>
                <w:sz w:val="20"/>
              </w:rPr>
            </w:pPr>
            <w:r w:rsidRPr="003D640E">
              <w:rPr>
                <w:rFonts w:cstheme="minorHAnsi"/>
                <w:sz w:val="20"/>
              </w:rPr>
              <w:t xml:space="preserve">Dostęp do podzespołów komputera musi być sygnalizowany przez czujnik otwarcia obudowy. Sygnalizacja konfigurowana z poziomu BIOS. Zamawiający uzna za równoważne dostarczenie linki zabezpieczającej typu </w:t>
            </w:r>
            <w:proofErr w:type="spellStart"/>
            <w:r w:rsidRPr="003D640E">
              <w:rPr>
                <w:rFonts w:cstheme="minorHAnsi"/>
                <w:sz w:val="20"/>
              </w:rPr>
              <w:t>Kensington</w:t>
            </w:r>
            <w:proofErr w:type="spellEnd"/>
            <w:r w:rsidRPr="003D640E">
              <w:rPr>
                <w:rFonts w:cstheme="minorHAnsi"/>
                <w:sz w:val="20"/>
              </w:rPr>
              <w:t xml:space="preserve"> zamykanej w taki sposób, że nie będzie możliwe otwarcie obudowy notebooka, gdy linka zabezpieczająca zostanie umieszczona i zamknięta z wykorzystaniem kluczyka w dedykowanym slocie </w:t>
            </w:r>
            <w:proofErr w:type="spellStart"/>
            <w:r w:rsidRPr="003D640E">
              <w:rPr>
                <w:rFonts w:cstheme="minorHAnsi"/>
                <w:sz w:val="20"/>
              </w:rPr>
              <w:t>Kensington</w:t>
            </w:r>
            <w:proofErr w:type="spellEnd"/>
            <w:r w:rsidRPr="003D640E">
              <w:rPr>
                <w:rFonts w:cstheme="minorHAnsi"/>
                <w:sz w:val="20"/>
              </w:rPr>
              <w:t xml:space="preserve">. Komputery wyposażone w złącze Noble Lock muszą zostać zaoferowane z adapterem ze złącza Noble Lock komputera do </w:t>
            </w:r>
            <w:proofErr w:type="spellStart"/>
            <w:r w:rsidRPr="003D640E">
              <w:rPr>
                <w:rFonts w:cstheme="minorHAnsi"/>
                <w:sz w:val="20"/>
              </w:rPr>
              <w:t>Kensington</w:t>
            </w:r>
            <w:proofErr w:type="spellEnd"/>
            <w:r w:rsidRPr="003D640E">
              <w:rPr>
                <w:rFonts w:cstheme="minorHAnsi"/>
                <w:sz w:val="20"/>
              </w:rPr>
              <w:t xml:space="preserve"> wraz linką </w:t>
            </w:r>
            <w:proofErr w:type="spellStart"/>
            <w:r w:rsidRPr="003D640E">
              <w:rPr>
                <w:rFonts w:cstheme="minorHAnsi"/>
                <w:sz w:val="20"/>
              </w:rPr>
              <w:t>Kensington</w:t>
            </w:r>
            <w:proofErr w:type="spellEnd"/>
            <w:r w:rsidRPr="003D640E">
              <w:rPr>
                <w:rFonts w:cstheme="minorHAnsi"/>
                <w:sz w:val="20"/>
              </w:rPr>
              <w:t>.</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rPr>
            </w:pPr>
            <w:r w:rsidRPr="003D640E">
              <w:rPr>
                <w:rFonts w:cstheme="minorHAnsi"/>
                <w:sz w:val="20"/>
              </w:rPr>
              <w:t>System diagnostyczny</w:t>
            </w:r>
          </w:p>
        </w:tc>
        <w:tc>
          <w:tcPr>
            <w:tcW w:w="3832" w:type="pct"/>
          </w:tcPr>
          <w:p w:rsidR="00B364B0" w:rsidRPr="003D640E" w:rsidRDefault="00B364B0" w:rsidP="006A36FE">
            <w:pPr>
              <w:spacing w:after="0" w:line="240" w:lineRule="auto"/>
              <w:rPr>
                <w:rFonts w:cstheme="minorHAnsi"/>
                <w:sz w:val="20"/>
              </w:rPr>
            </w:pPr>
            <w:r w:rsidRPr="003D640E">
              <w:rPr>
                <w:rFonts w:cstheme="minorHAnsi"/>
                <w:sz w:val="20"/>
              </w:rPr>
              <w:t xml:space="preserve">Zaimplementowany w BIOS system diagnostyczny z graficznym interfejsem użytkownika dostępny z poziomu szybkiego menu </w:t>
            </w:r>
            <w:proofErr w:type="spellStart"/>
            <w:r w:rsidRPr="003D640E">
              <w:rPr>
                <w:rFonts w:cstheme="minorHAnsi"/>
                <w:sz w:val="20"/>
              </w:rPr>
              <w:t>boot</w:t>
            </w:r>
            <w:proofErr w:type="spellEnd"/>
            <w:r w:rsidRPr="003D640E">
              <w:rPr>
                <w:rFonts w:cstheme="minorHAnsi"/>
                <w:sz w:val="20"/>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rsidR="00B364B0" w:rsidRPr="003D640E" w:rsidRDefault="00B364B0" w:rsidP="006A36FE">
            <w:pPr>
              <w:pStyle w:val="Akapitzlist"/>
              <w:numPr>
                <w:ilvl w:val="0"/>
                <w:numId w:val="4"/>
              </w:numPr>
              <w:rPr>
                <w:rFonts w:asciiTheme="minorHAnsi" w:hAnsiTheme="minorHAnsi" w:cstheme="minorHAnsi"/>
                <w:sz w:val="20"/>
                <w:szCs w:val="20"/>
              </w:rPr>
            </w:pPr>
            <w:r w:rsidRPr="003D640E">
              <w:rPr>
                <w:rFonts w:asciiTheme="minorHAnsi" w:hAnsiTheme="minorHAnsi" w:cstheme="minorHAnsi"/>
                <w:sz w:val="20"/>
                <w:szCs w:val="20"/>
              </w:rPr>
              <w:t xml:space="preserve">wykonanie testu: pamięci ram, procesora, pamięci masowej, matrycy </w:t>
            </w:r>
            <w:proofErr w:type="spellStart"/>
            <w:r w:rsidRPr="003D640E">
              <w:rPr>
                <w:rFonts w:asciiTheme="minorHAnsi" w:hAnsiTheme="minorHAnsi" w:cstheme="minorHAnsi"/>
                <w:sz w:val="20"/>
                <w:szCs w:val="20"/>
              </w:rPr>
              <w:t>lcd</w:t>
            </w:r>
            <w:proofErr w:type="spellEnd"/>
            <w:r w:rsidRPr="003D640E">
              <w:rPr>
                <w:rFonts w:asciiTheme="minorHAnsi" w:hAnsiTheme="minorHAnsi" w:cstheme="minorHAnsi"/>
                <w:sz w:val="20"/>
                <w:szCs w:val="20"/>
              </w:rPr>
              <w:t xml:space="preserve">, magistrali </w:t>
            </w:r>
            <w:proofErr w:type="spellStart"/>
            <w:r w:rsidRPr="003D640E">
              <w:rPr>
                <w:rFonts w:asciiTheme="minorHAnsi" w:hAnsiTheme="minorHAnsi" w:cstheme="minorHAnsi"/>
                <w:sz w:val="20"/>
                <w:szCs w:val="20"/>
              </w:rPr>
              <w:t>pci</w:t>
            </w:r>
            <w:proofErr w:type="spellEnd"/>
            <w:r w:rsidRPr="003D640E">
              <w:rPr>
                <w:rFonts w:asciiTheme="minorHAnsi" w:hAnsiTheme="minorHAnsi" w:cstheme="minorHAnsi"/>
                <w:sz w:val="20"/>
                <w:szCs w:val="20"/>
              </w:rPr>
              <w:t xml:space="preserve">-e, płyty głównej (chipset, </w:t>
            </w:r>
            <w:proofErr w:type="spellStart"/>
            <w:r w:rsidRPr="003D640E">
              <w:rPr>
                <w:rFonts w:asciiTheme="minorHAnsi" w:hAnsiTheme="minorHAnsi" w:cstheme="minorHAnsi"/>
                <w:sz w:val="20"/>
                <w:szCs w:val="20"/>
              </w:rPr>
              <w:t>usb</w:t>
            </w:r>
            <w:proofErr w:type="spellEnd"/>
            <w:r w:rsidRPr="003D640E">
              <w:rPr>
                <w:rFonts w:asciiTheme="minorHAnsi" w:hAnsiTheme="minorHAnsi" w:cstheme="minorHAnsi"/>
                <w:sz w:val="20"/>
                <w:szCs w:val="20"/>
              </w:rPr>
              <w:t xml:space="preserve">), klawiatury, myszy, akumulatora (weryfikacja temperatury, liczby cykli, poziomu naładowania oraz pojemności akumulatora), </w:t>
            </w:r>
          </w:p>
          <w:p w:rsidR="00B364B0" w:rsidRPr="003D640E" w:rsidRDefault="00B364B0" w:rsidP="006A36FE">
            <w:pPr>
              <w:pStyle w:val="Akapitzlist"/>
              <w:numPr>
                <w:ilvl w:val="0"/>
                <w:numId w:val="4"/>
              </w:numPr>
              <w:rPr>
                <w:rFonts w:asciiTheme="minorHAnsi" w:hAnsiTheme="minorHAnsi" w:cstheme="minorHAnsi"/>
                <w:sz w:val="20"/>
                <w:szCs w:val="20"/>
              </w:rPr>
            </w:pPr>
            <w:r w:rsidRPr="003D640E">
              <w:rPr>
                <w:rFonts w:asciiTheme="minorHAnsi" w:hAnsiTheme="minorHAnsi" w:cstheme="minorHAnsi"/>
                <w:sz w:val="20"/>
                <w:szCs w:val="20"/>
              </w:rPr>
              <w:t xml:space="preserve">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w:t>
            </w:r>
            <w:r w:rsidRPr="003D640E">
              <w:rPr>
                <w:rFonts w:asciiTheme="minorHAnsi" w:hAnsiTheme="minorHAnsi" w:cstheme="minorHAnsi"/>
                <w:sz w:val="20"/>
                <w:szCs w:val="20"/>
              </w:rPr>
              <w:lastRenderedPageBreak/>
              <w:t>pamięci), dysk twardy (model, numer seryjny, wersja oprogramowania sprzętowego, pojemność, temperatura), LCD (producent, model, rozdzielczość), akumulator (producent, pojemność, data produkcji, liczba cykli)</w:t>
            </w:r>
          </w:p>
          <w:p w:rsidR="00B364B0" w:rsidRPr="003D640E" w:rsidRDefault="00B364B0" w:rsidP="006A36FE">
            <w:pPr>
              <w:pStyle w:val="Akapitzlist"/>
              <w:numPr>
                <w:ilvl w:val="0"/>
                <w:numId w:val="4"/>
              </w:numPr>
              <w:rPr>
                <w:rFonts w:asciiTheme="minorHAnsi" w:hAnsiTheme="minorHAnsi" w:cstheme="minorHAnsi"/>
                <w:sz w:val="20"/>
                <w:szCs w:val="20"/>
              </w:rPr>
            </w:pPr>
            <w:r w:rsidRPr="003D640E">
              <w:rPr>
                <w:rFonts w:asciiTheme="minorHAnsi" w:hAnsiTheme="minorHAnsi" w:cstheme="minorHAnsi"/>
                <w:sz w:val="20"/>
                <w:szCs w:val="20"/>
              </w:rPr>
              <w:t>możliwość zapisania wyniku przeprowadzonych testów na nośniku zewnętrznym np. USB</w:t>
            </w:r>
          </w:p>
          <w:p w:rsidR="00B364B0" w:rsidRPr="003D640E" w:rsidRDefault="00B364B0" w:rsidP="006A36FE">
            <w:pPr>
              <w:spacing w:after="0" w:line="240" w:lineRule="auto"/>
              <w:rPr>
                <w:rFonts w:cstheme="minorHAnsi"/>
                <w:bCs/>
                <w:sz w:val="20"/>
              </w:rPr>
            </w:pPr>
          </w:p>
          <w:p w:rsidR="00B364B0" w:rsidRPr="003D640E" w:rsidRDefault="00B364B0" w:rsidP="006A36FE">
            <w:pPr>
              <w:spacing w:after="0" w:line="240" w:lineRule="auto"/>
              <w:rPr>
                <w:rFonts w:cstheme="minorHAnsi"/>
                <w:sz w:val="20"/>
              </w:rPr>
            </w:pPr>
            <w:r w:rsidRPr="003D640E">
              <w:rPr>
                <w:rFonts w:cstheme="minorHAnsi"/>
                <w:sz w:val="20"/>
              </w:rPr>
              <w:t>Ponadto zaimplementowany dźwiękowy system diagnostyczny producenta umożliwiający identyfikację następujących zdarzeń:</w:t>
            </w:r>
          </w:p>
          <w:p w:rsidR="00B364B0" w:rsidRPr="003D640E" w:rsidRDefault="00B364B0" w:rsidP="006A36FE">
            <w:pPr>
              <w:spacing w:after="0" w:line="240" w:lineRule="auto"/>
              <w:rPr>
                <w:rFonts w:cstheme="minorHAnsi"/>
                <w:sz w:val="20"/>
              </w:rPr>
            </w:pPr>
            <w:r w:rsidRPr="003D640E">
              <w:rPr>
                <w:rFonts w:cstheme="minorHAnsi"/>
                <w:sz w:val="20"/>
              </w:rPr>
              <w:t>•</w:t>
            </w:r>
            <w:r w:rsidRPr="003D640E">
              <w:rPr>
                <w:rFonts w:cstheme="minorHAnsi"/>
                <w:sz w:val="20"/>
              </w:rPr>
              <w:tab/>
              <w:t>Awaria głównej magistrali systemowej</w:t>
            </w:r>
          </w:p>
          <w:p w:rsidR="00B364B0" w:rsidRPr="003D640E" w:rsidRDefault="00B364B0" w:rsidP="006A36FE">
            <w:pPr>
              <w:spacing w:after="0" w:line="240" w:lineRule="auto"/>
              <w:rPr>
                <w:rFonts w:cstheme="minorHAnsi"/>
                <w:sz w:val="20"/>
              </w:rPr>
            </w:pPr>
            <w:r w:rsidRPr="003D640E">
              <w:rPr>
                <w:rFonts w:cstheme="minorHAnsi"/>
                <w:sz w:val="20"/>
              </w:rPr>
              <w:t>•</w:t>
            </w:r>
            <w:r w:rsidRPr="003D640E">
              <w:rPr>
                <w:rFonts w:cstheme="minorHAnsi"/>
                <w:sz w:val="20"/>
              </w:rPr>
              <w:tab/>
              <w:t>Awaria wentylatora</w:t>
            </w:r>
          </w:p>
          <w:p w:rsidR="00B364B0" w:rsidRPr="003D640E" w:rsidRDefault="00B364B0" w:rsidP="006A36FE">
            <w:pPr>
              <w:spacing w:after="0" w:line="240" w:lineRule="auto"/>
              <w:rPr>
                <w:rFonts w:cstheme="minorHAnsi"/>
                <w:sz w:val="20"/>
              </w:rPr>
            </w:pPr>
            <w:r w:rsidRPr="003D640E">
              <w:rPr>
                <w:rFonts w:cstheme="minorHAnsi"/>
                <w:sz w:val="20"/>
              </w:rPr>
              <w:t>•</w:t>
            </w:r>
            <w:r w:rsidRPr="003D640E">
              <w:rPr>
                <w:rFonts w:cstheme="minorHAnsi"/>
                <w:sz w:val="20"/>
              </w:rPr>
              <w:tab/>
              <w:t>Awaria modułu pamięci</w:t>
            </w:r>
          </w:p>
          <w:p w:rsidR="00B364B0" w:rsidRPr="003D640E" w:rsidRDefault="00B364B0" w:rsidP="006A36FE">
            <w:pPr>
              <w:spacing w:after="0" w:line="240" w:lineRule="auto"/>
              <w:rPr>
                <w:rFonts w:cstheme="minorHAnsi"/>
                <w:sz w:val="20"/>
              </w:rPr>
            </w:pPr>
            <w:r w:rsidRPr="003D640E">
              <w:rPr>
                <w:rFonts w:cstheme="minorHAnsi"/>
                <w:sz w:val="20"/>
              </w:rPr>
              <w:t>•</w:t>
            </w:r>
            <w:r w:rsidRPr="003D640E">
              <w:rPr>
                <w:rFonts w:cstheme="minorHAnsi"/>
                <w:sz w:val="20"/>
              </w:rPr>
              <w:tab/>
              <w:t xml:space="preserve">Awaria karty rozszerzeń (M.2, </w:t>
            </w:r>
            <w:proofErr w:type="spellStart"/>
            <w:r w:rsidRPr="003D640E">
              <w:rPr>
                <w:rFonts w:cstheme="minorHAnsi"/>
                <w:sz w:val="20"/>
              </w:rPr>
              <w:t>PCIe</w:t>
            </w:r>
            <w:proofErr w:type="spellEnd"/>
            <w:r w:rsidRPr="003D640E">
              <w:rPr>
                <w:rFonts w:cstheme="minorHAnsi"/>
                <w:sz w:val="20"/>
              </w:rPr>
              <w:t>)</w:t>
            </w:r>
          </w:p>
          <w:p w:rsidR="00B364B0" w:rsidRPr="003D640E" w:rsidRDefault="00B364B0" w:rsidP="006A36FE">
            <w:pPr>
              <w:spacing w:after="0" w:line="240" w:lineRule="auto"/>
              <w:rPr>
                <w:rFonts w:cstheme="minorHAnsi"/>
                <w:sz w:val="20"/>
              </w:rPr>
            </w:pPr>
            <w:r w:rsidRPr="003D640E">
              <w:rPr>
                <w:rFonts w:cstheme="minorHAnsi"/>
                <w:sz w:val="20"/>
              </w:rPr>
              <w:t>•</w:t>
            </w:r>
            <w:r w:rsidRPr="003D640E">
              <w:rPr>
                <w:rFonts w:cstheme="minorHAnsi"/>
                <w:sz w:val="20"/>
              </w:rPr>
              <w:tab/>
              <w:t>Awaria modułu TPM</w:t>
            </w:r>
          </w:p>
          <w:p w:rsidR="00B364B0" w:rsidRPr="003D640E" w:rsidRDefault="00B364B0" w:rsidP="006A36FE">
            <w:pPr>
              <w:spacing w:after="0" w:line="240" w:lineRule="auto"/>
              <w:rPr>
                <w:rFonts w:cstheme="minorHAnsi"/>
                <w:sz w:val="20"/>
              </w:rPr>
            </w:pPr>
            <w:r w:rsidRPr="003D640E">
              <w:rPr>
                <w:rFonts w:cstheme="minorHAnsi"/>
                <w:sz w:val="20"/>
              </w:rPr>
              <w:t>•</w:t>
            </w:r>
            <w:r w:rsidRPr="003D640E">
              <w:rPr>
                <w:rFonts w:cstheme="minorHAnsi"/>
                <w:sz w:val="20"/>
              </w:rPr>
              <w:tab/>
              <w:t>Awaria dedykowanej karty graficznej (</w:t>
            </w:r>
            <w:proofErr w:type="spellStart"/>
            <w:r w:rsidRPr="003D640E">
              <w:rPr>
                <w:rFonts w:cstheme="minorHAnsi"/>
                <w:sz w:val="20"/>
              </w:rPr>
              <w:t>PCIe</w:t>
            </w:r>
            <w:proofErr w:type="spellEnd"/>
            <w:r w:rsidRPr="003D640E">
              <w:rPr>
                <w:rFonts w:cstheme="minorHAnsi"/>
                <w:sz w:val="20"/>
              </w:rPr>
              <w:t>)</w:t>
            </w:r>
          </w:p>
          <w:p w:rsidR="00B364B0" w:rsidRPr="003D640E" w:rsidRDefault="00B364B0" w:rsidP="006A36FE">
            <w:pPr>
              <w:spacing w:after="0" w:line="240" w:lineRule="auto"/>
              <w:rPr>
                <w:rFonts w:cstheme="minorHAnsi"/>
                <w:sz w:val="20"/>
              </w:rPr>
            </w:pPr>
            <w:r w:rsidRPr="003D640E">
              <w:rPr>
                <w:rFonts w:cstheme="minorHAnsi"/>
                <w:sz w:val="20"/>
              </w:rPr>
              <w:t>•</w:t>
            </w:r>
            <w:r w:rsidRPr="003D640E">
              <w:rPr>
                <w:rFonts w:cstheme="minorHAnsi"/>
                <w:sz w:val="20"/>
              </w:rPr>
              <w:tab/>
              <w:t>Awaria zintegrowanej karty graficznej (w CPU)</w:t>
            </w:r>
          </w:p>
          <w:p w:rsidR="00B364B0" w:rsidRPr="003D640E" w:rsidRDefault="00B364B0" w:rsidP="006A36FE">
            <w:pPr>
              <w:spacing w:after="0" w:line="240" w:lineRule="auto"/>
              <w:rPr>
                <w:rFonts w:cstheme="minorHAnsi"/>
                <w:sz w:val="20"/>
              </w:rPr>
            </w:pPr>
            <w:r w:rsidRPr="003D640E">
              <w:rPr>
                <w:rFonts w:cstheme="minorHAnsi"/>
                <w:sz w:val="20"/>
              </w:rPr>
              <w:t>•</w:t>
            </w:r>
            <w:r w:rsidRPr="003D640E">
              <w:rPr>
                <w:rFonts w:cstheme="minorHAnsi"/>
                <w:sz w:val="20"/>
              </w:rPr>
              <w:tab/>
              <w:t>Awaria połączenia pomiędzy jednostką, a wyświetlaczem</w:t>
            </w:r>
          </w:p>
          <w:p w:rsidR="00B364B0" w:rsidRPr="003D640E" w:rsidRDefault="00B364B0" w:rsidP="006A36FE">
            <w:pPr>
              <w:spacing w:after="0" w:line="240" w:lineRule="auto"/>
              <w:rPr>
                <w:rFonts w:cstheme="minorHAnsi"/>
                <w:sz w:val="20"/>
              </w:rPr>
            </w:pPr>
          </w:p>
          <w:p w:rsidR="00B364B0" w:rsidRPr="003D640E" w:rsidRDefault="00B364B0" w:rsidP="006A36FE">
            <w:pPr>
              <w:spacing w:after="0" w:line="240" w:lineRule="auto"/>
              <w:rPr>
                <w:rFonts w:cstheme="minorHAnsi"/>
                <w:sz w:val="20"/>
              </w:rPr>
            </w:pP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rPr>
            </w:pPr>
            <w:r w:rsidRPr="003D640E">
              <w:rPr>
                <w:rFonts w:cstheme="minorHAnsi"/>
                <w:sz w:val="20"/>
              </w:rPr>
              <w:t>Wirtualizacja</w:t>
            </w:r>
          </w:p>
        </w:tc>
        <w:tc>
          <w:tcPr>
            <w:tcW w:w="3832" w:type="pct"/>
          </w:tcPr>
          <w:p w:rsidR="00B364B0" w:rsidRPr="003D640E" w:rsidRDefault="00B364B0" w:rsidP="006A36FE">
            <w:pPr>
              <w:spacing w:after="0" w:line="240" w:lineRule="auto"/>
              <w:rPr>
                <w:rFonts w:cstheme="minorHAnsi"/>
                <w:sz w:val="20"/>
              </w:rPr>
            </w:pPr>
            <w:r w:rsidRPr="003D640E">
              <w:rPr>
                <w:rFonts w:cstheme="minorHAnsi"/>
                <w:sz w:val="20"/>
              </w:rPr>
              <w:t>Sprzętowe wsparcie technologii wirtualizacji realizowane łącznie w procesorze, chipsecie płyty głównej oraz w BIOS systemu (możliwość włączenia/wyłączenia sprzętowego wsparcia wirtualizacji).</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rPr>
            </w:pPr>
            <w:r w:rsidRPr="003D640E">
              <w:rPr>
                <w:rFonts w:cstheme="minorHAnsi"/>
                <w:sz w:val="20"/>
              </w:rPr>
              <w:t>BIOS</w:t>
            </w:r>
          </w:p>
        </w:tc>
        <w:tc>
          <w:tcPr>
            <w:tcW w:w="3832" w:type="pct"/>
          </w:tcPr>
          <w:p w:rsidR="00B364B0" w:rsidRPr="003D640E" w:rsidRDefault="00B364B0" w:rsidP="006A36FE">
            <w:pPr>
              <w:spacing w:after="0" w:line="240" w:lineRule="auto"/>
              <w:rPr>
                <w:rFonts w:cstheme="minorHAnsi"/>
                <w:bCs/>
                <w:sz w:val="20"/>
              </w:rPr>
            </w:pPr>
            <w:r w:rsidRPr="003D640E">
              <w:rPr>
                <w:rFonts w:cstheme="minorHAnsi"/>
                <w:bCs/>
                <w:sz w:val="20"/>
              </w:rPr>
              <w:t>B</w:t>
            </w:r>
            <w:r>
              <w:rPr>
                <w:rFonts w:cstheme="minorHAnsi"/>
                <w:bCs/>
                <w:sz w:val="20"/>
              </w:rPr>
              <w:t>IOS zgodny ze specyfikacją UEFI</w:t>
            </w:r>
            <w:r w:rsidRPr="003D640E">
              <w:rPr>
                <w:rFonts w:cstheme="minorHAnsi"/>
                <w:bCs/>
                <w:sz w:val="20"/>
              </w:rPr>
              <w:t>.</w:t>
            </w:r>
          </w:p>
          <w:p w:rsidR="00B364B0" w:rsidRPr="003D640E" w:rsidRDefault="00B364B0" w:rsidP="006A36FE">
            <w:pPr>
              <w:spacing w:after="0" w:line="240" w:lineRule="auto"/>
              <w:rPr>
                <w:rFonts w:cstheme="minorHAnsi"/>
                <w:sz w:val="20"/>
              </w:rPr>
            </w:pPr>
            <w:r w:rsidRPr="003D640E">
              <w:rPr>
                <w:rFonts w:cstheme="minorHAnsi"/>
                <w:sz w:val="20"/>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rsidR="00B364B0" w:rsidRPr="003D640E" w:rsidRDefault="00B364B0" w:rsidP="006A36FE">
            <w:pPr>
              <w:spacing w:after="0" w:line="240" w:lineRule="auto"/>
              <w:rPr>
                <w:rFonts w:cstheme="minorHAnsi"/>
                <w:sz w:val="20"/>
              </w:rPr>
            </w:pPr>
          </w:p>
          <w:p w:rsidR="00B364B0" w:rsidRPr="003D640E" w:rsidRDefault="00B364B0" w:rsidP="006A36FE">
            <w:pPr>
              <w:spacing w:after="0" w:line="240" w:lineRule="auto"/>
              <w:rPr>
                <w:rFonts w:cstheme="minorHAnsi"/>
                <w:sz w:val="20"/>
              </w:rPr>
            </w:pPr>
            <w:r w:rsidRPr="003D640E">
              <w:rPr>
                <w:rFonts w:cstheme="minorHAnsi"/>
                <w:sz w:val="20"/>
              </w:rPr>
              <w:t>- wersji BIOS</w:t>
            </w:r>
          </w:p>
          <w:p w:rsidR="00B364B0" w:rsidRPr="003D640E" w:rsidRDefault="00B364B0" w:rsidP="006A36FE">
            <w:pPr>
              <w:spacing w:after="0" w:line="240" w:lineRule="auto"/>
              <w:rPr>
                <w:rFonts w:cstheme="minorHAnsi"/>
                <w:sz w:val="20"/>
              </w:rPr>
            </w:pPr>
            <w:r w:rsidRPr="003D640E">
              <w:rPr>
                <w:rFonts w:cstheme="minorHAnsi"/>
                <w:sz w:val="20"/>
              </w:rPr>
              <w:t>- daty produkcji BIOS</w:t>
            </w:r>
          </w:p>
          <w:p w:rsidR="00B364B0" w:rsidRPr="003D640E" w:rsidRDefault="00B364B0" w:rsidP="006A36FE">
            <w:pPr>
              <w:spacing w:after="0" w:line="240" w:lineRule="auto"/>
              <w:rPr>
                <w:rFonts w:cstheme="minorHAnsi"/>
                <w:sz w:val="20"/>
              </w:rPr>
            </w:pPr>
            <w:r w:rsidRPr="003D640E">
              <w:rPr>
                <w:rFonts w:cstheme="minorHAnsi"/>
                <w:sz w:val="20"/>
              </w:rPr>
              <w:t>- nr seryjnym komputera</w:t>
            </w:r>
          </w:p>
          <w:p w:rsidR="00B364B0" w:rsidRPr="003D640E" w:rsidRDefault="00B364B0" w:rsidP="006A36FE">
            <w:pPr>
              <w:spacing w:after="0" w:line="240" w:lineRule="auto"/>
              <w:rPr>
                <w:rFonts w:cstheme="minorHAnsi"/>
                <w:sz w:val="20"/>
              </w:rPr>
            </w:pPr>
            <w:r w:rsidRPr="003D640E">
              <w:rPr>
                <w:rFonts w:cstheme="minorHAnsi"/>
                <w:sz w:val="20"/>
              </w:rPr>
              <w:t>- Ilości zainstalowanej pamięci RAM oraz możliwość odczytania informacji o obłożeniu, szybkości i rodzaju z poziomu BIOS lub w zaimplementowanym systemie diagnostycznym</w:t>
            </w:r>
          </w:p>
          <w:p w:rsidR="00B364B0" w:rsidRPr="003D640E" w:rsidRDefault="00B364B0" w:rsidP="006A36FE">
            <w:pPr>
              <w:spacing w:after="0" w:line="240" w:lineRule="auto"/>
              <w:rPr>
                <w:rFonts w:cstheme="minorHAnsi"/>
                <w:sz w:val="20"/>
              </w:rPr>
            </w:pPr>
            <w:r w:rsidRPr="003D640E">
              <w:rPr>
                <w:rFonts w:cstheme="minorHAnsi"/>
                <w:sz w:val="20"/>
              </w:rPr>
              <w:t>- typie procesora i jego prędkości</w:t>
            </w:r>
            <w:r w:rsidRPr="003D640E">
              <w:rPr>
                <w:rFonts w:cstheme="minorHAnsi"/>
                <w:sz w:val="20"/>
              </w:rPr>
              <w:br/>
              <w:t>- MAC adresu zintegrowanej karty sieciowej</w:t>
            </w:r>
          </w:p>
          <w:p w:rsidR="00B364B0" w:rsidRPr="003D640E" w:rsidRDefault="00B364B0" w:rsidP="006A36FE">
            <w:pPr>
              <w:spacing w:after="0" w:line="240" w:lineRule="auto"/>
              <w:rPr>
                <w:rFonts w:cstheme="minorHAnsi"/>
                <w:sz w:val="20"/>
              </w:rPr>
            </w:pPr>
            <w:r w:rsidRPr="003D640E">
              <w:rPr>
                <w:rFonts w:cstheme="minorHAnsi"/>
                <w:sz w:val="20"/>
              </w:rPr>
              <w:t xml:space="preserve">- nr inwentarzowym (tzw. </w:t>
            </w:r>
            <w:proofErr w:type="spellStart"/>
            <w:r w:rsidRPr="003D640E">
              <w:rPr>
                <w:rFonts w:cstheme="minorHAnsi"/>
                <w:sz w:val="20"/>
              </w:rPr>
              <w:t>Asset</w:t>
            </w:r>
            <w:proofErr w:type="spellEnd"/>
            <w:r w:rsidRPr="003D640E">
              <w:rPr>
                <w:rFonts w:cstheme="minorHAnsi"/>
                <w:sz w:val="20"/>
              </w:rPr>
              <w:t xml:space="preserve"> Tag) - wymagane wolne pole do edycji przez administratora</w:t>
            </w:r>
          </w:p>
          <w:p w:rsidR="00B364B0" w:rsidRPr="003D640E" w:rsidRDefault="00B364B0" w:rsidP="006A36FE">
            <w:pPr>
              <w:spacing w:after="0" w:line="240" w:lineRule="auto"/>
              <w:rPr>
                <w:rFonts w:cstheme="minorHAnsi"/>
                <w:sz w:val="20"/>
              </w:rPr>
            </w:pPr>
            <w:r w:rsidRPr="003D640E">
              <w:rPr>
                <w:rFonts w:cstheme="minorHAnsi"/>
                <w:sz w:val="20"/>
              </w:rPr>
              <w:t>- nr seryjnym płyty głównej komputera</w:t>
            </w:r>
          </w:p>
          <w:p w:rsidR="00B364B0" w:rsidRPr="003D640E" w:rsidRDefault="00B364B0" w:rsidP="006A36FE">
            <w:pPr>
              <w:spacing w:after="0" w:line="240" w:lineRule="auto"/>
              <w:rPr>
                <w:rFonts w:cstheme="minorHAnsi"/>
                <w:sz w:val="20"/>
              </w:rPr>
            </w:pPr>
            <w:r w:rsidRPr="003D640E">
              <w:rPr>
                <w:rFonts w:cstheme="minorHAnsi"/>
                <w:sz w:val="20"/>
              </w:rPr>
              <w:t>- informacja o licencji systemu operacyjnego, która została zaimplementowana w BIOS</w:t>
            </w:r>
          </w:p>
          <w:p w:rsidR="00B364B0" w:rsidRPr="003D640E" w:rsidRDefault="00B364B0" w:rsidP="006A36FE">
            <w:pPr>
              <w:spacing w:after="0" w:line="240" w:lineRule="auto"/>
              <w:rPr>
                <w:rFonts w:cstheme="minorHAnsi"/>
                <w:sz w:val="20"/>
              </w:rPr>
            </w:pPr>
            <w:r w:rsidRPr="003D640E">
              <w:rPr>
                <w:rFonts w:cstheme="minorHAnsi"/>
                <w:sz w:val="20"/>
              </w:rPr>
              <w:t xml:space="preserve">     </w:t>
            </w:r>
          </w:p>
          <w:p w:rsidR="00B364B0" w:rsidRPr="003D640E" w:rsidRDefault="00B364B0" w:rsidP="006A36FE">
            <w:pPr>
              <w:spacing w:after="0" w:line="240" w:lineRule="auto"/>
              <w:rPr>
                <w:rFonts w:cstheme="minorHAnsi"/>
                <w:sz w:val="20"/>
              </w:rPr>
            </w:pPr>
            <w:r w:rsidRPr="003D640E">
              <w:rPr>
                <w:rFonts w:cstheme="minorHAnsi"/>
                <w:sz w:val="20"/>
              </w:rPr>
              <w:t xml:space="preserve">Administrator z poziomu BIOS musi mieć możliwość wykonania poniższych czynności: </w:t>
            </w:r>
          </w:p>
          <w:p w:rsidR="00B364B0" w:rsidRPr="003D640E" w:rsidRDefault="00B364B0" w:rsidP="006A36FE">
            <w:pPr>
              <w:spacing w:after="0" w:line="240" w:lineRule="auto"/>
              <w:rPr>
                <w:rFonts w:cstheme="minorHAnsi"/>
                <w:sz w:val="20"/>
              </w:rPr>
            </w:pP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Możliwość Wyłączania/Włączania technologii antykradzieżowej</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 xml:space="preserve">Możliwość dwustopniowej </w:t>
            </w:r>
            <w:proofErr w:type="spellStart"/>
            <w:r w:rsidRPr="003D640E">
              <w:rPr>
                <w:rFonts w:cstheme="minorHAnsi"/>
                <w:sz w:val="20"/>
              </w:rPr>
              <w:t>preautentykacji</w:t>
            </w:r>
            <w:proofErr w:type="spellEnd"/>
            <w:r w:rsidRPr="003D640E">
              <w:rPr>
                <w:rFonts w:cstheme="minorHAnsi"/>
                <w:sz w:val="20"/>
              </w:rPr>
              <w:t xml:space="preserve"> użytkownika w BIOS z wykorzystaniem czytnika linii papilarnych</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Możliwość zaawansowanego zarządzania dostępem do BIOS poprzez mechanizm wielopozowych haseł umożliwiających co najmniej:</w:t>
            </w:r>
          </w:p>
          <w:p w:rsidR="00B364B0" w:rsidRPr="003D640E" w:rsidRDefault="00B364B0" w:rsidP="006A36FE">
            <w:pPr>
              <w:numPr>
                <w:ilvl w:val="1"/>
                <w:numId w:val="3"/>
              </w:numPr>
              <w:spacing w:after="0" w:line="240" w:lineRule="auto"/>
              <w:rPr>
                <w:rFonts w:cstheme="minorHAnsi"/>
                <w:sz w:val="20"/>
              </w:rPr>
            </w:pPr>
            <w:r w:rsidRPr="003D640E">
              <w:rPr>
                <w:rFonts w:cstheme="minorHAnsi"/>
                <w:sz w:val="20"/>
              </w:rPr>
              <w:t>Możliwość ustawienia hasła Administratora</w:t>
            </w:r>
          </w:p>
          <w:p w:rsidR="00B364B0" w:rsidRPr="003D640E" w:rsidRDefault="00B364B0" w:rsidP="006A36FE">
            <w:pPr>
              <w:numPr>
                <w:ilvl w:val="1"/>
                <w:numId w:val="3"/>
              </w:numPr>
              <w:spacing w:after="0" w:line="240" w:lineRule="auto"/>
              <w:rPr>
                <w:rFonts w:cstheme="minorHAnsi"/>
                <w:sz w:val="20"/>
              </w:rPr>
            </w:pPr>
            <w:r w:rsidRPr="003D640E">
              <w:rPr>
                <w:rFonts w:cstheme="minorHAnsi"/>
                <w:sz w:val="20"/>
              </w:rPr>
              <w:t>Możliwość ustawienia hasła na zainstalowanym dysku SSD/HDD</w:t>
            </w:r>
          </w:p>
          <w:p w:rsidR="00B364B0" w:rsidRPr="003D640E" w:rsidRDefault="00B364B0" w:rsidP="006A36FE">
            <w:pPr>
              <w:numPr>
                <w:ilvl w:val="1"/>
                <w:numId w:val="3"/>
              </w:numPr>
              <w:spacing w:after="0" w:line="240" w:lineRule="auto"/>
              <w:rPr>
                <w:rFonts w:cstheme="minorHAnsi"/>
                <w:sz w:val="20"/>
              </w:rPr>
            </w:pPr>
            <w:r w:rsidRPr="003D640E">
              <w:rPr>
                <w:rFonts w:cstheme="minorHAnsi"/>
                <w:sz w:val="20"/>
              </w:rPr>
              <w:t xml:space="preserve">Możliwość ustawienia hasła na starcie komputera tzw. POWER-On </w:t>
            </w:r>
            <w:proofErr w:type="spellStart"/>
            <w:r w:rsidRPr="003D640E">
              <w:rPr>
                <w:rFonts w:cstheme="minorHAnsi"/>
                <w:sz w:val="20"/>
              </w:rPr>
              <w:t>Password</w:t>
            </w:r>
            <w:proofErr w:type="spellEnd"/>
            <w:r w:rsidRPr="003D640E">
              <w:rPr>
                <w:rFonts w:cstheme="minorHAnsi"/>
                <w:sz w:val="20"/>
              </w:rPr>
              <w:t xml:space="preserve"> </w:t>
            </w:r>
          </w:p>
          <w:p w:rsidR="00B364B0" w:rsidRPr="003D640E" w:rsidRDefault="00B364B0" w:rsidP="006A36FE">
            <w:pPr>
              <w:numPr>
                <w:ilvl w:val="1"/>
                <w:numId w:val="3"/>
              </w:numPr>
              <w:spacing w:after="0" w:line="240" w:lineRule="auto"/>
              <w:rPr>
                <w:rFonts w:cstheme="minorHAnsi"/>
                <w:sz w:val="20"/>
              </w:rPr>
            </w:pPr>
            <w:r w:rsidRPr="003D640E">
              <w:rPr>
                <w:rFonts w:cstheme="minorHAnsi"/>
                <w:sz w:val="20"/>
              </w:rPr>
              <w:t>Możliwość przeglądania ustawień BIOS z poziomu użytkownika bez możliwości zmiany ustawień BIOS</w:t>
            </w:r>
          </w:p>
          <w:p w:rsidR="00B364B0" w:rsidRPr="003D640E" w:rsidRDefault="00B364B0" w:rsidP="006A36FE">
            <w:pPr>
              <w:numPr>
                <w:ilvl w:val="1"/>
                <w:numId w:val="3"/>
              </w:numPr>
              <w:spacing w:after="0" w:line="240" w:lineRule="auto"/>
              <w:rPr>
                <w:rFonts w:cstheme="minorHAnsi"/>
                <w:sz w:val="20"/>
              </w:rPr>
            </w:pPr>
            <w:r w:rsidRPr="003D640E">
              <w:rPr>
                <w:rFonts w:cstheme="minorHAnsi"/>
                <w:sz w:val="20"/>
              </w:rPr>
              <w:t>Możliwość zabezpieczenia hasłem aktualizacji BIOS</w:t>
            </w:r>
          </w:p>
          <w:p w:rsidR="00B364B0" w:rsidRPr="003D640E" w:rsidRDefault="00B364B0" w:rsidP="006A36FE">
            <w:pPr>
              <w:numPr>
                <w:ilvl w:val="1"/>
                <w:numId w:val="3"/>
              </w:numPr>
              <w:spacing w:after="0" w:line="240" w:lineRule="auto"/>
              <w:rPr>
                <w:rFonts w:cstheme="minorHAnsi"/>
                <w:sz w:val="20"/>
              </w:rPr>
            </w:pPr>
            <w:r w:rsidRPr="003D640E">
              <w:rPr>
                <w:rFonts w:cstheme="minorHAnsi"/>
                <w:sz w:val="20"/>
              </w:rPr>
              <w:t>Możliwość adaptacji poziomu uprawnień w BIOS dla użytkownika</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lastRenderedPageBreak/>
              <w:t xml:space="preserve">Możliwość ustawienia minimalnych wymagań dotyczących długości hasła POWER-On oraz hasła dysku twardego. </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Obsługa haseł o długości min. 128 znaków zawierających: duże litery, małe litery, znaki specjalne, cyfry</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Możliwość wymuszenia silnych haseł ustawianych w BIOS tzn. składających się z co najmniej ośmiu znaków z min. jedną małą literą, jedną dużą literą oraz jedną cyfrą.</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Możliwość włączania/wyłączania wirtualizacji z poziomu BIOS</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 xml:space="preserve">Możliwość ustawienia kolejności </w:t>
            </w:r>
            <w:proofErr w:type="spellStart"/>
            <w:r w:rsidRPr="003D640E">
              <w:rPr>
                <w:rFonts w:cstheme="minorHAnsi"/>
                <w:sz w:val="20"/>
              </w:rPr>
              <w:t>bootowania</w:t>
            </w:r>
            <w:proofErr w:type="spellEnd"/>
            <w:r w:rsidRPr="003D640E">
              <w:rPr>
                <w:rFonts w:cstheme="minorHAnsi"/>
                <w:sz w:val="20"/>
              </w:rPr>
              <w:t xml:space="preserve"> oraz wyłączenia poszczególnych urządzeń z listy startowej.</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Autoryzacja dostępu do aktualizacji BIOS dla użytkownika, Administratora lub z poziomu Windows</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Możliwość Wyłączania/Włączania zabezpieczenia przed wgraniem starszej wersji BIOS niż aktualna</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Mechanizm samokontroli i samoczynnej autonaprawy, działający automatycznie przy każdym uruchomieniu komputera, który sprawdza integralność i autentyczność uruchamianego podsystemu BIOS</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 xml:space="preserve">Możliwość Wyłączania/Włączania: zintegrowanej karty sieciowej, karty </w:t>
            </w:r>
            <w:proofErr w:type="spellStart"/>
            <w:r w:rsidRPr="003D640E">
              <w:rPr>
                <w:rFonts w:cstheme="minorHAnsi"/>
                <w:sz w:val="20"/>
              </w:rPr>
              <w:t>WiFi</w:t>
            </w:r>
            <w:proofErr w:type="spellEnd"/>
            <w:r w:rsidRPr="003D640E">
              <w:rPr>
                <w:rFonts w:cstheme="minorHAnsi"/>
                <w:sz w:val="20"/>
              </w:rPr>
              <w:t xml:space="preserve">, czytnika linii papilarnych, mikrofonu, zintegrowanej kamery, portów USB, </w:t>
            </w:r>
            <w:proofErr w:type="spellStart"/>
            <w:r w:rsidRPr="003D640E">
              <w:rPr>
                <w:rFonts w:cstheme="minorHAnsi"/>
                <w:sz w:val="20"/>
              </w:rPr>
              <w:t>bluetooth</w:t>
            </w:r>
            <w:proofErr w:type="spellEnd"/>
            <w:r w:rsidRPr="003D640E">
              <w:rPr>
                <w:rFonts w:cstheme="minorHAnsi"/>
                <w:sz w:val="20"/>
              </w:rPr>
              <w:t xml:space="preserve">, zintegrowanej, </w:t>
            </w:r>
            <w:proofErr w:type="spellStart"/>
            <w:r w:rsidRPr="003D640E">
              <w:rPr>
                <w:rFonts w:cstheme="minorHAnsi"/>
                <w:sz w:val="20"/>
              </w:rPr>
              <w:t>Thunderbolt</w:t>
            </w:r>
            <w:proofErr w:type="spellEnd"/>
            <w:r w:rsidRPr="003D640E">
              <w:rPr>
                <w:rFonts w:cstheme="minorHAnsi"/>
                <w:sz w:val="20"/>
              </w:rPr>
              <w:t>, karty dźwiękowej, mikrofon, dotyku w przypadku matrycy dotykowej.</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Możliwość włączenia/wyłączenia funkcji klonowania adresu MAC dla stacji dokującej</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Możliwość niezależnego włączenia/wyłączenia płytki dotykowej oraz manipulatora (joysticka)</w:t>
            </w:r>
          </w:p>
          <w:p w:rsidR="00B364B0" w:rsidRPr="003D640E" w:rsidRDefault="00B364B0" w:rsidP="006A36FE">
            <w:pPr>
              <w:numPr>
                <w:ilvl w:val="0"/>
                <w:numId w:val="3"/>
              </w:numPr>
              <w:spacing w:after="0" w:line="240" w:lineRule="auto"/>
              <w:rPr>
                <w:rFonts w:cstheme="minorHAnsi"/>
                <w:sz w:val="20"/>
              </w:rPr>
            </w:pPr>
            <w:r w:rsidRPr="003D640E">
              <w:rPr>
                <w:rFonts w:cstheme="minorHAnsi"/>
                <w:sz w:val="20"/>
              </w:rPr>
              <w:t>Funkcja bezpiecznego usuwania danych z dysku dostępna z poziomu BIOS</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rPr>
            </w:pPr>
            <w:r w:rsidRPr="003D640E">
              <w:rPr>
                <w:rFonts w:cstheme="minorHAnsi"/>
                <w:sz w:val="20"/>
              </w:rPr>
              <w:t>Ekran</w:t>
            </w:r>
          </w:p>
        </w:tc>
        <w:tc>
          <w:tcPr>
            <w:tcW w:w="3832" w:type="pct"/>
          </w:tcPr>
          <w:p w:rsidR="00B364B0" w:rsidRPr="003D640E" w:rsidRDefault="00B364B0" w:rsidP="006A36FE">
            <w:pPr>
              <w:spacing w:after="0" w:line="240" w:lineRule="auto"/>
              <w:outlineLvl w:val="0"/>
              <w:rPr>
                <w:rFonts w:cstheme="minorHAnsi"/>
                <w:sz w:val="20"/>
                <w:lang w:val="de-DE"/>
              </w:rPr>
            </w:pPr>
            <w:r w:rsidRPr="003D640E">
              <w:rPr>
                <w:rFonts w:cstheme="minorHAnsi"/>
                <w:sz w:val="20"/>
              </w:rPr>
              <w:t>Matowy, matryca TFT 15,6” z podświetleniem w technologii LED, HDR, rozdzielczość FHD 1920x1080, 500nits, kontrast 800:1</w:t>
            </w:r>
            <w:r>
              <w:rPr>
                <w:rFonts w:cstheme="minorHAnsi"/>
                <w:sz w:val="20"/>
              </w:rPr>
              <w:t>.</w:t>
            </w:r>
            <w:r w:rsidRPr="003D640E">
              <w:rPr>
                <w:rFonts w:cstheme="minorHAnsi"/>
                <w:sz w:val="20"/>
              </w:rPr>
              <w:t xml:space="preserve"> </w:t>
            </w:r>
            <w:r>
              <w:rPr>
                <w:rFonts w:cstheme="minorHAnsi"/>
                <w:sz w:val="20"/>
              </w:rPr>
              <w:t xml:space="preserve">Niedopuszczalna matryca </w:t>
            </w:r>
            <w:r w:rsidRPr="003D640E">
              <w:rPr>
                <w:rFonts w:cstheme="minorHAnsi"/>
                <w:sz w:val="20"/>
              </w:rPr>
              <w:t xml:space="preserve">w technologii </w:t>
            </w:r>
            <w:r>
              <w:rPr>
                <w:rFonts w:cstheme="minorHAnsi"/>
                <w:sz w:val="20"/>
              </w:rPr>
              <w:t>TN.</w:t>
            </w:r>
          </w:p>
          <w:p w:rsidR="00B364B0" w:rsidRPr="003D640E" w:rsidRDefault="00B364B0" w:rsidP="006A36FE">
            <w:pPr>
              <w:spacing w:after="0" w:line="240" w:lineRule="auto"/>
              <w:outlineLvl w:val="0"/>
              <w:rPr>
                <w:rFonts w:cstheme="minorHAnsi"/>
                <w:sz w:val="20"/>
              </w:rPr>
            </w:pPr>
            <w:r w:rsidRPr="003D640E">
              <w:rPr>
                <w:rFonts w:cstheme="minorHAnsi"/>
                <w:sz w:val="20"/>
              </w:rPr>
              <w:t>Kąt otwarcia pokrywy ekranu min.180 stopni.</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rPr>
            </w:pPr>
            <w:r w:rsidRPr="003D640E">
              <w:rPr>
                <w:rFonts w:cstheme="minorHAnsi"/>
                <w:sz w:val="20"/>
              </w:rPr>
              <w:t>Interfejsy / Komunikacja</w:t>
            </w:r>
          </w:p>
        </w:tc>
        <w:tc>
          <w:tcPr>
            <w:tcW w:w="3832" w:type="pct"/>
          </w:tcPr>
          <w:p w:rsidR="00B364B0" w:rsidRPr="003D640E" w:rsidRDefault="00B364B0" w:rsidP="006A36FE">
            <w:pPr>
              <w:spacing w:after="0" w:line="240" w:lineRule="auto"/>
              <w:outlineLvl w:val="0"/>
              <w:rPr>
                <w:rFonts w:cstheme="minorHAnsi"/>
                <w:sz w:val="20"/>
              </w:rPr>
            </w:pPr>
            <w:r w:rsidRPr="003D640E">
              <w:rPr>
                <w:rFonts w:cstheme="minorHAnsi"/>
                <w:sz w:val="20"/>
              </w:rPr>
              <w:t xml:space="preserve">2xUSB 3.2 Gen. 1, 2xThunderbolt 3, złącze słuchawek i złącze mikrofonu typu COMBO, HDMI 2.0 (obsługujące rozdzielczość 4K@60Hz), wyprowadzone dedykowane złącze </w:t>
            </w:r>
            <w:proofErr w:type="spellStart"/>
            <w:r w:rsidRPr="003D640E">
              <w:rPr>
                <w:rFonts w:cstheme="minorHAnsi"/>
                <w:sz w:val="20"/>
              </w:rPr>
              <w:t>ethernet</w:t>
            </w:r>
            <w:proofErr w:type="spellEnd"/>
            <w:r w:rsidRPr="003D640E">
              <w:rPr>
                <w:rFonts w:cstheme="minorHAnsi"/>
                <w:sz w:val="20"/>
              </w:rPr>
              <w:t xml:space="preserve"> umożliwiające podłączenie za pomocą adaptera urządzenia przez port RJ-45. Złącze umożliwiające podpięcie linki antykradzieżowej.</w:t>
            </w:r>
          </w:p>
          <w:p w:rsidR="00B364B0" w:rsidRPr="003D640E" w:rsidRDefault="00B364B0" w:rsidP="006A36FE">
            <w:pPr>
              <w:spacing w:after="0" w:line="240" w:lineRule="auto"/>
              <w:outlineLvl w:val="0"/>
              <w:rPr>
                <w:rFonts w:cstheme="minorHAnsi"/>
                <w:sz w:val="20"/>
              </w:rPr>
            </w:pPr>
            <w:r w:rsidRPr="003D640E">
              <w:rPr>
                <w:rFonts w:cstheme="minorHAnsi"/>
                <w:sz w:val="20"/>
              </w:rPr>
              <w:t xml:space="preserve">Komputer w ramach posiadanych portów musi umożliwiać dokowanie za pośrednictwem portu </w:t>
            </w:r>
            <w:proofErr w:type="spellStart"/>
            <w:r w:rsidRPr="003D640E">
              <w:rPr>
                <w:rFonts w:cstheme="minorHAnsi"/>
                <w:sz w:val="20"/>
              </w:rPr>
              <w:t>Thunderbolt</w:t>
            </w:r>
            <w:proofErr w:type="spellEnd"/>
            <w:r w:rsidRPr="003D640E">
              <w:rPr>
                <w:rFonts w:cstheme="minorHAnsi"/>
                <w:sz w:val="20"/>
              </w:rPr>
              <w:t xml:space="preserve"> 3 lub dedykowanego złącza umożliwiającego podłączenie mechanicznej stacji dokującej.</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highlight w:val="yellow"/>
              </w:rPr>
            </w:pPr>
            <w:r w:rsidRPr="003D640E">
              <w:rPr>
                <w:rFonts w:cstheme="minorHAnsi"/>
                <w:sz w:val="20"/>
              </w:rPr>
              <w:t>Dokowanie</w:t>
            </w:r>
          </w:p>
        </w:tc>
        <w:tc>
          <w:tcPr>
            <w:tcW w:w="3832" w:type="pct"/>
          </w:tcPr>
          <w:p w:rsidR="00B364B0" w:rsidRPr="003D640E" w:rsidRDefault="00B364B0" w:rsidP="006A36FE">
            <w:pPr>
              <w:spacing w:after="0" w:line="240" w:lineRule="auto"/>
              <w:rPr>
                <w:rFonts w:cstheme="minorHAnsi"/>
                <w:sz w:val="20"/>
              </w:rPr>
            </w:pPr>
            <w:r w:rsidRPr="003D640E">
              <w:rPr>
                <w:rFonts w:cstheme="minorHAnsi"/>
                <w:sz w:val="20"/>
              </w:rPr>
              <w:t>Zaoferowany komputer musi umożliwiać podłączenie dedykowanej stacji dokującej w taki sposób, że:</w:t>
            </w:r>
          </w:p>
          <w:p w:rsidR="00B364B0" w:rsidRPr="003D640E" w:rsidRDefault="00B364B0" w:rsidP="006A36FE">
            <w:pPr>
              <w:pStyle w:val="Akapitzlist"/>
              <w:numPr>
                <w:ilvl w:val="0"/>
                <w:numId w:val="5"/>
              </w:numPr>
              <w:rPr>
                <w:rFonts w:asciiTheme="minorHAnsi" w:hAnsiTheme="minorHAnsi" w:cstheme="minorHAnsi"/>
                <w:sz w:val="20"/>
                <w:szCs w:val="20"/>
              </w:rPr>
            </w:pPr>
            <w:r w:rsidRPr="003D640E">
              <w:rPr>
                <w:rFonts w:asciiTheme="minorHAnsi" w:hAnsiTheme="minorHAnsi" w:cstheme="minorHAnsi"/>
                <w:sz w:val="20"/>
                <w:szCs w:val="20"/>
              </w:rPr>
              <w:t xml:space="preserve">W przypadku zaoferowania stacji dokującej w standardzie </w:t>
            </w:r>
            <w:proofErr w:type="spellStart"/>
            <w:r w:rsidRPr="003D640E">
              <w:rPr>
                <w:rFonts w:asciiTheme="minorHAnsi" w:hAnsiTheme="minorHAnsi" w:cstheme="minorHAnsi"/>
                <w:sz w:val="20"/>
                <w:szCs w:val="20"/>
              </w:rPr>
              <w:t>Thunderbolt</w:t>
            </w:r>
            <w:proofErr w:type="spellEnd"/>
            <w:r w:rsidRPr="003D640E">
              <w:rPr>
                <w:rFonts w:asciiTheme="minorHAnsi" w:hAnsiTheme="minorHAnsi" w:cstheme="minorHAnsi"/>
                <w:sz w:val="20"/>
                <w:szCs w:val="20"/>
              </w:rPr>
              <w:t xml:space="preserve"> 3 komputer musi być wyposażony w dedykowany port umożliwiający pracę w standardzie zgodnym </w:t>
            </w:r>
            <w:proofErr w:type="spellStart"/>
            <w:r w:rsidRPr="003D640E">
              <w:rPr>
                <w:rFonts w:asciiTheme="minorHAnsi" w:hAnsiTheme="minorHAnsi" w:cstheme="minorHAnsi"/>
                <w:sz w:val="20"/>
                <w:szCs w:val="20"/>
              </w:rPr>
              <w:t>Thunderbolt</w:t>
            </w:r>
            <w:proofErr w:type="spellEnd"/>
            <w:r w:rsidRPr="003D640E">
              <w:rPr>
                <w:rFonts w:asciiTheme="minorHAnsi" w:hAnsiTheme="minorHAnsi" w:cstheme="minorHAnsi"/>
                <w:sz w:val="20"/>
                <w:szCs w:val="20"/>
              </w:rPr>
              <w:t xml:space="preserve"> 3 oraz będzie możliwa praca na co najmniej 3 monitorach.</w:t>
            </w:r>
          </w:p>
          <w:p w:rsidR="00B364B0" w:rsidRPr="00EE6BF6" w:rsidRDefault="00B364B0" w:rsidP="006A36FE">
            <w:pPr>
              <w:pStyle w:val="Akapitzlist"/>
              <w:numPr>
                <w:ilvl w:val="0"/>
                <w:numId w:val="5"/>
              </w:numPr>
              <w:rPr>
                <w:rFonts w:asciiTheme="minorHAnsi" w:hAnsiTheme="minorHAnsi" w:cstheme="minorHAnsi"/>
                <w:sz w:val="20"/>
                <w:szCs w:val="20"/>
              </w:rPr>
            </w:pPr>
            <w:r w:rsidRPr="003D640E">
              <w:rPr>
                <w:rFonts w:asciiTheme="minorHAnsi" w:hAnsiTheme="minorHAnsi" w:cstheme="minorHAnsi"/>
                <w:sz w:val="20"/>
                <w:szCs w:val="20"/>
              </w:rPr>
              <w:t>Niezależnie od zaproponowanego rozwiązania komputer oraz stacji dokująca muszą być wyposażone w zabezpieczenie fizyczne uniemożliwiające rozdzielenie komputera od stacji.</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highlight w:val="yellow"/>
              </w:rPr>
            </w:pPr>
            <w:r w:rsidRPr="003D640E">
              <w:rPr>
                <w:rFonts w:cstheme="minorHAnsi"/>
                <w:sz w:val="20"/>
              </w:rPr>
              <w:t>Karta sieciowa LAN</w:t>
            </w:r>
          </w:p>
        </w:tc>
        <w:tc>
          <w:tcPr>
            <w:tcW w:w="3832" w:type="pct"/>
          </w:tcPr>
          <w:p w:rsidR="00B364B0" w:rsidRPr="003D640E" w:rsidRDefault="00B364B0" w:rsidP="006A36FE">
            <w:pPr>
              <w:spacing w:after="0" w:line="240" w:lineRule="auto"/>
              <w:rPr>
                <w:rFonts w:cstheme="minorHAnsi"/>
                <w:sz w:val="20"/>
              </w:rPr>
            </w:pPr>
            <w:r w:rsidRPr="003D640E">
              <w:rPr>
                <w:rFonts w:cstheme="minorHAnsi"/>
                <w:sz w:val="20"/>
              </w:rPr>
              <w:t xml:space="preserve">Zintegrowana karta sieciowa LAN na płycie głównej komputera obsługująca prędkość 1Gbps, wspierająca Wake on </w:t>
            </w:r>
            <w:proofErr w:type="spellStart"/>
            <w:r w:rsidRPr="003D640E">
              <w:rPr>
                <w:rFonts w:cstheme="minorHAnsi"/>
                <w:sz w:val="20"/>
              </w:rPr>
              <w:t>Lan</w:t>
            </w:r>
            <w:proofErr w:type="spellEnd"/>
            <w:r w:rsidRPr="003D640E">
              <w:rPr>
                <w:rFonts w:cstheme="minorHAnsi"/>
                <w:sz w:val="20"/>
              </w:rPr>
              <w:t xml:space="preserve">, PXE </w:t>
            </w:r>
            <w:proofErr w:type="spellStart"/>
            <w:r w:rsidRPr="003D640E">
              <w:rPr>
                <w:rFonts w:cstheme="minorHAnsi"/>
                <w:sz w:val="20"/>
              </w:rPr>
              <w:t>Boot</w:t>
            </w:r>
            <w:proofErr w:type="spellEnd"/>
            <w:r w:rsidRPr="003D640E">
              <w:rPr>
                <w:rFonts w:cstheme="minorHAnsi"/>
                <w:sz w:val="20"/>
              </w:rPr>
              <w:t xml:space="preserve">, </w:t>
            </w:r>
            <w:proofErr w:type="spellStart"/>
            <w:r w:rsidRPr="003D640E">
              <w:rPr>
                <w:rFonts w:cstheme="minorHAnsi"/>
                <w:sz w:val="20"/>
              </w:rPr>
              <w:t>HTTPs</w:t>
            </w:r>
            <w:proofErr w:type="spellEnd"/>
          </w:p>
          <w:p w:rsidR="00B364B0" w:rsidRPr="003D640E" w:rsidRDefault="00B364B0" w:rsidP="006A36FE">
            <w:pPr>
              <w:spacing w:after="0" w:line="240" w:lineRule="auto"/>
              <w:rPr>
                <w:rFonts w:cstheme="minorHAnsi"/>
                <w:sz w:val="20"/>
              </w:rPr>
            </w:pP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highlight w:val="yellow"/>
              </w:rPr>
            </w:pPr>
            <w:r w:rsidRPr="003D640E">
              <w:rPr>
                <w:rFonts w:cstheme="minorHAnsi"/>
                <w:sz w:val="20"/>
              </w:rPr>
              <w:t>Karta sieciowa WLAN</w:t>
            </w:r>
          </w:p>
        </w:tc>
        <w:tc>
          <w:tcPr>
            <w:tcW w:w="3832" w:type="pct"/>
          </w:tcPr>
          <w:p w:rsidR="00B364B0" w:rsidRPr="003D640E" w:rsidRDefault="00B364B0" w:rsidP="006A36FE">
            <w:pPr>
              <w:spacing w:after="0" w:line="240" w:lineRule="auto"/>
              <w:rPr>
                <w:rFonts w:cstheme="minorHAnsi"/>
                <w:sz w:val="20"/>
              </w:rPr>
            </w:pPr>
            <w:r w:rsidRPr="003D640E">
              <w:rPr>
                <w:rFonts w:cstheme="minorHAnsi"/>
                <w:sz w:val="20"/>
              </w:rPr>
              <w:t>Wbudowana karta sieciowa, pracująca w standardzie AX</w:t>
            </w:r>
          </w:p>
          <w:p w:rsidR="00B364B0" w:rsidRPr="003D640E" w:rsidRDefault="00B364B0" w:rsidP="006A36FE">
            <w:pPr>
              <w:spacing w:after="0" w:line="240" w:lineRule="auto"/>
              <w:rPr>
                <w:rFonts w:cstheme="minorHAnsi"/>
                <w:sz w:val="20"/>
              </w:rPr>
            </w:pPr>
            <w:r w:rsidRPr="003D640E">
              <w:rPr>
                <w:rFonts w:cstheme="minorHAnsi"/>
                <w:sz w:val="20"/>
              </w:rPr>
              <w:t>Bluetooth 5.1</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rPr>
            </w:pPr>
            <w:r w:rsidRPr="003D640E">
              <w:rPr>
                <w:rFonts w:cstheme="minorHAnsi"/>
                <w:sz w:val="20"/>
              </w:rPr>
              <w:t>Klawiatura</w:t>
            </w:r>
          </w:p>
        </w:tc>
        <w:tc>
          <w:tcPr>
            <w:tcW w:w="3832" w:type="pct"/>
          </w:tcPr>
          <w:p w:rsidR="00B364B0" w:rsidRPr="003D640E" w:rsidRDefault="00B364B0" w:rsidP="006A36FE">
            <w:pPr>
              <w:spacing w:after="0" w:line="240" w:lineRule="auto"/>
              <w:rPr>
                <w:rFonts w:cstheme="minorHAnsi"/>
                <w:sz w:val="20"/>
              </w:rPr>
            </w:pPr>
            <w:r w:rsidRPr="003D640E">
              <w:rPr>
                <w:rFonts w:cstheme="minorHAnsi"/>
                <w:sz w:val="20"/>
              </w:rPr>
              <w:t xml:space="preserve">Klawiatura odporna na zalanie cieczą, układ US, z wbudowanym </w:t>
            </w:r>
            <w:proofErr w:type="spellStart"/>
            <w:r w:rsidRPr="003D640E">
              <w:rPr>
                <w:rFonts w:cstheme="minorHAnsi"/>
                <w:sz w:val="20"/>
              </w:rPr>
              <w:t>joystikiem</w:t>
            </w:r>
            <w:proofErr w:type="spellEnd"/>
            <w:r w:rsidRPr="003D640E">
              <w:rPr>
                <w:rFonts w:cstheme="minorHAnsi"/>
                <w:sz w:val="20"/>
              </w:rPr>
              <w:t xml:space="preserve"> </w:t>
            </w:r>
            <w:r>
              <w:rPr>
                <w:rFonts w:cstheme="minorHAnsi"/>
                <w:sz w:val="20"/>
              </w:rPr>
              <w:t xml:space="preserve">(tzw. </w:t>
            </w:r>
            <w:proofErr w:type="spellStart"/>
            <w:r>
              <w:rPr>
                <w:rFonts w:cstheme="minorHAnsi"/>
                <w:sz w:val="20"/>
              </w:rPr>
              <w:t>trackpoint</w:t>
            </w:r>
            <w:proofErr w:type="spellEnd"/>
            <w:r>
              <w:rPr>
                <w:rFonts w:cstheme="minorHAnsi"/>
                <w:sz w:val="20"/>
              </w:rPr>
              <w:t xml:space="preserve">) </w:t>
            </w:r>
            <w:r w:rsidRPr="003D640E">
              <w:rPr>
                <w:rFonts w:cstheme="minorHAnsi"/>
                <w:sz w:val="20"/>
              </w:rPr>
              <w:t>do obsługi wskaźnika myszy, klawiatura wyposażona w 2 stopniowe podświetlanie przycisków.</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rPr>
            </w:pPr>
            <w:r w:rsidRPr="003D640E">
              <w:rPr>
                <w:rFonts w:cstheme="minorHAnsi"/>
                <w:sz w:val="20"/>
              </w:rPr>
              <w:t>Czytnik linii papilarnych</w:t>
            </w:r>
          </w:p>
        </w:tc>
        <w:tc>
          <w:tcPr>
            <w:tcW w:w="3832" w:type="pct"/>
          </w:tcPr>
          <w:p w:rsidR="00B364B0" w:rsidRPr="003D640E" w:rsidRDefault="00B364B0" w:rsidP="006A36FE">
            <w:pPr>
              <w:spacing w:after="0" w:line="240" w:lineRule="auto"/>
              <w:rPr>
                <w:rFonts w:cstheme="minorHAnsi"/>
                <w:bCs/>
                <w:sz w:val="20"/>
              </w:rPr>
            </w:pPr>
            <w:r w:rsidRPr="003D640E">
              <w:rPr>
                <w:rFonts w:cstheme="minorHAnsi"/>
                <w:bCs/>
                <w:sz w:val="20"/>
              </w:rPr>
              <w:t xml:space="preserve">Wbudowany czytnik linii papilarnych – wspierający dwupoziomową </w:t>
            </w:r>
            <w:proofErr w:type="spellStart"/>
            <w:r w:rsidRPr="003D640E">
              <w:rPr>
                <w:rFonts w:cstheme="minorHAnsi"/>
                <w:bCs/>
                <w:sz w:val="20"/>
              </w:rPr>
              <w:t>preautentykację</w:t>
            </w:r>
            <w:proofErr w:type="spellEnd"/>
            <w:r w:rsidRPr="003D640E">
              <w:rPr>
                <w:rFonts w:cstheme="minorHAnsi"/>
                <w:bCs/>
                <w:sz w:val="20"/>
              </w:rPr>
              <w:t xml:space="preserve"> w BIOS.</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rPr>
            </w:pPr>
            <w:r w:rsidRPr="003D640E">
              <w:rPr>
                <w:rFonts w:cstheme="minorHAnsi"/>
                <w:sz w:val="20"/>
              </w:rPr>
              <w:t>Akumulator</w:t>
            </w:r>
          </w:p>
        </w:tc>
        <w:tc>
          <w:tcPr>
            <w:tcW w:w="3832" w:type="pct"/>
          </w:tcPr>
          <w:p w:rsidR="00B364B0" w:rsidRPr="003D640E" w:rsidRDefault="00B364B0" w:rsidP="006A36FE">
            <w:pPr>
              <w:spacing w:after="0" w:line="240" w:lineRule="auto"/>
              <w:rPr>
                <w:rFonts w:cstheme="minorHAnsi"/>
                <w:sz w:val="20"/>
              </w:rPr>
            </w:pPr>
            <w:r w:rsidRPr="003D640E">
              <w:rPr>
                <w:rFonts w:cstheme="minorHAnsi"/>
                <w:sz w:val="20"/>
              </w:rPr>
              <w:t>Pozwalający na nieprzerwaną pracę urządzenia do 11 godzin.</w:t>
            </w:r>
          </w:p>
          <w:p w:rsidR="00B364B0" w:rsidRPr="003D640E" w:rsidRDefault="00B364B0" w:rsidP="006A36FE">
            <w:pPr>
              <w:spacing w:after="0" w:line="240" w:lineRule="auto"/>
              <w:rPr>
                <w:rFonts w:cstheme="minorHAnsi"/>
                <w:sz w:val="20"/>
              </w:rPr>
            </w:pPr>
            <w:r w:rsidRPr="003D640E">
              <w:rPr>
                <w:rFonts w:cstheme="minorHAnsi"/>
                <w:sz w:val="20"/>
              </w:rPr>
              <w:lastRenderedPageBreak/>
              <w:t>Ponadto komputer ma być wyposażony w system szybkiego ładowania akumulatora, który umożliwia szybkie naładowanie akumulatora notebooka do 50% w ciągu 30 minut lub 80% w ciągu jednej godziny</w:t>
            </w:r>
          </w:p>
        </w:tc>
      </w:tr>
      <w:tr w:rsidR="00B364B0" w:rsidRPr="003D640E" w:rsidTr="009D151E">
        <w:trPr>
          <w:trHeight w:val="284"/>
        </w:trPr>
        <w:tc>
          <w:tcPr>
            <w:tcW w:w="259" w:type="pct"/>
          </w:tcPr>
          <w:p w:rsidR="00B364B0" w:rsidRPr="003D640E" w:rsidRDefault="00B364B0" w:rsidP="006A36FE">
            <w:pPr>
              <w:numPr>
                <w:ilvl w:val="0"/>
                <w:numId w:val="1"/>
              </w:numPr>
              <w:spacing w:after="0" w:line="240" w:lineRule="auto"/>
              <w:rPr>
                <w:rFonts w:cstheme="minorHAnsi"/>
                <w:bCs/>
                <w:sz w:val="20"/>
              </w:rPr>
            </w:pPr>
          </w:p>
        </w:tc>
        <w:tc>
          <w:tcPr>
            <w:tcW w:w="909" w:type="pct"/>
          </w:tcPr>
          <w:p w:rsidR="00B364B0" w:rsidRPr="003D640E" w:rsidRDefault="00B364B0" w:rsidP="006A36FE">
            <w:pPr>
              <w:spacing w:after="0" w:line="240" w:lineRule="auto"/>
              <w:rPr>
                <w:rFonts w:cstheme="minorHAnsi"/>
                <w:sz w:val="20"/>
              </w:rPr>
            </w:pPr>
            <w:r w:rsidRPr="003D640E">
              <w:rPr>
                <w:rFonts w:cstheme="minorHAnsi"/>
                <w:sz w:val="20"/>
              </w:rPr>
              <w:t>Zasilacz</w:t>
            </w:r>
          </w:p>
        </w:tc>
        <w:tc>
          <w:tcPr>
            <w:tcW w:w="3832" w:type="pct"/>
          </w:tcPr>
          <w:p w:rsidR="00B364B0" w:rsidRPr="003D640E" w:rsidRDefault="00B364B0" w:rsidP="006A36FE">
            <w:pPr>
              <w:spacing w:after="0" w:line="240" w:lineRule="auto"/>
              <w:rPr>
                <w:rFonts w:cstheme="minorHAnsi"/>
                <w:sz w:val="20"/>
              </w:rPr>
            </w:pPr>
            <w:r w:rsidRPr="003D640E">
              <w:rPr>
                <w:rFonts w:cstheme="minorHAnsi"/>
                <w:sz w:val="20"/>
              </w:rPr>
              <w:t xml:space="preserve">Zasilacz zewnętrzny </w:t>
            </w:r>
            <w:r>
              <w:rPr>
                <w:rFonts w:cstheme="minorHAnsi"/>
                <w:sz w:val="20"/>
              </w:rPr>
              <w:t xml:space="preserve">max </w:t>
            </w:r>
            <w:r w:rsidRPr="003D640E">
              <w:rPr>
                <w:rFonts w:cstheme="minorHAnsi"/>
                <w:sz w:val="20"/>
              </w:rPr>
              <w:t>135W</w:t>
            </w:r>
          </w:p>
        </w:tc>
      </w:tr>
      <w:tr w:rsidR="00B364B0" w:rsidRPr="003D640E" w:rsidTr="009D151E">
        <w:trPr>
          <w:trHeight w:val="284"/>
        </w:trPr>
        <w:tc>
          <w:tcPr>
            <w:tcW w:w="25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numPr>
                <w:ilvl w:val="0"/>
                <w:numId w:val="1"/>
              </w:numPr>
              <w:spacing w:after="0" w:line="240" w:lineRule="auto"/>
              <w:rPr>
                <w:rFonts w:cstheme="minorHAnsi"/>
                <w:bCs/>
                <w:sz w:val="20"/>
              </w:rPr>
            </w:pPr>
          </w:p>
        </w:tc>
        <w:tc>
          <w:tcPr>
            <w:tcW w:w="90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spacing w:after="0" w:line="240" w:lineRule="auto"/>
              <w:rPr>
                <w:rFonts w:cstheme="minorHAnsi"/>
                <w:bCs/>
                <w:sz w:val="20"/>
              </w:rPr>
            </w:pPr>
            <w:r w:rsidRPr="003D640E">
              <w:rPr>
                <w:rFonts w:cstheme="minorHAnsi"/>
                <w:bCs/>
                <w:sz w:val="20"/>
              </w:rPr>
              <w:t>Certyfikaty, oświadczenia i standardy</w:t>
            </w:r>
          </w:p>
        </w:tc>
        <w:tc>
          <w:tcPr>
            <w:tcW w:w="3832"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numPr>
                <w:ilvl w:val="0"/>
                <w:numId w:val="3"/>
              </w:numPr>
              <w:spacing w:after="0" w:line="240" w:lineRule="auto"/>
              <w:rPr>
                <w:rFonts w:cstheme="minorHAnsi"/>
                <w:bCs/>
                <w:sz w:val="20"/>
              </w:rPr>
            </w:pPr>
            <w:r w:rsidRPr="003D640E">
              <w:rPr>
                <w:rFonts w:cstheme="minorHAnsi"/>
                <w:bCs/>
                <w:sz w:val="20"/>
              </w:rPr>
              <w:t>Dla producenta sprzętu należy dostarczyć certyfikat</w:t>
            </w:r>
            <w:r>
              <w:rPr>
                <w:rFonts w:cstheme="minorHAnsi"/>
                <w:bCs/>
                <w:sz w:val="20"/>
              </w:rPr>
              <w:t xml:space="preserve"> wraz ze specyfikacją </w:t>
            </w:r>
            <w:r w:rsidRPr="003D640E">
              <w:rPr>
                <w:rFonts w:cstheme="minorHAnsi"/>
                <w:bCs/>
                <w:sz w:val="20"/>
              </w:rPr>
              <w:t>:</w:t>
            </w:r>
          </w:p>
          <w:p w:rsidR="00B364B0" w:rsidRPr="003D640E" w:rsidRDefault="00B364B0" w:rsidP="006A36FE">
            <w:pPr>
              <w:numPr>
                <w:ilvl w:val="1"/>
                <w:numId w:val="3"/>
              </w:numPr>
              <w:spacing w:after="0" w:line="240" w:lineRule="auto"/>
              <w:rPr>
                <w:rFonts w:cstheme="minorHAnsi"/>
                <w:bCs/>
                <w:sz w:val="20"/>
              </w:rPr>
            </w:pPr>
            <w:r w:rsidRPr="003D640E">
              <w:rPr>
                <w:rFonts w:cstheme="minorHAnsi"/>
                <w:bCs/>
                <w:sz w:val="20"/>
              </w:rPr>
              <w:t>ISO 9001:2015</w:t>
            </w:r>
          </w:p>
          <w:p w:rsidR="00B364B0" w:rsidRPr="003D640E" w:rsidRDefault="00B364B0" w:rsidP="006A36FE">
            <w:pPr>
              <w:numPr>
                <w:ilvl w:val="1"/>
                <w:numId w:val="3"/>
              </w:numPr>
              <w:spacing w:after="0" w:line="240" w:lineRule="auto"/>
              <w:rPr>
                <w:rFonts w:cstheme="minorHAnsi"/>
                <w:bCs/>
                <w:sz w:val="20"/>
              </w:rPr>
            </w:pPr>
            <w:r w:rsidRPr="003D640E">
              <w:rPr>
                <w:rFonts w:cstheme="minorHAnsi"/>
                <w:bCs/>
                <w:sz w:val="20"/>
              </w:rPr>
              <w:t>ISO 14001</w:t>
            </w:r>
          </w:p>
          <w:p w:rsidR="00B364B0" w:rsidRPr="003D640E" w:rsidRDefault="00B364B0" w:rsidP="006A36FE">
            <w:pPr>
              <w:numPr>
                <w:ilvl w:val="1"/>
                <w:numId w:val="3"/>
              </w:numPr>
              <w:spacing w:after="0" w:line="240" w:lineRule="auto"/>
              <w:rPr>
                <w:rFonts w:cstheme="minorHAnsi"/>
                <w:bCs/>
                <w:sz w:val="20"/>
              </w:rPr>
            </w:pPr>
            <w:r w:rsidRPr="003D640E">
              <w:rPr>
                <w:rFonts w:cstheme="minorHAnsi"/>
                <w:bCs/>
                <w:sz w:val="20"/>
              </w:rPr>
              <w:t>ISO 50001</w:t>
            </w:r>
          </w:p>
          <w:p w:rsidR="00B364B0" w:rsidRPr="003D640E" w:rsidRDefault="00B364B0" w:rsidP="006A36FE">
            <w:pPr>
              <w:pStyle w:val="Akapitzlist"/>
              <w:numPr>
                <w:ilvl w:val="0"/>
                <w:numId w:val="2"/>
              </w:numPr>
              <w:jc w:val="both"/>
              <w:rPr>
                <w:rFonts w:asciiTheme="minorHAnsi" w:hAnsiTheme="minorHAnsi" w:cstheme="minorHAnsi"/>
                <w:bCs/>
                <w:sz w:val="20"/>
                <w:szCs w:val="20"/>
              </w:rPr>
            </w:pPr>
            <w:r w:rsidRPr="003D640E">
              <w:rPr>
                <w:rFonts w:asciiTheme="minorHAnsi" w:hAnsiTheme="minorHAnsi" w:cstheme="minorHAnsi"/>
                <w:bCs/>
                <w:sz w:val="20"/>
                <w:szCs w:val="20"/>
              </w:rPr>
              <w:t>Certyfikat środowiskowy EPEAT w kategorii: „</w:t>
            </w:r>
            <w:proofErr w:type="spellStart"/>
            <w:r w:rsidRPr="003D640E">
              <w:rPr>
                <w:rFonts w:asciiTheme="minorHAnsi" w:hAnsiTheme="minorHAnsi" w:cstheme="minorHAnsi"/>
                <w:bCs/>
                <w:sz w:val="20"/>
                <w:szCs w:val="20"/>
              </w:rPr>
              <w:t>Computers</w:t>
            </w:r>
            <w:proofErr w:type="spellEnd"/>
            <w:r w:rsidRPr="003D640E">
              <w:rPr>
                <w:rFonts w:asciiTheme="minorHAnsi" w:hAnsiTheme="minorHAnsi" w:cstheme="minorHAnsi"/>
                <w:bCs/>
                <w:sz w:val="20"/>
                <w:szCs w:val="20"/>
              </w:rPr>
              <w:t xml:space="preserve"> and Displays (2018) (</w:t>
            </w:r>
            <w:proofErr w:type="spellStart"/>
            <w:r w:rsidRPr="003D640E">
              <w:rPr>
                <w:rFonts w:asciiTheme="minorHAnsi" w:hAnsiTheme="minorHAnsi" w:cstheme="minorHAnsi"/>
                <w:bCs/>
                <w:sz w:val="20"/>
                <w:szCs w:val="20"/>
              </w:rPr>
              <w:t>launched</w:t>
            </w:r>
            <w:proofErr w:type="spellEnd"/>
            <w:r w:rsidRPr="003D640E">
              <w:rPr>
                <w:rFonts w:asciiTheme="minorHAnsi" w:hAnsiTheme="minorHAnsi" w:cstheme="minorHAnsi"/>
                <w:bCs/>
                <w:sz w:val="20"/>
                <w:szCs w:val="20"/>
              </w:rPr>
              <w:t xml:space="preserve"> 2019)” na poziomie co najmniej: Gold</w:t>
            </w:r>
          </w:p>
          <w:p w:rsidR="00B364B0" w:rsidRPr="003D640E" w:rsidRDefault="00B364B0" w:rsidP="006A36FE">
            <w:pPr>
              <w:pStyle w:val="Akapitzlist"/>
              <w:numPr>
                <w:ilvl w:val="0"/>
                <w:numId w:val="2"/>
              </w:numPr>
              <w:jc w:val="both"/>
              <w:rPr>
                <w:rFonts w:asciiTheme="minorHAnsi" w:hAnsiTheme="minorHAnsi" w:cstheme="minorHAnsi"/>
                <w:bCs/>
                <w:sz w:val="20"/>
                <w:szCs w:val="20"/>
              </w:rPr>
            </w:pPr>
            <w:r w:rsidRPr="003D640E">
              <w:rPr>
                <w:rFonts w:asciiTheme="minorHAnsi" w:hAnsiTheme="minorHAnsi" w:cstheme="minorHAnsi"/>
                <w:bCs/>
                <w:sz w:val="20"/>
                <w:szCs w:val="20"/>
              </w:rPr>
              <w:t>ENERGY STAR 8.0</w:t>
            </w:r>
          </w:p>
          <w:p w:rsidR="00B364B0" w:rsidRPr="003D640E" w:rsidRDefault="00B364B0" w:rsidP="006A36FE">
            <w:pPr>
              <w:pStyle w:val="Akapitzlist"/>
              <w:numPr>
                <w:ilvl w:val="0"/>
                <w:numId w:val="2"/>
              </w:numPr>
              <w:jc w:val="both"/>
              <w:rPr>
                <w:rFonts w:asciiTheme="minorHAnsi" w:hAnsiTheme="minorHAnsi" w:cstheme="minorHAnsi"/>
                <w:bCs/>
                <w:sz w:val="20"/>
                <w:szCs w:val="20"/>
              </w:rPr>
            </w:pPr>
            <w:r w:rsidRPr="003D640E">
              <w:rPr>
                <w:rFonts w:asciiTheme="minorHAnsi" w:hAnsiTheme="minorHAnsi" w:cstheme="minorHAnsi"/>
                <w:bCs/>
                <w:sz w:val="20"/>
                <w:szCs w:val="20"/>
              </w:rPr>
              <w:t>TCO lub TCO Edge</w:t>
            </w:r>
          </w:p>
          <w:p w:rsidR="00B364B0" w:rsidRPr="003D640E" w:rsidRDefault="00B364B0" w:rsidP="006A36FE">
            <w:pPr>
              <w:numPr>
                <w:ilvl w:val="0"/>
                <w:numId w:val="3"/>
              </w:numPr>
              <w:spacing w:after="0" w:line="240" w:lineRule="auto"/>
              <w:rPr>
                <w:rFonts w:cstheme="minorHAnsi"/>
                <w:bCs/>
                <w:sz w:val="20"/>
              </w:rPr>
            </w:pPr>
            <w:r w:rsidRPr="003D640E">
              <w:rPr>
                <w:rFonts w:cstheme="minorHAnsi"/>
                <w:bCs/>
                <w:sz w:val="20"/>
              </w:rPr>
              <w:t>Deklaracja zgodności CE (załączyć do oferty)</w:t>
            </w:r>
          </w:p>
          <w:p w:rsidR="00B364B0" w:rsidRPr="003D640E" w:rsidRDefault="00B364B0" w:rsidP="006A36FE">
            <w:pPr>
              <w:numPr>
                <w:ilvl w:val="0"/>
                <w:numId w:val="3"/>
              </w:numPr>
              <w:spacing w:after="0" w:line="240" w:lineRule="auto"/>
              <w:rPr>
                <w:rFonts w:cstheme="minorHAnsi"/>
                <w:bCs/>
                <w:sz w:val="20"/>
              </w:rPr>
            </w:pPr>
            <w:r w:rsidRPr="003D640E">
              <w:rPr>
                <w:rFonts w:cstheme="minorHAnsi"/>
                <w:bCs/>
                <w:sz w:val="20"/>
              </w:rPr>
              <w:t xml:space="preserve">Potwierdzenie spełnienia kryteriów środowiskowych, w tym zgodności z dyrektywą </w:t>
            </w:r>
            <w:proofErr w:type="spellStart"/>
            <w:r w:rsidRPr="003D640E">
              <w:rPr>
                <w:rFonts w:cstheme="minorHAnsi"/>
                <w:bCs/>
                <w:sz w:val="20"/>
              </w:rPr>
              <w:t>RoHS</w:t>
            </w:r>
            <w:proofErr w:type="spellEnd"/>
            <w:r w:rsidRPr="003D640E">
              <w:rPr>
                <w:rFonts w:cstheme="minorHAnsi"/>
                <w:bCs/>
                <w:sz w:val="20"/>
              </w:rPr>
              <w:t xml:space="preserve"> Unii Europejskiej o eliminacji substancji niebezpiecznych w postaci oświadczenia producenta jednostki</w:t>
            </w:r>
          </w:p>
          <w:p w:rsidR="00B364B0" w:rsidRPr="003D640E" w:rsidRDefault="00B364B0" w:rsidP="006A36FE">
            <w:pPr>
              <w:numPr>
                <w:ilvl w:val="0"/>
                <w:numId w:val="3"/>
              </w:numPr>
              <w:spacing w:after="0" w:line="240" w:lineRule="auto"/>
              <w:rPr>
                <w:rFonts w:cstheme="minorHAnsi"/>
                <w:bCs/>
                <w:sz w:val="20"/>
              </w:rPr>
            </w:pPr>
            <w:r w:rsidRPr="003D640E">
              <w:rPr>
                <w:rFonts w:cstheme="minorHAnsi"/>
                <w:bCs/>
                <w:sz w:val="20"/>
              </w:rPr>
              <w:t xml:space="preserve">komputer </w:t>
            </w:r>
            <w:r w:rsidR="006A36FE">
              <w:rPr>
                <w:rFonts w:cstheme="minorHAnsi"/>
                <w:bCs/>
                <w:sz w:val="20"/>
              </w:rPr>
              <w:t xml:space="preserve">ma </w:t>
            </w:r>
            <w:r w:rsidRPr="003D640E">
              <w:rPr>
                <w:rFonts w:cstheme="minorHAnsi"/>
                <w:bCs/>
                <w:sz w:val="20"/>
              </w:rPr>
              <w:t>spełnia</w:t>
            </w:r>
            <w:r w:rsidR="006A36FE">
              <w:rPr>
                <w:rFonts w:cstheme="minorHAnsi"/>
                <w:bCs/>
                <w:sz w:val="20"/>
              </w:rPr>
              <w:t>ć</w:t>
            </w:r>
            <w:r w:rsidRPr="003D640E">
              <w:rPr>
                <w:rFonts w:cstheme="minorHAnsi"/>
                <w:bCs/>
                <w:sz w:val="20"/>
              </w:rPr>
              <w:t xml:space="preserve"> standardy MIL-STD-810G, i pozytywnie przeszedł testy w zakresie metod wymienionych w sekcji Obudowa.</w:t>
            </w:r>
          </w:p>
        </w:tc>
      </w:tr>
      <w:tr w:rsidR="00B364B0" w:rsidRPr="003D640E" w:rsidTr="009D151E">
        <w:trPr>
          <w:trHeight w:val="284"/>
        </w:trPr>
        <w:tc>
          <w:tcPr>
            <w:tcW w:w="25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numPr>
                <w:ilvl w:val="0"/>
                <w:numId w:val="1"/>
              </w:numPr>
              <w:spacing w:after="0" w:line="240" w:lineRule="auto"/>
              <w:rPr>
                <w:rFonts w:cstheme="minorHAnsi"/>
                <w:bCs/>
                <w:sz w:val="20"/>
              </w:rPr>
            </w:pPr>
          </w:p>
        </w:tc>
        <w:tc>
          <w:tcPr>
            <w:tcW w:w="90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spacing w:after="0" w:line="240" w:lineRule="auto"/>
              <w:rPr>
                <w:rFonts w:cstheme="minorHAnsi"/>
                <w:bCs/>
                <w:sz w:val="20"/>
              </w:rPr>
            </w:pPr>
            <w:r w:rsidRPr="003D640E">
              <w:rPr>
                <w:rFonts w:cstheme="minorHAnsi"/>
                <w:bCs/>
                <w:sz w:val="20"/>
              </w:rPr>
              <w:t>Waga/Wymiary</w:t>
            </w:r>
          </w:p>
        </w:tc>
        <w:tc>
          <w:tcPr>
            <w:tcW w:w="3832"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autoSpaceDE w:val="0"/>
              <w:autoSpaceDN w:val="0"/>
              <w:adjustRightInd w:val="0"/>
              <w:spacing w:after="0" w:line="240" w:lineRule="auto"/>
              <w:rPr>
                <w:rFonts w:cstheme="minorHAnsi"/>
                <w:bCs/>
                <w:sz w:val="20"/>
              </w:rPr>
            </w:pPr>
            <w:r w:rsidRPr="003D640E">
              <w:rPr>
                <w:rFonts w:cstheme="minorHAnsi"/>
                <w:bCs/>
                <w:sz w:val="20"/>
              </w:rPr>
              <w:t>Waga urządzenia z akumulatorem max. 1,8 kg</w:t>
            </w:r>
          </w:p>
          <w:p w:rsidR="00B364B0" w:rsidRPr="003D640E" w:rsidRDefault="00B364B0" w:rsidP="006A36FE">
            <w:pPr>
              <w:autoSpaceDE w:val="0"/>
              <w:autoSpaceDN w:val="0"/>
              <w:adjustRightInd w:val="0"/>
              <w:spacing w:after="0" w:line="240" w:lineRule="auto"/>
              <w:rPr>
                <w:rFonts w:cstheme="minorHAnsi"/>
                <w:bCs/>
                <w:sz w:val="20"/>
              </w:rPr>
            </w:pPr>
            <w:r w:rsidRPr="003D640E">
              <w:rPr>
                <w:rFonts w:cstheme="minorHAnsi"/>
                <w:bCs/>
                <w:sz w:val="20"/>
              </w:rPr>
              <w:t xml:space="preserve">Grubość notebooka nie większa niż </w:t>
            </w:r>
            <w:r>
              <w:rPr>
                <w:rFonts w:cstheme="minorHAnsi"/>
                <w:bCs/>
                <w:sz w:val="20"/>
              </w:rPr>
              <w:t>20</w:t>
            </w:r>
            <w:r w:rsidRPr="003D640E">
              <w:rPr>
                <w:rFonts w:cstheme="minorHAnsi"/>
                <w:bCs/>
                <w:sz w:val="20"/>
              </w:rPr>
              <w:t xml:space="preserve"> mm</w:t>
            </w:r>
          </w:p>
          <w:p w:rsidR="00B364B0" w:rsidRPr="003D640E" w:rsidRDefault="00B364B0" w:rsidP="006A36FE">
            <w:pPr>
              <w:spacing w:after="0" w:line="240" w:lineRule="auto"/>
              <w:ind w:left="360"/>
              <w:rPr>
                <w:rFonts w:cstheme="minorHAnsi"/>
                <w:bCs/>
                <w:sz w:val="20"/>
              </w:rPr>
            </w:pPr>
          </w:p>
        </w:tc>
      </w:tr>
      <w:tr w:rsidR="00B364B0" w:rsidRPr="003D640E" w:rsidTr="009D151E">
        <w:trPr>
          <w:trHeight w:val="284"/>
        </w:trPr>
        <w:tc>
          <w:tcPr>
            <w:tcW w:w="25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numPr>
                <w:ilvl w:val="0"/>
                <w:numId w:val="1"/>
              </w:numPr>
              <w:spacing w:after="0" w:line="240" w:lineRule="auto"/>
              <w:rPr>
                <w:rFonts w:cstheme="minorHAnsi"/>
                <w:bCs/>
                <w:sz w:val="20"/>
              </w:rPr>
            </w:pPr>
          </w:p>
        </w:tc>
        <w:tc>
          <w:tcPr>
            <w:tcW w:w="90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spacing w:after="0" w:line="240" w:lineRule="auto"/>
              <w:rPr>
                <w:rFonts w:cstheme="minorHAnsi"/>
                <w:bCs/>
                <w:sz w:val="20"/>
              </w:rPr>
            </w:pPr>
            <w:r w:rsidRPr="003D640E">
              <w:rPr>
                <w:rFonts w:cstheme="minorHAnsi"/>
                <w:bCs/>
                <w:sz w:val="20"/>
              </w:rPr>
              <w:t xml:space="preserve">System operacyjny </w:t>
            </w:r>
          </w:p>
        </w:tc>
        <w:tc>
          <w:tcPr>
            <w:tcW w:w="3832"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spacing w:after="0" w:line="240" w:lineRule="auto"/>
              <w:rPr>
                <w:rFonts w:cstheme="minorHAnsi"/>
                <w:sz w:val="20"/>
              </w:rPr>
            </w:pPr>
            <w:r w:rsidRPr="003D640E">
              <w:rPr>
                <w:rFonts w:cstheme="minorHAnsi"/>
                <w:sz w:val="20"/>
              </w:rPr>
              <w:t xml:space="preserve">Microsoft Windows 10 Pro 64 bit </w:t>
            </w:r>
            <w:r>
              <w:rPr>
                <w:rFonts w:cstheme="minorHAnsi"/>
                <w:sz w:val="20"/>
              </w:rPr>
              <w:t xml:space="preserve">PL </w:t>
            </w:r>
            <w:r w:rsidRPr="003D640E">
              <w:rPr>
                <w:rFonts w:cstheme="minorHAnsi"/>
                <w:sz w:val="20"/>
              </w:rPr>
              <w:t>lub system operacyjny klasy PC, który spełnia następujące wymagania poprzez wbudowane mechanizmy, bez użycia dodatkowych aplikacji:</w:t>
            </w:r>
          </w:p>
          <w:p w:rsidR="00B364B0" w:rsidRPr="003D640E" w:rsidRDefault="00B364B0" w:rsidP="006A36FE">
            <w:pPr>
              <w:spacing w:after="0" w:line="240" w:lineRule="auto"/>
              <w:jc w:val="both"/>
              <w:rPr>
                <w:rFonts w:cstheme="minorHAnsi"/>
                <w:sz w:val="20"/>
              </w:rPr>
            </w:pPr>
            <w:r w:rsidRPr="003D640E">
              <w:rPr>
                <w:rFonts w:cstheme="minorHAnsi"/>
                <w:sz w:val="20"/>
              </w:rPr>
              <w:t>1.</w:t>
            </w:r>
            <w:r w:rsidRPr="003D640E">
              <w:rPr>
                <w:rFonts w:cstheme="minorHAnsi"/>
                <w:sz w:val="20"/>
              </w:rPr>
              <w:tab/>
              <w:t>Dostępne rodzaje graficznego interfejsu użytkownika:</w:t>
            </w:r>
          </w:p>
          <w:p w:rsidR="00B364B0" w:rsidRPr="003D640E" w:rsidRDefault="00B364B0" w:rsidP="006A36FE">
            <w:pPr>
              <w:spacing w:after="0" w:line="240" w:lineRule="auto"/>
              <w:jc w:val="both"/>
              <w:rPr>
                <w:rFonts w:cstheme="minorHAnsi"/>
                <w:sz w:val="20"/>
              </w:rPr>
            </w:pPr>
            <w:r w:rsidRPr="003D640E">
              <w:rPr>
                <w:rFonts w:cstheme="minorHAnsi"/>
                <w:sz w:val="20"/>
              </w:rPr>
              <w:t>a.</w:t>
            </w:r>
            <w:r w:rsidRPr="003D640E">
              <w:rPr>
                <w:rFonts w:cstheme="minorHAnsi"/>
                <w:sz w:val="20"/>
              </w:rPr>
              <w:tab/>
              <w:t>Klasyczny, umożliwiający obsługę przy pomocy klawiatury i myszy,</w:t>
            </w:r>
          </w:p>
          <w:p w:rsidR="00B364B0" w:rsidRPr="003D640E" w:rsidRDefault="00B364B0" w:rsidP="006A36FE">
            <w:pPr>
              <w:spacing w:after="0" w:line="240" w:lineRule="auto"/>
              <w:jc w:val="both"/>
              <w:rPr>
                <w:rFonts w:cstheme="minorHAnsi"/>
                <w:sz w:val="20"/>
              </w:rPr>
            </w:pPr>
            <w:r w:rsidRPr="003D640E">
              <w:rPr>
                <w:rFonts w:cstheme="minorHAnsi"/>
                <w:sz w:val="20"/>
              </w:rPr>
              <w:t>2.</w:t>
            </w:r>
            <w:r w:rsidRPr="003D640E">
              <w:rPr>
                <w:rFonts w:cstheme="minorHAnsi"/>
                <w:sz w:val="20"/>
              </w:rPr>
              <w:tab/>
              <w:t>Funkcje związane z obsługą komputerów typu tablet, z wbudowanym modułem „uczenia się” pisma użytkownika – obsługa języka polskiego</w:t>
            </w:r>
          </w:p>
          <w:p w:rsidR="00B364B0" w:rsidRPr="003D640E" w:rsidRDefault="00B364B0" w:rsidP="006A36FE">
            <w:pPr>
              <w:spacing w:after="0" w:line="240" w:lineRule="auto"/>
              <w:jc w:val="both"/>
              <w:rPr>
                <w:rFonts w:cstheme="minorHAnsi"/>
                <w:sz w:val="20"/>
              </w:rPr>
            </w:pPr>
            <w:r w:rsidRPr="003D640E">
              <w:rPr>
                <w:rFonts w:cstheme="minorHAnsi"/>
                <w:sz w:val="20"/>
              </w:rPr>
              <w:t>3.</w:t>
            </w:r>
            <w:r w:rsidRPr="003D640E">
              <w:rPr>
                <w:rFonts w:cstheme="minorHAnsi"/>
                <w:sz w:val="20"/>
              </w:rPr>
              <w:tab/>
              <w:t>Interfejs użytkownika dostępny w wielu językach do wyboru – w tym polskim i angielskim</w:t>
            </w:r>
          </w:p>
          <w:p w:rsidR="00B364B0" w:rsidRPr="003D640E" w:rsidRDefault="00B364B0" w:rsidP="006A36FE">
            <w:pPr>
              <w:spacing w:after="0" w:line="240" w:lineRule="auto"/>
              <w:jc w:val="both"/>
              <w:rPr>
                <w:rFonts w:cstheme="minorHAnsi"/>
                <w:sz w:val="20"/>
              </w:rPr>
            </w:pPr>
            <w:r w:rsidRPr="003D640E">
              <w:rPr>
                <w:rFonts w:cstheme="minorHAnsi"/>
                <w:sz w:val="20"/>
              </w:rPr>
              <w:t>4.</w:t>
            </w:r>
            <w:r w:rsidRPr="003D640E">
              <w:rPr>
                <w:rFonts w:cstheme="minorHAnsi"/>
                <w:sz w:val="20"/>
              </w:rPr>
              <w:tab/>
              <w:t>Możliwość tworzenia pulpitów wirtualnych, przenoszenia aplikacji pomiędzy pulpitami i przełączanie się pomiędzy pulpitami za pomocą skrótów klawiaturowych lub GUI.</w:t>
            </w:r>
          </w:p>
          <w:p w:rsidR="00B364B0" w:rsidRPr="003D640E" w:rsidRDefault="00B364B0" w:rsidP="006A36FE">
            <w:pPr>
              <w:spacing w:after="0" w:line="240" w:lineRule="auto"/>
              <w:jc w:val="both"/>
              <w:rPr>
                <w:rFonts w:cstheme="minorHAnsi"/>
                <w:sz w:val="20"/>
              </w:rPr>
            </w:pPr>
            <w:r w:rsidRPr="003D640E">
              <w:rPr>
                <w:rFonts w:cstheme="minorHAnsi"/>
                <w:sz w:val="20"/>
              </w:rPr>
              <w:t>5.</w:t>
            </w:r>
            <w:r w:rsidRPr="003D640E">
              <w:rPr>
                <w:rFonts w:cstheme="minorHAnsi"/>
                <w:sz w:val="20"/>
              </w:rPr>
              <w:tab/>
              <w:t>Wbudowane w system operacyjny minimum dwie przeglądarki Internetowe</w:t>
            </w:r>
          </w:p>
          <w:p w:rsidR="00B364B0" w:rsidRPr="003D640E" w:rsidRDefault="00B364B0" w:rsidP="006A36FE">
            <w:pPr>
              <w:spacing w:after="0" w:line="240" w:lineRule="auto"/>
              <w:jc w:val="both"/>
              <w:rPr>
                <w:rFonts w:cstheme="minorHAnsi"/>
                <w:sz w:val="20"/>
              </w:rPr>
            </w:pPr>
            <w:r w:rsidRPr="003D640E">
              <w:rPr>
                <w:rFonts w:cstheme="minorHAnsi"/>
                <w:sz w:val="20"/>
              </w:rPr>
              <w:t>6.</w:t>
            </w:r>
            <w:r w:rsidRPr="003D640E">
              <w:rPr>
                <w:rFonts w:cstheme="minorHAnsi"/>
                <w:sz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B364B0" w:rsidRPr="003D640E" w:rsidRDefault="00B364B0" w:rsidP="006A36FE">
            <w:pPr>
              <w:spacing w:after="0" w:line="240" w:lineRule="auto"/>
              <w:jc w:val="both"/>
              <w:rPr>
                <w:rFonts w:cstheme="minorHAnsi"/>
                <w:sz w:val="20"/>
              </w:rPr>
            </w:pPr>
            <w:r w:rsidRPr="003D640E">
              <w:rPr>
                <w:rFonts w:cstheme="minorHAnsi"/>
                <w:sz w:val="20"/>
              </w:rPr>
              <w:t>7.</w:t>
            </w:r>
            <w:r w:rsidRPr="003D640E">
              <w:rPr>
                <w:rFonts w:cstheme="minorHAnsi"/>
                <w:sz w:val="20"/>
              </w:rPr>
              <w:tab/>
              <w:t>Zlokalizowane w języku polskim, co najmniej następujące elementy: menu, pomoc, komunikaty systemowe, menedżer plików.</w:t>
            </w:r>
          </w:p>
          <w:p w:rsidR="00B364B0" w:rsidRPr="003D640E" w:rsidRDefault="00B364B0" w:rsidP="006A36FE">
            <w:pPr>
              <w:spacing w:after="0" w:line="240" w:lineRule="auto"/>
              <w:jc w:val="both"/>
              <w:rPr>
                <w:rFonts w:cstheme="minorHAnsi"/>
                <w:sz w:val="20"/>
              </w:rPr>
            </w:pPr>
            <w:r w:rsidRPr="003D640E">
              <w:rPr>
                <w:rFonts w:cstheme="minorHAnsi"/>
                <w:sz w:val="20"/>
              </w:rPr>
              <w:t>8.</w:t>
            </w:r>
            <w:r w:rsidRPr="003D640E">
              <w:rPr>
                <w:rFonts w:cstheme="minorHAnsi"/>
                <w:sz w:val="20"/>
              </w:rPr>
              <w:tab/>
              <w:t>Graficzne środowisko instalacji i konfiguracji dostępne w języku polskim</w:t>
            </w:r>
          </w:p>
          <w:p w:rsidR="00B364B0" w:rsidRPr="003D640E" w:rsidRDefault="00B364B0" w:rsidP="006A36FE">
            <w:pPr>
              <w:spacing w:after="0" w:line="240" w:lineRule="auto"/>
              <w:jc w:val="both"/>
              <w:rPr>
                <w:rFonts w:cstheme="minorHAnsi"/>
                <w:sz w:val="20"/>
              </w:rPr>
            </w:pPr>
            <w:r w:rsidRPr="003D640E">
              <w:rPr>
                <w:rFonts w:cstheme="minorHAnsi"/>
                <w:sz w:val="20"/>
              </w:rPr>
              <w:t>9.</w:t>
            </w:r>
            <w:r w:rsidRPr="003D640E">
              <w:rPr>
                <w:rFonts w:cstheme="minorHAnsi"/>
                <w:sz w:val="20"/>
              </w:rPr>
              <w:tab/>
              <w:t>Wbudowany system pomocy w języku polskim.</w:t>
            </w:r>
          </w:p>
          <w:p w:rsidR="00B364B0" w:rsidRPr="003D640E" w:rsidRDefault="00B364B0" w:rsidP="006A36FE">
            <w:pPr>
              <w:spacing w:after="0" w:line="240" w:lineRule="auto"/>
              <w:jc w:val="both"/>
              <w:rPr>
                <w:rFonts w:cstheme="minorHAnsi"/>
                <w:sz w:val="20"/>
              </w:rPr>
            </w:pPr>
            <w:r w:rsidRPr="003D640E">
              <w:rPr>
                <w:rFonts w:cstheme="minorHAnsi"/>
                <w:sz w:val="20"/>
              </w:rPr>
              <w:t>10.</w:t>
            </w:r>
            <w:r w:rsidRPr="003D640E">
              <w:rPr>
                <w:rFonts w:cstheme="minorHAnsi"/>
                <w:sz w:val="20"/>
              </w:rPr>
              <w:tab/>
              <w:t>Możliwość przystosowania stanowiska dla osób niepełnosprawnych (np. słabo widzących).</w:t>
            </w:r>
          </w:p>
          <w:p w:rsidR="00B364B0" w:rsidRPr="003D640E" w:rsidRDefault="00B364B0" w:rsidP="006A36FE">
            <w:pPr>
              <w:spacing w:after="0" w:line="240" w:lineRule="auto"/>
              <w:jc w:val="both"/>
              <w:rPr>
                <w:rFonts w:cstheme="minorHAnsi"/>
                <w:sz w:val="20"/>
              </w:rPr>
            </w:pPr>
            <w:r w:rsidRPr="003D640E">
              <w:rPr>
                <w:rFonts w:cstheme="minorHAnsi"/>
                <w:sz w:val="20"/>
              </w:rPr>
              <w:t>11.</w:t>
            </w:r>
            <w:r w:rsidRPr="003D640E">
              <w:rPr>
                <w:rFonts w:cstheme="minorHAnsi"/>
                <w:sz w:val="20"/>
              </w:rPr>
              <w:tab/>
              <w:t>Możliwość dokonywania aktualizacji i poprawek systemu poprzez mechanizm zarządzany przez administratora systemu Zamawiającego.</w:t>
            </w:r>
          </w:p>
          <w:p w:rsidR="00B364B0" w:rsidRPr="003D640E" w:rsidRDefault="00B364B0" w:rsidP="006A36FE">
            <w:pPr>
              <w:spacing w:after="0" w:line="240" w:lineRule="auto"/>
              <w:jc w:val="both"/>
              <w:rPr>
                <w:rFonts w:cstheme="minorHAnsi"/>
                <w:sz w:val="20"/>
              </w:rPr>
            </w:pPr>
            <w:r w:rsidRPr="003D640E">
              <w:rPr>
                <w:rFonts w:cstheme="minorHAnsi"/>
                <w:sz w:val="20"/>
              </w:rPr>
              <w:t>12.</w:t>
            </w:r>
            <w:r w:rsidRPr="003D640E">
              <w:rPr>
                <w:rFonts w:cstheme="minorHAnsi"/>
                <w:sz w:val="20"/>
              </w:rPr>
              <w:tab/>
              <w:t xml:space="preserve">Możliwość dostarczania poprawek do systemu operacyjnego w modelu </w:t>
            </w:r>
            <w:proofErr w:type="spellStart"/>
            <w:r w:rsidRPr="003D640E">
              <w:rPr>
                <w:rFonts w:cstheme="minorHAnsi"/>
                <w:sz w:val="20"/>
              </w:rPr>
              <w:t>peer</w:t>
            </w:r>
            <w:proofErr w:type="spellEnd"/>
            <w:r w:rsidRPr="003D640E">
              <w:rPr>
                <w:rFonts w:cstheme="minorHAnsi"/>
                <w:sz w:val="20"/>
              </w:rPr>
              <w:t>-to-</w:t>
            </w:r>
            <w:proofErr w:type="spellStart"/>
            <w:r w:rsidRPr="003D640E">
              <w:rPr>
                <w:rFonts w:cstheme="minorHAnsi"/>
                <w:sz w:val="20"/>
              </w:rPr>
              <w:t>peer</w:t>
            </w:r>
            <w:proofErr w:type="spellEnd"/>
            <w:r w:rsidRPr="003D640E">
              <w:rPr>
                <w:rFonts w:cstheme="minorHAnsi"/>
                <w:sz w:val="20"/>
              </w:rPr>
              <w:t>.</w:t>
            </w:r>
          </w:p>
          <w:p w:rsidR="00B364B0" w:rsidRPr="003D640E" w:rsidRDefault="00B364B0" w:rsidP="006A36FE">
            <w:pPr>
              <w:spacing w:after="0" w:line="240" w:lineRule="auto"/>
              <w:jc w:val="both"/>
              <w:rPr>
                <w:rFonts w:cstheme="minorHAnsi"/>
                <w:sz w:val="20"/>
              </w:rPr>
            </w:pPr>
            <w:r w:rsidRPr="003D640E">
              <w:rPr>
                <w:rFonts w:cstheme="minorHAnsi"/>
                <w:sz w:val="20"/>
              </w:rPr>
              <w:t>13.</w:t>
            </w:r>
            <w:r w:rsidRPr="003D640E">
              <w:rPr>
                <w:rFonts w:cstheme="minorHAnsi"/>
                <w:sz w:val="20"/>
              </w:rPr>
              <w:tab/>
              <w:t>Możliwość sterowania czasem dostarczania nowych wersji systemu operacyjnego, możliwość centralnego opóźniania dostarczania nowej wersji o minimum 4 miesiące.</w:t>
            </w:r>
          </w:p>
          <w:p w:rsidR="00B364B0" w:rsidRPr="003D640E" w:rsidRDefault="00B364B0" w:rsidP="006A36FE">
            <w:pPr>
              <w:spacing w:after="0" w:line="240" w:lineRule="auto"/>
              <w:jc w:val="both"/>
              <w:rPr>
                <w:rFonts w:cstheme="minorHAnsi"/>
                <w:sz w:val="20"/>
              </w:rPr>
            </w:pPr>
            <w:r w:rsidRPr="003D640E">
              <w:rPr>
                <w:rFonts w:cstheme="minorHAnsi"/>
                <w:sz w:val="20"/>
              </w:rPr>
              <w:t>14.</w:t>
            </w:r>
            <w:r w:rsidRPr="003D640E">
              <w:rPr>
                <w:rFonts w:cstheme="minorHAnsi"/>
                <w:sz w:val="20"/>
              </w:rPr>
              <w:tab/>
              <w:t>Zabezpieczony hasłem hierarchiczny dostęp do systemu, konta i profile użytkowników zarządzane zdalnie; praca systemu w trybie ochrony kont użytkowników.</w:t>
            </w:r>
          </w:p>
          <w:p w:rsidR="00B364B0" w:rsidRPr="003D640E" w:rsidRDefault="00B364B0" w:rsidP="006A36FE">
            <w:pPr>
              <w:spacing w:after="0" w:line="240" w:lineRule="auto"/>
              <w:jc w:val="both"/>
              <w:rPr>
                <w:rFonts w:cstheme="minorHAnsi"/>
                <w:sz w:val="20"/>
              </w:rPr>
            </w:pPr>
            <w:r w:rsidRPr="003D640E">
              <w:rPr>
                <w:rFonts w:cstheme="minorHAnsi"/>
                <w:sz w:val="20"/>
              </w:rPr>
              <w:t>15.</w:t>
            </w:r>
            <w:r w:rsidRPr="003D640E">
              <w:rPr>
                <w:rFonts w:cstheme="minorHAnsi"/>
                <w:sz w:val="20"/>
              </w:rPr>
              <w:tab/>
              <w:t>Możliwość dołączenia systemu do usługi katalogowej on-</w:t>
            </w:r>
            <w:proofErr w:type="spellStart"/>
            <w:r w:rsidRPr="003D640E">
              <w:rPr>
                <w:rFonts w:cstheme="minorHAnsi"/>
                <w:sz w:val="20"/>
              </w:rPr>
              <w:t>premise</w:t>
            </w:r>
            <w:proofErr w:type="spellEnd"/>
            <w:r w:rsidRPr="003D640E">
              <w:rPr>
                <w:rFonts w:cstheme="minorHAnsi"/>
                <w:sz w:val="20"/>
              </w:rPr>
              <w:t xml:space="preserve"> lub w chmurze.</w:t>
            </w:r>
          </w:p>
          <w:p w:rsidR="00B364B0" w:rsidRPr="003D640E" w:rsidRDefault="00B364B0" w:rsidP="006A36FE">
            <w:pPr>
              <w:spacing w:after="0" w:line="240" w:lineRule="auto"/>
              <w:jc w:val="both"/>
              <w:rPr>
                <w:rFonts w:cstheme="minorHAnsi"/>
                <w:sz w:val="20"/>
              </w:rPr>
            </w:pPr>
            <w:r w:rsidRPr="003D640E">
              <w:rPr>
                <w:rFonts w:cstheme="minorHAnsi"/>
                <w:sz w:val="20"/>
              </w:rPr>
              <w:t>16.</w:t>
            </w:r>
            <w:r w:rsidRPr="003D640E">
              <w:rPr>
                <w:rFonts w:cstheme="minorHAnsi"/>
                <w:sz w:val="20"/>
              </w:rPr>
              <w:tab/>
              <w:t>Umożliwienie zablokowania urządzenia w ramach danego konta tylko do uruchamiania wybranej aplikacji - tryb "kiosk".</w:t>
            </w:r>
          </w:p>
          <w:p w:rsidR="00B364B0" w:rsidRPr="003D640E" w:rsidRDefault="00B364B0" w:rsidP="006A36FE">
            <w:pPr>
              <w:spacing w:after="0" w:line="240" w:lineRule="auto"/>
              <w:jc w:val="both"/>
              <w:rPr>
                <w:rFonts w:cstheme="minorHAnsi"/>
                <w:sz w:val="20"/>
              </w:rPr>
            </w:pPr>
            <w:r w:rsidRPr="003D640E">
              <w:rPr>
                <w:rFonts w:cstheme="minorHAnsi"/>
                <w:sz w:val="20"/>
              </w:rPr>
              <w:lastRenderedPageBreak/>
              <w:t>17.</w:t>
            </w:r>
            <w:r w:rsidRPr="003D640E">
              <w:rPr>
                <w:rFonts w:cstheme="minorHAnsi"/>
                <w:sz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B364B0" w:rsidRPr="003D640E" w:rsidRDefault="00B364B0" w:rsidP="006A36FE">
            <w:pPr>
              <w:spacing w:after="0" w:line="240" w:lineRule="auto"/>
              <w:jc w:val="both"/>
              <w:rPr>
                <w:rFonts w:cstheme="minorHAnsi"/>
                <w:sz w:val="20"/>
              </w:rPr>
            </w:pPr>
            <w:r w:rsidRPr="003D640E">
              <w:rPr>
                <w:rFonts w:cstheme="minorHAnsi"/>
                <w:sz w:val="20"/>
              </w:rPr>
              <w:t>18.</w:t>
            </w:r>
            <w:r w:rsidRPr="003D640E">
              <w:rPr>
                <w:rFonts w:cstheme="minorHAnsi"/>
                <w:sz w:val="20"/>
              </w:rPr>
              <w:tab/>
              <w:t>Zdalna pomoc i współdzielenie aplikacji – możliwość zdalnego przejęcia sesji zalogowanego użytkownika celem rozwiązania problemu z komputerem.</w:t>
            </w:r>
          </w:p>
          <w:p w:rsidR="00B364B0" w:rsidRPr="003D640E" w:rsidRDefault="00B364B0" w:rsidP="006A36FE">
            <w:pPr>
              <w:spacing w:after="0" w:line="240" w:lineRule="auto"/>
              <w:jc w:val="both"/>
              <w:rPr>
                <w:rFonts w:cstheme="minorHAnsi"/>
                <w:sz w:val="20"/>
              </w:rPr>
            </w:pPr>
            <w:r w:rsidRPr="003D640E">
              <w:rPr>
                <w:rFonts w:cstheme="minorHAnsi"/>
                <w:sz w:val="20"/>
              </w:rPr>
              <w:t>19.</w:t>
            </w:r>
            <w:r w:rsidRPr="003D640E">
              <w:rPr>
                <w:rFonts w:cstheme="minorHAnsi"/>
                <w:sz w:val="20"/>
              </w:rPr>
              <w:tab/>
              <w:t xml:space="preserve">Transakcyjny system plików pozwalający na stosowanie przydziałów (ang. </w:t>
            </w:r>
            <w:proofErr w:type="spellStart"/>
            <w:r w:rsidRPr="003D640E">
              <w:rPr>
                <w:rFonts w:cstheme="minorHAnsi"/>
                <w:sz w:val="20"/>
              </w:rPr>
              <w:t>quota</w:t>
            </w:r>
            <w:proofErr w:type="spellEnd"/>
            <w:r w:rsidRPr="003D640E">
              <w:rPr>
                <w:rFonts w:cstheme="minorHAnsi"/>
                <w:sz w:val="20"/>
              </w:rPr>
              <w:t>) na dysku dla użytkowników oraz zapewniający większą niezawodność i pozwalający tworzyć kopie zapasowe.</w:t>
            </w:r>
          </w:p>
          <w:p w:rsidR="00B364B0" w:rsidRPr="003D640E" w:rsidRDefault="00B364B0" w:rsidP="006A36FE">
            <w:pPr>
              <w:spacing w:after="0" w:line="240" w:lineRule="auto"/>
              <w:jc w:val="both"/>
              <w:rPr>
                <w:rFonts w:cstheme="minorHAnsi"/>
                <w:sz w:val="20"/>
              </w:rPr>
            </w:pPr>
            <w:r w:rsidRPr="003D640E">
              <w:rPr>
                <w:rFonts w:cstheme="minorHAnsi"/>
                <w:sz w:val="20"/>
              </w:rPr>
              <w:t>20.</w:t>
            </w:r>
            <w:r w:rsidRPr="003D640E">
              <w:rPr>
                <w:rFonts w:cstheme="minorHAnsi"/>
                <w:sz w:val="20"/>
              </w:rPr>
              <w:tab/>
              <w:t>Oprogramowanie dla tworzenia kopii zapasowych (Backup); automatyczne wykonywanie kopii plików z możliwością automatycznego przywrócenia wersji wcześniejszej.</w:t>
            </w:r>
          </w:p>
          <w:p w:rsidR="00B364B0" w:rsidRPr="003D640E" w:rsidRDefault="00B364B0" w:rsidP="006A36FE">
            <w:pPr>
              <w:spacing w:after="0" w:line="240" w:lineRule="auto"/>
              <w:jc w:val="both"/>
              <w:rPr>
                <w:rFonts w:cstheme="minorHAnsi"/>
                <w:sz w:val="20"/>
              </w:rPr>
            </w:pPr>
            <w:r w:rsidRPr="003D640E">
              <w:rPr>
                <w:rFonts w:cstheme="minorHAnsi"/>
                <w:sz w:val="20"/>
              </w:rPr>
              <w:t>21.</w:t>
            </w:r>
            <w:r w:rsidRPr="003D640E">
              <w:rPr>
                <w:rFonts w:cstheme="minorHAnsi"/>
                <w:sz w:val="20"/>
              </w:rPr>
              <w:tab/>
              <w:t>Możliwość przywracania obrazu plików systemowych do uprzednio zapisanej postaci.</w:t>
            </w:r>
          </w:p>
          <w:p w:rsidR="00B364B0" w:rsidRPr="003D640E" w:rsidRDefault="00B364B0" w:rsidP="006A36FE">
            <w:pPr>
              <w:spacing w:after="0" w:line="240" w:lineRule="auto"/>
              <w:jc w:val="both"/>
              <w:rPr>
                <w:rFonts w:cstheme="minorHAnsi"/>
                <w:sz w:val="20"/>
              </w:rPr>
            </w:pPr>
            <w:r w:rsidRPr="003D640E">
              <w:rPr>
                <w:rFonts w:cstheme="minorHAnsi"/>
                <w:sz w:val="20"/>
              </w:rPr>
              <w:t>22.</w:t>
            </w:r>
            <w:r w:rsidRPr="003D640E">
              <w:rPr>
                <w:rFonts w:cstheme="minorHAnsi"/>
                <w:sz w:val="20"/>
              </w:rPr>
              <w:tab/>
              <w:t>Możliwość przywracania systemu operacyjnego do stanu początkowego z pozostawieniem plików użytkownika.</w:t>
            </w:r>
          </w:p>
          <w:p w:rsidR="00B364B0" w:rsidRPr="003D640E" w:rsidRDefault="00B364B0" w:rsidP="006A36FE">
            <w:pPr>
              <w:spacing w:after="0" w:line="240" w:lineRule="auto"/>
              <w:jc w:val="both"/>
              <w:rPr>
                <w:rFonts w:cstheme="minorHAnsi"/>
                <w:sz w:val="20"/>
              </w:rPr>
            </w:pPr>
            <w:r w:rsidRPr="003D640E">
              <w:rPr>
                <w:rFonts w:cstheme="minorHAnsi"/>
                <w:sz w:val="20"/>
              </w:rPr>
              <w:t>23.</w:t>
            </w:r>
            <w:r w:rsidRPr="003D640E">
              <w:rPr>
                <w:rFonts w:cstheme="minorHAnsi"/>
                <w:sz w:val="20"/>
              </w:rPr>
              <w:tab/>
              <w:t>Możliwość blokowania lub dopuszczania dowolnych urządzeń peryferyjnych za pomocą polityk grupowych (np. przy użyciu numerów identyfikacyjnych sprzętu)."</w:t>
            </w:r>
          </w:p>
          <w:p w:rsidR="00B364B0" w:rsidRPr="003D640E" w:rsidRDefault="00B364B0" w:rsidP="006A36FE">
            <w:pPr>
              <w:spacing w:after="0" w:line="240" w:lineRule="auto"/>
              <w:jc w:val="both"/>
              <w:rPr>
                <w:rFonts w:cstheme="minorHAnsi"/>
                <w:sz w:val="20"/>
              </w:rPr>
            </w:pPr>
            <w:r w:rsidRPr="003D640E">
              <w:rPr>
                <w:rFonts w:cstheme="minorHAnsi"/>
                <w:sz w:val="20"/>
              </w:rPr>
              <w:t>24.</w:t>
            </w:r>
            <w:r w:rsidRPr="003D640E">
              <w:rPr>
                <w:rFonts w:cstheme="minorHAnsi"/>
                <w:sz w:val="20"/>
              </w:rPr>
              <w:tab/>
              <w:t xml:space="preserve">Wbudowany mechanizm wirtualizacji typu </w:t>
            </w:r>
            <w:proofErr w:type="spellStart"/>
            <w:r w:rsidRPr="003D640E">
              <w:rPr>
                <w:rFonts w:cstheme="minorHAnsi"/>
                <w:sz w:val="20"/>
              </w:rPr>
              <w:t>hypervisor</w:t>
            </w:r>
            <w:proofErr w:type="spellEnd"/>
            <w:r w:rsidRPr="003D640E">
              <w:rPr>
                <w:rFonts w:cstheme="minorHAnsi"/>
                <w:sz w:val="20"/>
              </w:rPr>
              <w:t>."</w:t>
            </w:r>
          </w:p>
          <w:p w:rsidR="00B364B0" w:rsidRPr="003D640E" w:rsidRDefault="00B364B0" w:rsidP="006A36FE">
            <w:pPr>
              <w:spacing w:after="0" w:line="240" w:lineRule="auto"/>
              <w:jc w:val="both"/>
              <w:rPr>
                <w:rFonts w:cstheme="minorHAnsi"/>
                <w:sz w:val="20"/>
              </w:rPr>
            </w:pPr>
            <w:r w:rsidRPr="003D640E">
              <w:rPr>
                <w:rFonts w:cstheme="minorHAnsi"/>
                <w:sz w:val="20"/>
              </w:rPr>
              <w:t>25.</w:t>
            </w:r>
            <w:r w:rsidRPr="003D640E">
              <w:rPr>
                <w:rFonts w:cstheme="minorHAnsi"/>
                <w:sz w:val="20"/>
              </w:rPr>
              <w:tab/>
              <w:t>Wbudowana możliwość zdalnego dostępu do systemu i pracy zdalnej z wykorzystaniem pełnego interfejsu graficznego.</w:t>
            </w:r>
          </w:p>
          <w:p w:rsidR="00B364B0" w:rsidRPr="003D640E" w:rsidRDefault="00B364B0" w:rsidP="006A36FE">
            <w:pPr>
              <w:spacing w:after="0" w:line="240" w:lineRule="auto"/>
              <w:jc w:val="both"/>
              <w:rPr>
                <w:rFonts w:cstheme="minorHAnsi"/>
                <w:sz w:val="20"/>
              </w:rPr>
            </w:pPr>
            <w:r w:rsidRPr="003D640E">
              <w:rPr>
                <w:rFonts w:cstheme="minorHAnsi"/>
                <w:sz w:val="20"/>
              </w:rPr>
              <w:t>26.</w:t>
            </w:r>
            <w:r w:rsidRPr="003D640E">
              <w:rPr>
                <w:rFonts w:cstheme="minorHAnsi"/>
                <w:sz w:val="20"/>
              </w:rPr>
              <w:tab/>
              <w:t>Dostępność bezpłatnych biuletynów bezpieczeństwa związanych z działaniem systemu operacyjnego.</w:t>
            </w:r>
          </w:p>
          <w:p w:rsidR="00B364B0" w:rsidRPr="003D640E" w:rsidRDefault="00B364B0" w:rsidP="006A36FE">
            <w:pPr>
              <w:spacing w:after="0" w:line="240" w:lineRule="auto"/>
              <w:jc w:val="both"/>
              <w:rPr>
                <w:rFonts w:cstheme="minorHAnsi"/>
                <w:sz w:val="20"/>
              </w:rPr>
            </w:pPr>
            <w:r w:rsidRPr="003D640E">
              <w:rPr>
                <w:rFonts w:cstheme="minorHAnsi"/>
                <w:sz w:val="20"/>
              </w:rPr>
              <w:t>27.</w:t>
            </w:r>
            <w:r w:rsidRPr="003D640E">
              <w:rPr>
                <w:rFonts w:cstheme="minorHAnsi"/>
                <w:sz w:val="20"/>
              </w:rPr>
              <w:tab/>
              <w:t>Wbudowana zapora internetowa (firewall) dla ochrony połączeń internetowych, zintegrowana z systemem konsola do zarządzania ustawieniami zapory i regułami IP v4 i v6.</w:t>
            </w:r>
          </w:p>
          <w:p w:rsidR="00B364B0" w:rsidRPr="003D640E" w:rsidRDefault="00B364B0" w:rsidP="006A36FE">
            <w:pPr>
              <w:spacing w:after="0" w:line="240" w:lineRule="auto"/>
              <w:jc w:val="both"/>
              <w:rPr>
                <w:rFonts w:cstheme="minorHAnsi"/>
                <w:sz w:val="20"/>
              </w:rPr>
            </w:pPr>
            <w:r w:rsidRPr="003D640E">
              <w:rPr>
                <w:rFonts w:cstheme="minorHAnsi"/>
                <w:sz w:val="20"/>
              </w:rPr>
              <w:t>28.</w:t>
            </w:r>
            <w:r w:rsidRPr="003D640E">
              <w:rPr>
                <w:rFonts w:cstheme="minorHAnsi"/>
                <w:sz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B364B0" w:rsidRPr="003D640E" w:rsidRDefault="00B364B0" w:rsidP="006A36FE">
            <w:pPr>
              <w:spacing w:after="0" w:line="240" w:lineRule="auto"/>
              <w:jc w:val="both"/>
              <w:rPr>
                <w:rFonts w:cstheme="minorHAnsi"/>
                <w:sz w:val="20"/>
              </w:rPr>
            </w:pPr>
            <w:r w:rsidRPr="003D640E">
              <w:rPr>
                <w:rFonts w:cstheme="minorHAnsi"/>
                <w:sz w:val="20"/>
              </w:rPr>
              <w:t>29.</w:t>
            </w:r>
            <w:r w:rsidRPr="003D640E">
              <w:rPr>
                <w:rFonts w:cstheme="minorHAnsi"/>
                <w:sz w:val="20"/>
              </w:rPr>
              <w:tab/>
              <w:t>Możliwość zdefiniowania zarządzanych aplikacji w taki sposób aby automatycznie szyfrowały pliki na poziomie systemu plików. Blokowanie bezpośredniego kopiowania treści między aplikacjami zarządzanymi a niezarządzanymi.</w:t>
            </w:r>
          </w:p>
          <w:p w:rsidR="00B364B0" w:rsidRPr="003D640E" w:rsidRDefault="00B364B0" w:rsidP="006A36FE">
            <w:pPr>
              <w:spacing w:after="0" w:line="240" w:lineRule="auto"/>
              <w:jc w:val="both"/>
              <w:rPr>
                <w:rFonts w:cstheme="minorHAnsi"/>
                <w:sz w:val="20"/>
              </w:rPr>
            </w:pPr>
            <w:r w:rsidRPr="003D640E">
              <w:rPr>
                <w:rFonts w:cstheme="minorHAnsi"/>
                <w:sz w:val="20"/>
              </w:rPr>
              <w:t>30.</w:t>
            </w:r>
            <w:r w:rsidRPr="003D640E">
              <w:rPr>
                <w:rFonts w:cstheme="minorHAnsi"/>
                <w:sz w:val="20"/>
              </w:rPr>
              <w:tab/>
              <w:t>Wbudowany system uwierzytelnienia dwuskładnikowego oparty o certyfikat lub klucz prywatny oraz PIN lub uwierzytelnienie biometryczne.</w:t>
            </w:r>
          </w:p>
          <w:p w:rsidR="00B364B0" w:rsidRPr="003D640E" w:rsidRDefault="00B364B0" w:rsidP="006A36FE">
            <w:pPr>
              <w:spacing w:after="0" w:line="240" w:lineRule="auto"/>
              <w:jc w:val="both"/>
              <w:rPr>
                <w:rFonts w:cstheme="minorHAnsi"/>
                <w:sz w:val="20"/>
              </w:rPr>
            </w:pPr>
            <w:r w:rsidRPr="003D640E">
              <w:rPr>
                <w:rFonts w:cstheme="minorHAnsi"/>
                <w:sz w:val="20"/>
              </w:rPr>
              <w:t>31.</w:t>
            </w:r>
            <w:r w:rsidRPr="003D640E">
              <w:rPr>
                <w:rFonts w:cstheme="minorHAnsi"/>
                <w:sz w:val="20"/>
              </w:rPr>
              <w:tab/>
              <w:t>Wbudowane mechanizmy ochrony antywirusowej i przeciw złośliwemu oprogramowaniu z zapewnionymi bezpłatnymi aktualizacjami.</w:t>
            </w:r>
          </w:p>
          <w:p w:rsidR="00B364B0" w:rsidRPr="003D640E" w:rsidRDefault="00B364B0" w:rsidP="006A36FE">
            <w:pPr>
              <w:spacing w:after="0" w:line="240" w:lineRule="auto"/>
              <w:jc w:val="both"/>
              <w:rPr>
                <w:rFonts w:cstheme="minorHAnsi"/>
                <w:sz w:val="20"/>
              </w:rPr>
            </w:pPr>
            <w:r w:rsidRPr="003D640E">
              <w:rPr>
                <w:rFonts w:cstheme="minorHAnsi"/>
                <w:sz w:val="20"/>
              </w:rPr>
              <w:t>32.</w:t>
            </w:r>
            <w:r w:rsidRPr="003D640E">
              <w:rPr>
                <w:rFonts w:cstheme="minorHAnsi"/>
                <w:sz w:val="20"/>
              </w:rPr>
              <w:tab/>
              <w:t>Wbudowany system szyfrowania dysku twardego ze wsparciem modułu TPM</w:t>
            </w:r>
          </w:p>
          <w:p w:rsidR="00B364B0" w:rsidRPr="003D640E" w:rsidRDefault="00B364B0" w:rsidP="006A36FE">
            <w:pPr>
              <w:spacing w:after="0" w:line="240" w:lineRule="auto"/>
              <w:jc w:val="both"/>
              <w:rPr>
                <w:rFonts w:cstheme="minorHAnsi"/>
                <w:sz w:val="20"/>
              </w:rPr>
            </w:pPr>
            <w:r w:rsidRPr="003D640E">
              <w:rPr>
                <w:rFonts w:cstheme="minorHAnsi"/>
                <w:sz w:val="20"/>
              </w:rPr>
              <w:t>33.</w:t>
            </w:r>
            <w:r w:rsidRPr="003D640E">
              <w:rPr>
                <w:rFonts w:cstheme="minorHAnsi"/>
                <w:sz w:val="20"/>
              </w:rPr>
              <w:tab/>
              <w:t>Możliwość tworzenia i przechowywania kopii zapasowych kluczy odzyskiwania do szyfrowania dysku w usługach katalogowych.</w:t>
            </w:r>
          </w:p>
          <w:p w:rsidR="00B364B0" w:rsidRPr="003D640E" w:rsidRDefault="00B364B0" w:rsidP="006A36FE">
            <w:pPr>
              <w:spacing w:after="0" w:line="240" w:lineRule="auto"/>
              <w:jc w:val="both"/>
              <w:rPr>
                <w:rFonts w:cstheme="minorHAnsi"/>
                <w:sz w:val="20"/>
              </w:rPr>
            </w:pPr>
            <w:r w:rsidRPr="003D640E">
              <w:rPr>
                <w:rFonts w:cstheme="minorHAnsi"/>
                <w:sz w:val="20"/>
              </w:rPr>
              <w:t>34.</w:t>
            </w:r>
            <w:r w:rsidRPr="003D640E">
              <w:rPr>
                <w:rFonts w:cstheme="minorHAnsi"/>
                <w:sz w:val="20"/>
              </w:rPr>
              <w:tab/>
              <w:t>Możliwość tworzenia wirtualnych kart inteligentnych.</w:t>
            </w:r>
          </w:p>
          <w:p w:rsidR="00B364B0" w:rsidRPr="003D640E" w:rsidRDefault="00B364B0" w:rsidP="006A36FE">
            <w:pPr>
              <w:spacing w:after="0" w:line="240" w:lineRule="auto"/>
              <w:jc w:val="both"/>
              <w:rPr>
                <w:rFonts w:cstheme="minorHAnsi"/>
                <w:sz w:val="20"/>
              </w:rPr>
            </w:pPr>
            <w:r w:rsidRPr="003D640E">
              <w:rPr>
                <w:rFonts w:cstheme="minorHAnsi"/>
                <w:sz w:val="20"/>
              </w:rPr>
              <w:t>35.</w:t>
            </w:r>
            <w:r w:rsidRPr="003D640E">
              <w:rPr>
                <w:rFonts w:cstheme="minorHAnsi"/>
                <w:sz w:val="20"/>
              </w:rPr>
              <w:tab/>
              <w:t xml:space="preserve">Wsparcie dla </w:t>
            </w:r>
            <w:proofErr w:type="spellStart"/>
            <w:r w:rsidRPr="003D640E">
              <w:rPr>
                <w:rFonts w:cstheme="minorHAnsi"/>
                <w:sz w:val="20"/>
              </w:rPr>
              <w:t>firmware</w:t>
            </w:r>
            <w:proofErr w:type="spellEnd"/>
            <w:r w:rsidRPr="003D640E">
              <w:rPr>
                <w:rFonts w:cstheme="minorHAnsi"/>
                <w:sz w:val="20"/>
              </w:rPr>
              <w:t xml:space="preserve"> UEFI i funkcji bezpiecznego rozruchu (</w:t>
            </w:r>
            <w:proofErr w:type="spellStart"/>
            <w:r w:rsidRPr="003D640E">
              <w:rPr>
                <w:rFonts w:cstheme="minorHAnsi"/>
                <w:sz w:val="20"/>
              </w:rPr>
              <w:t>Secure</w:t>
            </w:r>
            <w:proofErr w:type="spellEnd"/>
            <w:r w:rsidRPr="003D640E">
              <w:rPr>
                <w:rFonts w:cstheme="minorHAnsi"/>
                <w:sz w:val="20"/>
              </w:rPr>
              <w:t xml:space="preserve"> </w:t>
            </w:r>
            <w:proofErr w:type="spellStart"/>
            <w:r w:rsidRPr="003D640E">
              <w:rPr>
                <w:rFonts w:cstheme="minorHAnsi"/>
                <w:sz w:val="20"/>
              </w:rPr>
              <w:t>Boot</w:t>
            </w:r>
            <w:proofErr w:type="spellEnd"/>
            <w:r w:rsidRPr="003D640E">
              <w:rPr>
                <w:rFonts w:cstheme="minorHAnsi"/>
                <w:sz w:val="20"/>
              </w:rPr>
              <w:t>)</w:t>
            </w:r>
          </w:p>
          <w:p w:rsidR="00B364B0" w:rsidRPr="003D640E" w:rsidRDefault="00B364B0" w:rsidP="006A36FE">
            <w:pPr>
              <w:spacing w:after="0" w:line="240" w:lineRule="auto"/>
              <w:jc w:val="both"/>
              <w:rPr>
                <w:rFonts w:cstheme="minorHAnsi"/>
                <w:sz w:val="20"/>
              </w:rPr>
            </w:pPr>
            <w:r w:rsidRPr="003D640E">
              <w:rPr>
                <w:rFonts w:cstheme="minorHAnsi"/>
                <w:sz w:val="20"/>
              </w:rPr>
              <w:t>36.</w:t>
            </w:r>
            <w:r w:rsidRPr="003D640E">
              <w:rPr>
                <w:rFonts w:cstheme="minorHAnsi"/>
                <w:sz w:val="20"/>
              </w:rPr>
              <w:tab/>
              <w:t xml:space="preserve">Wbudowany w system, wykorzystywany automatycznie przez wbudowane przeglądarki filtr </w:t>
            </w:r>
            <w:proofErr w:type="spellStart"/>
            <w:r w:rsidRPr="003D640E">
              <w:rPr>
                <w:rFonts w:cstheme="minorHAnsi"/>
                <w:sz w:val="20"/>
              </w:rPr>
              <w:t>reputacyjny</w:t>
            </w:r>
            <w:proofErr w:type="spellEnd"/>
            <w:r w:rsidRPr="003D640E">
              <w:rPr>
                <w:rFonts w:cstheme="minorHAnsi"/>
                <w:sz w:val="20"/>
              </w:rPr>
              <w:t xml:space="preserve"> URL.</w:t>
            </w:r>
          </w:p>
          <w:p w:rsidR="00B364B0" w:rsidRPr="003D640E" w:rsidRDefault="00B364B0" w:rsidP="006A36FE">
            <w:pPr>
              <w:spacing w:after="0" w:line="240" w:lineRule="auto"/>
              <w:jc w:val="both"/>
              <w:rPr>
                <w:rFonts w:cstheme="minorHAnsi"/>
                <w:sz w:val="20"/>
              </w:rPr>
            </w:pPr>
            <w:r w:rsidRPr="003D640E">
              <w:rPr>
                <w:rFonts w:cstheme="minorHAnsi"/>
                <w:sz w:val="20"/>
              </w:rPr>
              <w:t>37.</w:t>
            </w:r>
            <w:r w:rsidRPr="003D640E">
              <w:rPr>
                <w:rFonts w:cstheme="minorHAnsi"/>
                <w:sz w:val="20"/>
              </w:rPr>
              <w:tab/>
              <w:t>Wsparcie dla IPSEC oparte na politykach – wdrażanie IPSEC oparte na zestawach reguł definiujących ustawienia zarządzanych w sposób centralny.</w:t>
            </w:r>
          </w:p>
          <w:p w:rsidR="00B364B0" w:rsidRPr="003D640E" w:rsidRDefault="00B364B0" w:rsidP="006A36FE">
            <w:pPr>
              <w:spacing w:after="0" w:line="240" w:lineRule="auto"/>
              <w:jc w:val="both"/>
              <w:rPr>
                <w:rFonts w:cstheme="minorHAnsi"/>
                <w:sz w:val="20"/>
              </w:rPr>
            </w:pPr>
            <w:r w:rsidRPr="003D640E">
              <w:rPr>
                <w:rFonts w:cstheme="minorHAnsi"/>
                <w:sz w:val="20"/>
              </w:rPr>
              <w:t>38.</w:t>
            </w:r>
            <w:r w:rsidRPr="003D640E">
              <w:rPr>
                <w:rFonts w:cstheme="minorHAnsi"/>
                <w:sz w:val="20"/>
              </w:rPr>
              <w:tab/>
              <w:t>Mechanizmy logowania w oparciu o:</w:t>
            </w:r>
          </w:p>
          <w:p w:rsidR="00B364B0" w:rsidRPr="003D640E" w:rsidRDefault="00B364B0" w:rsidP="006A36FE">
            <w:pPr>
              <w:spacing w:after="0" w:line="240" w:lineRule="auto"/>
              <w:jc w:val="both"/>
              <w:rPr>
                <w:rFonts w:cstheme="minorHAnsi"/>
                <w:sz w:val="20"/>
              </w:rPr>
            </w:pPr>
            <w:r w:rsidRPr="003D640E">
              <w:rPr>
                <w:rFonts w:cstheme="minorHAnsi"/>
                <w:sz w:val="20"/>
              </w:rPr>
              <w:t>a.</w:t>
            </w:r>
            <w:r w:rsidRPr="003D640E">
              <w:rPr>
                <w:rFonts w:cstheme="minorHAnsi"/>
                <w:sz w:val="20"/>
              </w:rPr>
              <w:tab/>
              <w:t>Login i hasło,</w:t>
            </w:r>
          </w:p>
          <w:p w:rsidR="00B364B0" w:rsidRPr="003D640E" w:rsidRDefault="00B364B0" w:rsidP="006A36FE">
            <w:pPr>
              <w:spacing w:after="0" w:line="240" w:lineRule="auto"/>
              <w:jc w:val="both"/>
              <w:rPr>
                <w:rFonts w:cstheme="minorHAnsi"/>
                <w:sz w:val="20"/>
              </w:rPr>
            </w:pPr>
            <w:r w:rsidRPr="003D640E">
              <w:rPr>
                <w:rFonts w:cstheme="minorHAnsi"/>
                <w:sz w:val="20"/>
              </w:rPr>
              <w:t>b.</w:t>
            </w:r>
            <w:r w:rsidRPr="003D640E">
              <w:rPr>
                <w:rFonts w:cstheme="minorHAnsi"/>
                <w:sz w:val="20"/>
              </w:rPr>
              <w:tab/>
              <w:t>Karty inteligentne i certyfikaty (</w:t>
            </w:r>
            <w:proofErr w:type="spellStart"/>
            <w:r w:rsidRPr="003D640E">
              <w:rPr>
                <w:rFonts w:cstheme="minorHAnsi"/>
                <w:sz w:val="20"/>
              </w:rPr>
              <w:t>smartcard</w:t>
            </w:r>
            <w:proofErr w:type="spellEnd"/>
            <w:r w:rsidRPr="003D640E">
              <w:rPr>
                <w:rFonts w:cstheme="minorHAnsi"/>
                <w:sz w:val="20"/>
              </w:rPr>
              <w:t>),</w:t>
            </w:r>
          </w:p>
          <w:p w:rsidR="00B364B0" w:rsidRPr="003D640E" w:rsidRDefault="00B364B0" w:rsidP="006A36FE">
            <w:pPr>
              <w:spacing w:after="0" w:line="240" w:lineRule="auto"/>
              <w:jc w:val="both"/>
              <w:rPr>
                <w:rFonts w:cstheme="minorHAnsi"/>
                <w:sz w:val="20"/>
              </w:rPr>
            </w:pPr>
            <w:r w:rsidRPr="003D640E">
              <w:rPr>
                <w:rFonts w:cstheme="minorHAnsi"/>
                <w:sz w:val="20"/>
              </w:rPr>
              <w:t>c.</w:t>
            </w:r>
            <w:r w:rsidRPr="003D640E">
              <w:rPr>
                <w:rFonts w:cstheme="minorHAnsi"/>
                <w:sz w:val="20"/>
              </w:rPr>
              <w:tab/>
              <w:t>Wirtualne karty inteligentne i certyfikaty (logowanie w oparciu o certyfikat chroniony poprzez moduł TPM),</w:t>
            </w:r>
          </w:p>
          <w:p w:rsidR="00B364B0" w:rsidRPr="003D640E" w:rsidRDefault="00B364B0" w:rsidP="006A36FE">
            <w:pPr>
              <w:spacing w:after="0" w:line="240" w:lineRule="auto"/>
              <w:jc w:val="both"/>
              <w:rPr>
                <w:rFonts w:cstheme="minorHAnsi"/>
                <w:sz w:val="20"/>
              </w:rPr>
            </w:pPr>
            <w:r w:rsidRPr="003D640E">
              <w:rPr>
                <w:rFonts w:cstheme="minorHAnsi"/>
                <w:sz w:val="20"/>
              </w:rPr>
              <w:t>d.</w:t>
            </w:r>
            <w:r w:rsidRPr="003D640E">
              <w:rPr>
                <w:rFonts w:cstheme="minorHAnsi"/>
                <w:sz w:val="20"/>
              </w:rPr>
              <w:tab/>
              <w:t>Certyfikat/Klucz i PIN</w:t>
            </w:r>
          </w:p>
          <w:p w:rsidR="00B364B0" w:rsidRPr="003D640E" w:rsidRDefault="00B364B0" w:rsidP="006A36FE">
            <w:pPr>
              <w:spacing w:after="0" w:line="240" w:lineRule="auto"/>
              <w:jc w:val="both"/>
              <w:rPr>
                <w:rFonts w:cstheme="minorHAnsi"/>
                <w:sz w:val="20"/>
              </w:rPr>
            </w:pPr>
            <w:r w:rsidRPr="003D640E">
              <w:rPr>
                <w:rFonts w:cstheme="minorHAnsi"/>
                <w:sz w:val="20"/>
              </w:rPr>
              <w:t>e.</w:t>
            </w:r>
            <w:r w:rsidRPr="003D640E">
              <w:rPr>
                <w:rFonts w:cstheme="minorHAnsi"/>
                <w:sz w:val="20"/>
              </w:rPr>
              <w:tab/>
              <w:t>Certyfikat/Klucz i uwierzytelnienie biometryczne</w:t>
            </w:r>
          </w:p>
          <w:p w:rsidR="00B364B0" w:rsidRPr="003D640E" w:rsidRDefault="00B364B0" w:rsidP="006A36FE">
            <w:pPr>
              <w:spacing w:after="0" w:line="240" w:lineRule="auto"/>
              <w:jc w:val="both"/>
              <w:rPr>
                <w:rFonts w:cstheme="minorHAnsi"/>
                <w:sz w:val="20"/>
              </w:rPr>
            </w:pPr>
            <w:r w:rsidRPr="003D640E">
              <w:rPr>
                <w:rFonts w:cstheme="minorHAnsi"/>
                <w:sz w:val="20"/>
              </w:rPr>
              <w:t>39.</w:t>
            </w:r>
            <w:r w:rsidRPr="003D640E">
              <w:rPr>
                <w:rFonts w:cstheme="minorHAnsi"/>
                <w:sz w:val="20"/>
              </w:rPr>
              <w:tab/>
              <w:t xml:space="preserve">Wsparcie dla uwierzytelniania na bazie </w:t>
            </w:r>
            <w:proofErr w:type="spellStart"/>
            <w:r w:rsidRPr="003D640E">
              <w:rPr>
                <w:rFonts w:cstheme="minorHAnsi"/>
                <w:sz w:val="20"/>
              </w:rPr>
              <w:t>Kerberos</w:t>
            </w:r>
            <w:proofErr w:type="spellEnd"/>
            <w:r w:rsidRPr="003D640E">
              <w:rPr>
                <w:rFonts w:cstheme="minorHAnsi"/>
                <w:sz w:val="20"/>
              </w:rPr>
              <w:t xml:space="preserve"> v. 5</w:t>
            </w:r>
          </w:p>
          <w:p w:rsidR="00B364B0" w:rsidRPr="003D640E" w:rsidRDefault="00B364B0" w:rsidP="006A36FE">
            <w:pPr>
              <w:spacing w:after="0" w:line="240" w:lineRule="auto"/>
              <w:jc w:val="both"/>
              <w:rPr>
                <w:rFonts w:cstheme="minorHAnsi"/>
                <w:sz w:val="20"/>
              </w:rPr>
            </w:pPr>
            <w:r w:rsidRPr="003D640E">
              <w:rPr>
                <w:rFonts w:cstheme="minorHAnsi"/>
                <w:sz w:val="20"/>
              </w:rPr>
              <w:t>40.</w:t>
            </w:r>
            <w:r w:rsidRPr="003D640E">
              <w:rPr>
                <w:rFonts w:cstheme="minorHAnsi"/>
                <w:sz w:val="20"/>
              </w:rPr>
              <w:tab/>
              <w:t>Wbudowany agent do zbierania danych na temat zagrożeń na stacji roboczej.</w:t>
            </w:r>
          </w:p>
          <w:p w:rsidR="00B364B0" w:rsidRPr="003D640E" w:rsidRDefault="00B364B0" w:rsidP="006A36FE">
            <w:pPr>
              <w:spacing w:after="0" w:line="240" w:lineRule="auto"/>
              <w:jc w:val="both"/>
              <w:rPr>
                <w:rFonts w:cstheme="minorHAnsi"/>
                <w:sz w:val="20"/>
              </w:rPr>
            </w:pPr>
            <w:r w:rsidRPr="003D640E">
              <w:rPr>
                <w:rFonts w:cstheme="minorHAnsi"/>
                <w:sz w:val="20"/>
              </w:rPr>
              <w:t>41.</w:t>
            </w:r>
            <w:r w:rsidRPr="003D640E">
              <w:rPr>
                <w:rFonts w:cstheme="minorHAnsi"/>
                <w:sz w:val="20"/>
              </w:rPr>
              <w:tab/>
              <w:t>Wsparcie .NET Framework 2.x, 3.x i 4.x – możliwość uruchomienia aplikacji działających we wskazanych środowiskach</w:t>
            </w:r>
          </w:p>
          <w:p w:rsidR="00B364B0" w:rsidRPr="003D640E" w:rsidRDefault="00B364B0" w:rsidP="006A36FE">
            <w:pPr>
              <w:spacing w:after="0" w:line="240" w:lineRule="auto"/>
              <w:jc w:val="both"/>
              <w:rPr>
                <w:rFonts w:cstheme="minorHAnsi"/>
                <w:sz w:val="20"/>
              </w:rPr>
            </w:pPr>
            <w:r w:rsidRPr="003D640E">
              <w:rPr>
                <w:rFonts w:cstheme="minorHAnsi"/>
                <w:sz w:val="20"/>
              </w:rPr>
              <w:lastRenderedPageBreak/>
              <w:t>42.</w:t>
            </w:r>
            <w:r w:rsidRPr="003D640E">
              <w:rPr>
                <w:rFonts w:cstheme="minorHAnsi"/>
                <w:sz w:val="20"/>
              </w:rPr>
              <w:tab/>
              <w:t xml:space="preserve">Wsparcie dla </w:t>
            </w:r>
            <w:proofErr w:type="spellStart"/>
            <w:r w:rsidRPr="003D640E">
              <w:rPr>
                <w:rFonts w:cstheme="minorHAnsi"/>
                <w:sz w:val="20"/>
              </w:rPr>
              <w:t>VBScript</w:t>
            </w:r>
            <w:proofErr w:type="spellEnd"/>
            <w:r w:rsidRPr="003D640E">
              <w:rPr>
                <w:rFonts w:cstheme="minorHAnsi"/>
                <w:sz w:val="20"/>
              </w:rPr>
              <w:t xml:space="preserve"> – możliwość uruchamiania interpretera poleceń</w:t>
            </w:r>
          </w:p>
          <w:p w:rsidR="00B364B0" w:rsidRPr="003D640E" w:rsidRDefault="00B364B0" w:rsidP="006A36FE">
            <w:pPr>
              <w:spacing w:after="0" w:line="240" w:lineRule="auto"/>
              <w:rPr>
                <w:rFonts w:cstheme="minorHAnsi"/>
                <w:bCs/>
                <w:sz w:val="20"/>
              </w:rPr>
            </w:pPr>
            <w:r w:rsidRPr="003D640E">
              <w:rPr>
                <w:rFonts w:cstheme="minorHAnsi"/>
                <w:sz w:val="20"/>
              </w:rPr>
              <w:t>43.</w:t>
            </w:r>
            <w:r w:rsidRPr="003D640E">
              <w:rPr>
                <w:rFonts w:cstheme="minorHAnsi"/>
                <w:sz w:val="20"/>
              </w:rPr>
              <w:tab/>
              <w:t xml:space="preserve">Wsparcie dla PowerShell 5.x – możliwość uruchamiania interpretera poleceń </w:t>
            </w:r>
          </w:p>
        </w:tc>
      </w:tr>
      <w:tr w:rsidR="00B364B0" w:rsidRPr="003D640E" w:rsidTr="009D151E">
        <w:trPr>
          <w:trHeight w:val="284"/>
        </w:trPr>
        <w:tc>
          <w:tcPr>
            <w:tcW w:w="25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numPr>
                <w:ilvl w:val="0"/>
                <w:numId w:val="1"/>
              </w:numPr>
              <w:spacing w:after="0" w:line="240" w:lineRule="auto"/>
              <w:rPr>
                <w:rFonts w:cstheme="minorHAnsi"/>
                <w:bCs/>
                <w:sz w:val="20"/>
              </w:rPr>
            </w:pPr>
          </w:p>
        </w:tc>
        <w:tc>
          <w:tcPr>
            <w:tcW w:w="90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spacing w:after="0" w:line="240" w:lineRule="auto"/>
              <w:rPr>
                <w:rFonts w:cstheme="minorHAnsi"/>
                <w:bCs/>
                <w:sz w:val="20"/>
              </w:rPr>
            </w:pPr>
            <w:r w:rsidRPr="003D640E">
              <w:rPr>
                <w:rFonts w:cstheme="minorHAnsi"/>
                <w:bCs/>
                <w:sz w:val="20"/>
              </w:rPr>
              <w:t>Oprogramowanie do aktualizacji sterowników</w:t>
            </w:r>
          </w:p>
        </w:tc>
        <w:tc>
          <w:tcPr>
            <w:tcW w:w="3832"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spacing w:after="0" w:line="240" w:lineRule="auto"/>
              <w:rPr>
                <w:rFonts w:cstheme="minorHAnsi"/>
                <w:bCs/>
                <w:sz w:val="20"/>
              </w:rPr>
            </w:pPr>
            <w:r w:rsidRPr="003D640E">
              <w:rPr>
                <w:rFonts w:cstheme="minorHAnsi"/>
                <w:bCs/>
                <w:sz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B364B0" w:rsidRPr="003D640E" w:rsidTr="009D151E">
        <w:trPr>
          <w:trHeight w:val="284"/>
        </w:trPr>
        <w:tc>
          <w:tcPr>
            <w:tcW w:w="25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numPr>
                <w:ilvl w:val="0"/>
                <w:numId w:val="1"/>
              </w:numPr>
              <w:spacing w:after="0" w:line="240" w:lineRule="auto"/>
              <w:rPr>
                <w:rFonts w:cstheme="minorHAnsi"/>
                <w:bCs/>
                <w:sz w:val="20"/>
              </w:rPr>
            </w:pPr>
          </w:p>
        </w:tc>
        <w:tc>
          <w:tcPr>
            <w:tcW w:w="90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spacing w:after="0" w:line="240" w:lineRule="auto"/>
              <w:rPr>
                <w:rFonts w:cstheme="minorHAnsi"/>
                <w:bCs/>
                <w:sz w:val="20"/>
              </w:rPr>
            </w:pPr>
            <w:r w:rsidRPr="003D640E">
              <w:rPr>
                <w:rFonts w:cstheme="minorHAnsi"/>
                <w:bCs/>
                <w:sz w:val="20"/>
              </w:rPr>
              <w:t>Gwarancja</w:t>
            </w:r>
          </w:p>
        </w:tc>
        <w:tc>
          <w:tcPr>
            <w:tcW w:w="3832"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spacing w:after="0" w:line="240" w:lineRule="auto"/>
              <w:rPr>
                <w:rFonts w:cstheme="minorHAnsi"/>
                <w:sz w:val="20"/>
              </w:rPr>
            </w:pPr>
            <w:r w:rsidRPr="003D640E">
              <w:rPr>
                <w:rFonts w:cstheme="minorHAnsi"/>
                <w:sz w:val="20"/>
              </w:rPr>
              <w:t>Minimalny czas trwania wsparcia technicznego producenta wynosi 3 lat</w:t>
            </w:r>
            <w:r>
              <w:rPr>
                <w:rFonts w:cstheme="minorHAnsi"/>
                <w:sz w:val="20"/>
              </w:rPr>
              <w:t xml:space="preserve"> – gwarancja producenta sprzętu</w:t>
            </w:r>
            <w:r w:rsidRPr="003D640E">
              <w:rPr>
                <w:rFonts w:cstheme="minorHAnsi"/>
                <w:sz w:val="20"/>
              </w:rPr>
              <w:t>.</w:t>
            </w:r>
          </w:p>
        </w:tc>
      </w:tr>
      <w:tr w:rsidR="00B364B0" w:rsidRPr="003D640E" w:rsidTr="009D151E">
        <w:trPr>
          <w:trHeight w:val="284"/>
        </w:trPr>
        <w:tc>
          <w:tcPr>
            <w:tcW w:w="25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numPr>
                <w:ilvl w:val="0"/>
                <w:numId w:val="1"/>
              </w:numPr>
              <w:spacing w:after="0" w:line="240" w:lineRule="auto"/>
              <w:rPr>
                <w:rFonts w:cstheme="minorHAnsi"/>
                <w:bCs/>
                <w:sz w:val="20"/>
              </w:rPr>
            </w:pPr>
          </w:p>
        </w:tc>
        <w:tc>
          <w:tcPr>
            <w:tcW w:w="90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tabs>
                <w:tab w:val="left" w:pos="213"/>
              </w:tabs>
              <w:spacing w:after="0" w:line="240" w:lineRule="auto"/>
              <w:jc w:val="both"/>
              <w:rPr>
                <w:rFonts w:cstheme="minorHAnsi"/>
                <w:sz w:val="20"/>
              </w:rPr>
            </w:pPr>
            <w:r w:rsidRPr="003D640E">
              <w:rPr>
                <w:rFonts w:cstheme="minorHAnsi"/>
                <w:bCs/>
                <w:sz w:val="20"/>
              </w:rPr>
              <w:t>Wsparcie techniczne producenta</w:t>
            </w:r>
          </w:p>
        </w:tc>
        <w:tc>
          <w:tcPr>
            <w:tcW w:w="3832"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numPr>
                <w:ilvl w:val="0"/>
                <w:numId w:val="6"/>
              </w:numPr>
              <w:spacing w:after="0" w:line="240" w:lineRule="auto"/>
              <w:rPr>
                <w:rFonts w:cstheme="minorHAnsi"/>
                <w:bCs/>
                <w:sz w:val="20"/>
              </w:rPr>
            </w:pPr>
            <w:r w:rsidRPr="003D640E">
              <w:rPr>
                <w:rFonts w:cstheme="minorHAnsi"/>
                <w:bCs/>
                <w:sz w:val="20"/>
              </w:rPr>
              <w:t xml:space="preserve">Zaawansowana diagnostyka sprzętowa oraz oprogramowania dostępna 24h/dobę na stronie producenta komputera </w:t>
            </w:r>
          </w:p>
          <w:p w:rsidR="00B364B0" w:rsidRPr="003D640E" w:rsidRDefault="00B364B0" w:rsidP="006A36FE">
            <w:pPr>
              <w:numPr>
                <w:ilvl w:val="0"/>
                <w:numId w:val="6"/>
              </w:numPr>
              <w:spacing w:after="0" w:line="240" w:lineRule="auto"/>
              <w:rPr>
                <w:rFonts w:cstheme="minorHAnsi"/>
                <w:bCs/>
                <w:sz w:val="20"/>
              </w:rPr>
            </w:pPr>
            <w:bookmarkStart w:id="1" w:name="_Hlk68176069"/>
            <w:r w:rsidRPr="003D640E">
              <w:rPr>
                <w:rFonts w:cstheme="minorHAnsi"/>
                <w:bCs/>
                <w:sz w:val="20"/>
              </w:rPr>
              <w:t xml:space="preserve">Bezpośredni kontakt z Autoryzowanym Partnerem Serwisowym Producenta </w:t>
            </w:r>
            <w:r>
              <w:rPr>
                <w:rFonts w:cstheme="minorHAnsi"/>
                <w:bCs/>
                <w:sz w:val="20"/>
              </w:rPr>
              <w:t>z pominięciem Wykonawcy</w:t>
            </w:r>
            <w:r w:rsidRPr="003D640E">
              <w:rPr>
                <w:rFonts w:cstheme="minorHAnsi"/>
                <w:bCs/>
                <w:sz w:val="20"/>
              </w:rPr>
              <w:t xml:space="preserve">, mający na celu przyśpieszenie procesu diagnostyki i skrócenia czasu usunięcia usterki. </w:t>
            </w:r>
          </w:p>
          <w:bookmarkEnd w:id="1"/>
          <w:p w:rsidR="00B364B0" w:rsidRPr="003D640E" w:rsidRDefault="00B364B0" w:rsidP="006A36FE">
            <w:pPr>
              <w:numPr>
                <w:ilvl w:val="0"/>
                <w:numId w:val="6"/>
              </w:numPr>
              <w:spacing w:after="0" w:line="240" w:lineRule="auto"/>
              <w:rPr>
                <w:rFonts w:cstheme="minorHAnsi"/>
                <w:bCs/>
                <w:sz w:val="20"/>
              </w:rPr>
            </w:pPr>
            <w:r w:rsidRPr="003D640E">
              <w:rPr>
                <w:rFonts w:cstheme="minorHAnsi"/>
                <w:bCs/>
                <w:sz w:val="20"/>
              </w:rPr>
              <w:t xml:space="preserve">Infolinia wsparcia technicznego dedykowana do rozwiązywania usterek oprogramowania – możliwość kontaktu przez telefon, formularz web lub chat online, dostępna w dni powszednie od 9:00-18:00 </w:t>
            </w:r>
          </w:p>
          <w:p w:rsidR="00B364B0" w:rsidRPr="003D640E" w:rsidRDefault="00B364B0" w:rsidP="006A36FE">
            <w:pPr>
              <w:spacing w:after="0" w:line="240" w:lineRule="auto"/>
              <w:rPr>
                <w:rFonts w:cstheme="minorHAnsi"/>
                <w:sz w:val="20"/>
              </w:rPr>
            </w:pPr>
            <w:r w:rsidRPr="003D640E">
              <w:rPr>
                <w:rFonts w:cstheme="minorHAnsi"/>
                <w:sz w:val="20"/>
              </w:rPr>
              <w:t xml:space="preserve">Wsparcie techniczne świadczone przez producenta lub autoryzowanego partnera serwisowego dla urządzeń i preinstalowanego oprogramowania OEM, zakupionego z urządzeniem, dostarczane zdalnie. </w:t>
            </w:r>
          </w:p>
          <w:p w:rsidR="00B364B0" w:rsidRPr="003D640E" w:rsidRDefault="00B364B0" w:rsidP="006A36FE">
            <w:pPr>
              <w:spacing w:after="0" w:line="240" w:lineRule="auto"/>
              <w:rPr>
                <w:rFonts w:cstheme="minorHAnsi"/>
                <w:sz w:val="20"/>
              </w:rPr>
            </w:pPr>
            <w:r w:rsidRPr="003D640E">
              <w:rPr>
                <w:rFonts w:cstheme="minorHAnsi"/>
                <w:sz w:val="20"/>
              </w:rPr>
              <w:t xml:space="preserve">Możliwość sprawdzenia aktualnego okresu i poziomu wsparcia technicznego dla urządzeń za </w:t>
            </w:r>
            <w:r w:rsidRPr="003D640E">
              <w:rPr>
                <w:rFonts w:cstheme="minorHAnsi"/>
                <w:bCs/>
                <w:sz w:val="20"/>
              </w:rPr>
              <w:t>pośrednictwem strony internetowej producenta.</w:t>
            </w:r>
          </w:p>
          <w:p w:rsidR="00B364B0" w:rsidRPr="003D640E" w:rsidRDefault="00B364B0" w:rsidP="006A36FE">
            <w:pPr>
              <w:spacing w:after="0" w:line="240" w:lineRule="auto"/>
              <w:rPr>
                <w:rFonts w:cstheme="minorHAnsi"/>
                <w:sz w:val="20"/>
              </w:rPr>
            </w:pPr>
          </w:p>
          <w:p w:rsidR="00B364B0" w:rsidRPr="003D640E" w:rsidRDefault="00B364B0" w:rsidP="006A36FE">
            <w:pPr>
              <w:spacing w:after="0" w:line="240" w:lineRule="auto"/>
              <w:rPr>
                <w:rFonts w:cstheme="minorHAnsi"/>
                <w:sz w:val="20"/>
              </w:rPr>
            </w:pPr>
            <w:r w:rsidRPr="003D640E">
              <w:rPr>
                <w:rFonts w:cstheme="minorHAnsi"/>
                <w:sz w:val="20"/>
              </w:rPr>
              <w:t xml:space="preserve">Możliwość sprawdzenia konfiguracji sprzętowej komputera oraz warunków gwarancji po podaniu numeru seryjnego </w:t>
            </w:r>
            <w:r w:rsidRPr="003D640E">
              <w:rPr>
                <w:rFonts w:cstheme="minorHAnsi"/>
                <w:bCs/>
                <w:sz w:val="20"/>
              </w:rPr>
              <w:t>bezpośrednio na stronie producenta</w:t>
            </w:r>
            <w:r w:rsidRPr="003D640E">
              <w:rPr>
                <w:rFonts w:cstheme="minorHAnsi"/>
                <w:sz w:val="20"/>
              </w:rPr>
              <w:t>.</w:t>
            </w:r>
          </w:p>
          <w:p w:rsidR="00B364B0" w:rsidRPr="003D640E" w:rsidRDefault="00B364B0" w:rsidP="006A36FE">
            <w:pPr>
              <w:spacing w:after="0" w:line="240" w:lineRule="auto"/>
              <w:rPr>
                <w:rFonts w:cstheme="minorHAnsi"/>
                <w:sz w:val="20"/>
              </w:rPr>
            </w:pPr>
          </w:p>
          <w:p w:rsidR="00B364B0" w:rsidRPr="003D640E" w:rsidRDefault="00B364B0" w:rsidP="006A36FE">
            <w:pPr>
              <w:spacing w:after="0" w:line="240" w:lineRule="auto"/>
              <w:rPr>
                <w:rFonts w:cstheme="minorHAnsi"/>
                <w:sz w:val="20"/>
              </w:rPr>
            </w:pPr>
          </w:p>
        </w:tc>
      </w:tr>
      <w:tr w:rsidR="00B364B0" w:rsidRPr="003D640E" w:rsidTr="009D151E">
        <w:trPr>
          <w:trHeight w:val="284"/>
        </w:trPr>
        <w:tc>
          <w:tcPr>
            <w:tcW w:w="25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numPr>
                <w:ilvl w:val="0"/>
                <w:numId w:val="1"/>
              </w:numPr>
              <w:spacing w:after="0" w:line="240" w:lineRule="auto"/>
              <w:rPr>
                <w:rFonts w:cstheme="minorHAnsi"/>
                <w:bCs/>
                <w:sz w:val="20"/>
              </w:rPr>
            </w:pPr>
          </w:p>
        </w:tc>
        <w:tc>
          <w:tcPr>
            <w:tcW w:w="909"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tabs>
                <w:tab w:val="left" w:pos="213"/>
              </w:tabs>
              <w:spacing w:after="0" w:line="240" w:lineRule="auto"/>
              <w:jc w:val="both"/>
              <w:rPr>
                <w:rFonts w:cstheme="minorHAnsi"/>
                <w:bCs/>
                <w:sz w:val="20"/>
              </w:rPr>
            </w:pPr>
            <w:r w:rsidRPr="003D640E">
              <w:rPr>
                <w:rFonts w:cstheme="minorHAnsi"/>
                <w:bCs/>
                <w:sz w:val="20"/>
              </w:rPr>
              <w:t>Wymagania dodatkowe</w:t>
            </w:r>
          </w:p>
        </w:tc>
        <w:tc>
          <w:tcPr>
            <w:tcW w:w="3832" w:type="pct"/>
            <w:tcBorders>
              <w:top w:val="single" w:sz="4" w:space="0" w:color="auto"/>
              <w:left w:val="single" w:sz="4" w:space="0" w:color="auto"/>
              <w:bottom w:val="single" w:sz="4" w:space="0" w:color="auto"/>
              <w:right w:val="single" w:sz="4" w:space="0" w:color="auto"/>
            </w:tcBorders>
          </w:tcPr>
          <w:p w:rsidR="00B364B0" w:rsidRPr="003D640E" w:rsidRDefault="00B364B0" w:rsidP="006A36FE">
            <w:pPr>
              <w:spacing w:after="0" w:line="240" w:lineRule="auto"/>
              <w:rPr>
                <w:rFonts w:cstheme="minorHAnsi"/>
                <w:sz w:val="20"/>
                <w:lang w:val="de-DE"/>
              </w:rPr>
            </w:pPr>
            <w:proofErr w:type="spellStart"/>
            <w:r w:rsidRPr="003D640E">
              <w:rPr>
                <w:rFonts w:cstheme="minorHAnsi"/>
                <w:sz w:val="20"/>
                <w:lang w:val="de-DE"/>
              </w:rPr>
              <w:t>Przejściówka</w:t>
            </w:r>
            <w:proofErr w:type="spellEnd"/>
            <w:r w:rsidRPr="003D640E">
              <w:rPr>
                <w:rFonts w:cstheme="minorHAnsi"/>
                <w:sz w:val="20"/>
                <w:lang w:val="de-DE"/>
              </w:rPr>
              <w:t xml:space="preserve"> z USB-C na Ethernet</w:t>
            </w:r>
          </w:p>
          <w:p w:rsidR="00B364B0" w:rsidRPr="003D640E" w:rsidRDefault="00B364B0" w:rsidP="006A36FE">
            <w:pPr>
              <w:spacing w:after="0" w:line="240" w:lineRule="auto"/>
              <w:rPr>
                <w:rFonts w:cstheme="minorHAnsi"/>
                <w:sz w:val="20"/>
                <w:lang w:val="de-DE"/>
              </w:rPr>
            </w:pPr>
            <w:proofErr w:type="spellStart"/>
            <w:r>
              <w:rPr>
                <w:rFonts w:cstheme="minorHAnsi"/>
                <w:sz w:val="20"/>
                <w:lang w:val="de-DE"/>
              </w:rPr>
              <w:t>Stacja</w:t>
            </w:r>
            <w:proofErr w:type="spellEnd"/>
            <w:r>
              <w:rPr>
                <w:rFonts w:cstheme="minorHAnsi"/>
                <w:sz w:val="20"/>
                <w:lang w:val="de-DE"/>
              </w:rPr>
              <w:t xml:space="preserve"> </w:t>
            </w:r>
            <w:proofErr w:type="spellStart"/>
            <w:r>
              <w:rPr>
                <w:rFonts w:cstheme="minorHAnsi"/>
                <w:sz w:val="20"/>
                <w:lang w:val="de-DE"/>
              </w:rPr>
              <w:t>dokująca</w:t>
            </w:r>
            <w:proofErr w:type="spellEnd"/>
            <w:r>
              <w:rPr>
                <w:rFonts w:cstheme="minorHAnsi"/>
                <w:sz w:val="20"/>
                <w:lang w:val="de-DE"/>
              </w:rPr>
              <w:t xml:space="preserve"> </w:t>
            </w:r>
            <w:proofErr w:type="spellStart"/>
            <w:r>
              <w:rPr>
                <w:rFonts w:cstheme="minorHAnsi"/>
                <w:sz w:val="20"/>
                <w:lang w:val="de-DE"/>
              </w:rPr>
              <w:t>dedykowana</w:t>
            </w:r>
            <w:proofErr w:type="spellEnd"/>
            <w:r>
              <w:rPr>
                <w:rFonts w:cstheme="minorHAnsi"/>
                <w:sz w:val="20"/>
                <w:lang w:val="de-DE"/>
              </w:rPr>
              <w:t xml:space="preserve"> do </w:t>
            </w:r>
            <w:proofErr w:type="spellStart"/>
            <w:r>
              <w:rPr>
                <w:rFonts w:cstheme="minorHAnsi"/>
                <w:sz w:val="20"/>
                <w:lang w:val="de-DE"/>
              </w:rPr>
              <w:t>zaoferowanego</w:t>
            </w:r>
            <w:proofErr w:type="spellEnd"/>
            <w:r>
              <w:rPr>
                <w:rFonts w:cstheme="minorHAnsi"/>
                <w:sz w:val="20"/>
                <w:lang w:val="de-DE"/>
              </w:rPr>
              <w:t xml:space="preserve"> </w:t>
            </w:r>
            <w:proofErr w:type="spellStart"/>
            <w:r>
              <w:rPr>
                <w:rFonts w:cstheme="minorHAnsi"/>
                <w:sz w:val="20"/>
                <w:lang w:val="de-DE"/>
              </w:rPr>
              <w:t>laptopa</w:t>
            </w:r>
            <w:proofErr w:type="spellEnd"/>
            <w:r>
              <w:rPr>
                <w:rFonts w:cstheme="minorHAnsi"/>
                <w:sz w:val="20"/>
                <w:lang w:val="de-DE"/>
              </w:rPr>
              <w:t xml:space="preserve">, </w:t>
            </w:r>
            <w:proofErr w:type="spellStart"/>
            <w:r>
              <w:rPr>
                <w:rFonts w:cstheme="minorHAnsi"/>
                <w:sz w:val="20"/>
                <w:lang w:val="de-DE"/>
              </w:rPr>
              <w:t>złącze</w:t>
            </w:r>
            <w:proofErr w:type="spellEnd"/>
            <w:r>
              <w:rPr>
                <w:rFonts w:cstheme="minorHAnsi"/>
                <w:sz w:val="20"/>
                <w:lang w:val="de-DE"/>
              </w:rPr>
              <w:t xml:space="preserve"> </w:t>
            </w:r>
            <w:proofErr w:type="spellStart"/>
            <w:r>
              <w:rPr>
                <w:rFonts w:cstheme="minorHAnsi"/>
                <w:sz w:val="20"/>
                <w:lang w:val="de-DE"/>
              </w:rPr>
              <w:t>Thunderbolt</w:t>
            </w:r>
            <w:proofErr w:type="spellEnd"/>
            <w:r>
              <w:rPr>
                <w:rFonts w:cstheme="minorHAnsi"/>
                <w:sz w:val="20"/>
                <w:lang w:val="de-DE"/>
              </w:rPr>
              <w:t xml:space="preserve">, </w:t>
            </w:r>
            <w:proofErr w:type="spellStart"/>
            <w:r>
              <w:rPr>
                <w:rFonts w:cstheme="minorHAnsi"/>
                <w:sz w:val="20"/>
                <w:lang w:val="de-DE"/>
              </w:rPr>
              <w:t>gwarancja</w:t>
            </w:r>
            <w:proofErr w:type="spellEnd"/>
            <w:r>
              <w:rPr>
                <w:rFonts w:cstheme="minorHAnsi"/>
                <w:sz w:val="20"/>
                <w:lang w:val="de-DE"/>
              </w:rPr>
              <w:t xml:space="preserve"> </w:t>
            </w:r>
            <w:proofErr w:type="spellStart"/>
            <w:r>
              <w:rPr>
                <w:rFonts w:cstheme="minorHAnsi"/>
                <w:sz w:val="20"/>
                <w:lang w:val="de-DE"/>
              </w:rPr>
              <w:t>taka</w:t>
            </w:r>
            <w:proofErr w:type="spellEnd"/>
            <w:r>
              <w:rPr>
                <w:rFonts w:cstheme="minorHAnsi"/>
                <w:sz w:val="20"/>
                <w:lang w:val="de-DE"/>
              </w:rPr>
              <w:t xml:space="preserve"> </w:t>
            </w:r>
            <w:proofErr w:type="spellStart"/>
            <w:r>
              <w:rPr>
                <w:rFonts w:cstheme="minorHAnsi"/>
                <w:sz w:val="20"/>
                <w:lang w:val="de-DE"/>
              </w:rPr>
              <w:t>jak</w:t>
            </w:r>
            <w:proofErr w:type="spellEnd"/>
            <w:r>
              <w:rPr>
                <w:rFonts w:cstheme="minorHAnsi"/>
                <w:sz w:val="20"/>
                <w:lang w:val="de-DE"/>
              </w:rPr>
              <w:t xml:space="preserve"> w </w:t>
            </w:r>
            <w:proofErr w:type="spellStart"/>
            <w:r>
              <w:rPr>
                <w:rFonts w:cstheme="minorHAnsi"/>
                <w:sz w:val="20"/>
                <w:lang w:val="de-DE"/>
              </w:rPr>
              <w:t>przypadku</w:t>
            </w:r>
            <w:proofErr w:type="spellEnd"/>
            <w:r>
              <w:rPr>
                <w:rFonts w:cstheme="minorHAnsi"/>
                <w:sz w:val="20"/>
                <w:lang w:val="de-DE"/>
              </w:rPr>
              <w:t xml:space="preserve"> </w:t>
            </w:r>
            <w:proofErr w:type="spellStart"/>
            <w:r>
              <w:rPr>
                <w:rFonts w:cstheme="minorHAnsi"/>
                <w:sz w:val="20"/>
                <w:lang w:val="de-DE"/>
              </w:rPr>
              <w:t>laptopa</w:t>
            </w:r>
            <w:proofErr w:type="spellEnd"/>
            <w:r w:rsidRPr="003D640E">
              <w:rPr>
                <w:rFonts w:cstheme="minorHAnsi"/>
                <w:sz w:val="20"/>
                <w:lang w:val="de-DE"/>
              </w:rPr>
              <w:t xml:space="preserve">, </w:t>
            </w:r>
            <w:proofErr w:type="spellStart"/>
            <w:r w:rsidRPr="003D640E">
              <w:rPr>
                <w:rFonts w:cstheme="minorHAnsi"/>
                <w:sz w:val="20"/>
                <w:lang w:val="de-DE"/>
              </w:rPr>
              <w:t>posiadająca</w:t>
            </w:r>
            <w:proofErr w:type="spellEnd"/>
            <w:r w:rsidRPr="003D640E">
              <w:rPr>
                <w:rFonts w:cstheme="minorHAnsi"/>
                <w:sz w:val="20"/>
                <w:lang w:val="de-DE"/>
              </w:rPr>
              <w:t xml:space="preserve"> </w:t>
            </w:r>
            <w:proofErr w:type="spellStart"/>
            <w:r w:rsidRPr="003D640E">
              <w:rPr>
                <w:rFonts w:cstheme="minorHAnsi"/>
                <w:sz w:val="20"/>
                <w:lang w:val="de-DE"/>
              </w:rPr>
              <w:t>poniższe</w:t>
            </w:r>
            <w:proofErr w:type="spellEnd"/>
            <w:r w:rsidRPr="003D640E">
              <w:rPr>
                <w:rFonts w:cstheme="minorHAnsi"/>
                <w:sz w:val="20"/>
                <w:lang w:val="de-DE"/>
              </w:rPr>
              <w:t xml:space="preserve"> </w:t>
            </w:r>
            <w:proofErr w:type="spellStart"/>
            <w:r w:rsidRPr="003D640E">
              <w:rPr>
                <w:rFonts w:cstheme="minorHAnsi"/>
                <w:sz w:val="20"/>
                <w:lang w:val="de-DE"/>
              </w:rPr>
              <w:t>porty</w:t>
            </w:r>
            <w:proofErr w:type="spellEnd"/>
            <w:r w:rsidRPr="003D640E">
              <w:rPr>
                <w:rFonts w:cstheme="minorHAnsi"/>
                <w:sz w:val="20"/>
                <w:lang w:val="de-DE"/>
              </w:rPr>
              <w:t xml:space="preserve">: </w:t>
            </w:r>
          </w:p>
          <w:p w:rsidR="00B364B0" w:rsidRPr="00EE6BF6" w:rsidRDefault="00B364B0" w:rsidP="006A36FE">
            <w:pPr>
              <w:pStyle w:val="Akapitzlist"/>
              <w:rPr>
                <w:rFonts w:asciiTheme="minorHAnsi" w:hAnsiTheme="minorHAnsi" w:cstheme="minorHAnsi"/>
                <w:sz w:val="20"/>
                <w:szCs w:val="20"/>
              </w:rPr>
            </w:pPr>
            <w:r>
              <w:rPr>
                <w:rFonts w:cs="Calibri"/>
                <w:color w:val="000000"/>
                <w:sz w:val="20"/>
                <w:szCs w:val="20"/>
                <w:shd w:val="clear" w:color="auto" w:fill="FDFDFD"/>
              </w:rPr>
              <w:t xml:space="preserve">min x 3,5 mm </w:t>
            </w:r>
            <w:proofErr w:type="spellStart"/>
            <w:r>
              <w:rPr>
                <w:rFonts w:cs="Calibri"/>
                <w:color w:val="000000"/>
                <w:sz w:val="20"/>
                <w:szCs w:val="20"/>
                <w:shd w:val="clear" w:color="auto" w:fill="FDFDFD"/>
              </w:rPr>
              <w:t>minijack</w:t>
            </w:r>
            <w:proofErr w:type="spellEnd"/>
            <w:r>
              <w:rPr>
                <w:rFonts w:cs="Calibri"/>
                <w:color w:val="000000"/>
                <w:sz w:val="20"/>
                <w:szCs w:val="20"/>
                <w:shd w:val="clear" w:color="auto" w:fill="FDFDFD"/>
              </w:rPr>
              <w:t xml:space="preserve"> (Combo)</w:t>
            </w:r>
            <w:r>
              <w:rPr>
                <w:rFonts w:cs="Calibri"/>
                <w:color w:val="000000"/>
                <w:sz w:val="20"/>
                <w:szCs w:val="20"/>
              </w:rPr>
              <w:br/>
            </w:r>
            <w:r>
              <w:rPr>
                <w:rFonts w:cs="Calibri"/>
                <w:color w:val="000000"/>
                <w:sz w:val="20"/>
                <w:szCs w:val="20"/>
                <w:shd w:val="clear" w:color="auto" w:fill="FDFDFD"/>
              </w:rPr>
              <w:t xml:space="preserve">min 2 x HDMI </w:t>
            </w:r>
            <w:proofErr w:type="spellStart"/>
            <w:r>
              <w:rPr>
                <w:rFonts w:cs="Calibri"/>
                <w:color w:val="000000"/>
                <w:sz w:val="20"/>
                <w:szCs w:val="20"/>
                <w:shd w:val="clear" w:color="auto" w:fill="FDFDFD"/>
              </w:rPr>
              <w:t>Type</w:t>
            </w:r>
            <w:proofErr w:type="spellEnd"/>
            <w:r>
              <w:rPr>
                <w:rFonts w:cs="Calibri"/>
                <w:color w:val="000000"/>
                <w:sz w:val="20"/>
                <w:szCs w:val="20"/>
                <w:shd w:val="clear" w:color="auto" w:fill="FDFDFD"/>
              </w:rPr>
              <w:t xml:space="preserve"> A</w:t>
            </w:r>
            <w:r>
              <w:rPr>
                <w:rFonts w:cs="Calibri"/>
                <w:color w:val="000000"/>
                <w:sz w:val="20"/>
                <w:szCs w:val="20"/>
              </w:rPr>
              <w:br/>
            </w:r>
            <w:r>
              <w:rPr>
                <w:rFonts w:cs="Calibri"/>
                <w:color w:val="000000"/>
                <w:sz w:val="20"/>
                <w:szCs w:val="20"/>
                <w:shd w:val="clear" w:color="auto" w:fill="FDFDFD"/>
              </w:rPr>
              <w:t xml:space="preserve">min 2 x </w:t>
            </w:r>
            <w:proofErr w:type="spellStart"/>
            <w:r>
              <w:rPr>
                <w:rFonts w:cs="Calibri"/>
                <w:color w:val="000000"/>
                <w:sz w:val="20"/>
                <w:szCs w:val="20"/>
                <w:shd w:val="clear" w:color="auto" w:fill="FDFDFD"/>
              </w:rPr>
              <w:t>DisplayPort</w:t>
            </w:r>
            <w:proofErr w:type="spellEnd"/>
            <w:r>
              <w:rPr>
                <w:rFonts w:cs="Calibri"/>
                <w:color w:val="000000"/>
                <w:sz w:val="20"/>
                <w:szCs w:val="20"/>
              </w:rPr>
              <w:br/>
            </w:r>
            <w:r>
              <w:rPr>
                <w:rFonts w:cs="Calibri"/>
                <w:color w:val="000000"/>
                <w:sz w:val="20"/>
                <w:szCs w:val="20"/>
                <w:shd w:val="clear" w:color="auto" w:fill="FDFDFD"/>
              </w:rPr>
              <w:t>min 1 x RJ-45 (LAN)</w:t>
            </w:r>
            <w:r>
              <w:rPr>
                <w:rFonts w:cs="Calibri"/>
                <w:color w:val="000000"/>
                <w:sz w:val="20"/>
                <w:szCs w:val="20"/>
              </w:rPr>
              <w:br/>
            </w:r>
            <w:r>
              <w:rPr>
                <w:rFonts w:cs="Calibri"/>
                <w:color w:val="000000"/>
                <w:sz w:val="20"/>
                <w:szCs w:val="20"/>
                <w:shd w:val="clear" w:color="auto" w:fill="FDFDFD"/>
              </w:rPr>
              <w:t xml:space="preserve">min 1 x </w:t>
            </w:r>
            <w:proofErr w:type="spellStart"/>
            <w:r>
              <w:rPr>
                <w:rFonts w:cs="Calibri"/>
                <w:color w:val="000000"/>
                <w:sz w:val="20"/>
                <w:szCs w:val="20"/>
                <w:shd w:val="clear" w:color="auto" w:fill="FDFDFD"/>
              </w:rPr>
              <w:t>Thunderbolt</w:t>
            </w:r>
            <w:proofErr w:type="spellEnd"/>
            <w:r>
              <w:rPr>
                <w:rFonts w:cs="Calibri"/>
                <w:color w:val="000000"/>
                <w:sz w:val="20"/>
                <w:szCs w:val="20"/>
                <w:shd w:val="clear" w:color="auto" w:fill="FDFDFD"/>
              </w:rPr>
              <w:t xml:space="preserve"> 3</w:t>
            </w:r>
            <w:r>
              <w:rPr>
                <w:rFonts w:cs="Calibri"/>
                <w:color w:val="000000"/>
                <w:sz w:val="20"/>
                <w:szCs w:val="20"/>
              </w:rPr>
              <w:br/>
            </w:r>
            <w:r>
              <w:rPr>
                <w:rFonts w:cs="Calibri"/>
                <w:color w:val="000000"/>
                <w:sz w:val="20"/>
                <w:szCs w:val="20"/>
                <w:shd w:val="clear" w:color="auto" w:fill="FDFDFD"/>
              </w:rPr>
              <w:t xml:space="preserve">min 5 x USB 3.0 </w:t>
            </w:r>
            <w:proofErr w:type="spellStart"/>
            <w:r>
              <w:rPr>
                <w:rFonts w:cs="Calibri"/>
                <w:color w:val="000000"/>
                <w:sz w:val="20"/>
                <w:szCs w:val="20"/>
                <w:shd w:val="clear" w:color="auto" w:fill="FDFDFD"/>
              </w:rPr>
              <w:t>Type</w:t>
            </w:r>
            <w:proofErr w:type="spellEnd"/>
            <w:r>
              <w:rPr>
                <w:rFonts w:cs="Calibri"/>
                <w:color w:val="000000"/>
                <w:sz w:val="20"/>
                <w:szCs w:val="20"/>
                <w:shd w:val="clear" w:color="auto" w:fill="FDFDFD"/>
              </w:rPr>
              <w:t xml:space="preserve"> A  (min 1 port z przodu, min 4 porty z tyłu)</w:t>
            </w:r>
            <w:r>
              <w:rPr>
                <w:rFonts w:cs="Calibri"/>
                <w:color w:val="000000"/>
                <w:sz w:val="20"/>
                <w:szCs w:val="20"/>
              </w:rPr>
              <w:br/>
            </w:r>
            <w:r>
              <w:rPr>
                <w:rFonts w:cs="Calibri"/>
                <w:color w:val="000000"/>
                <w:sz w:val="20"/>
                <w:szCs w:val="20"/>
                <w:shd w:val="clear" w:color="auto" w:fill="FDFDFD"/>
              </w:rPr>
              <w:t>min 2x złącze dla zasilacza</w:t>
            </w:r>
            <w:r>
              <w:rPr>
                <w:rFonts w:cs="Calibri"/>
                <w:color w:val="000000"/>
                <w:sz w:val="20"/>
                <w:szCs w:val="20"/>
              </w:rPr>
              <w:br/>
            </w:r>
            <w:r>
              <w:rPr>
                <w:rFonts w:cs="Calibri"/>
                <w:color w:val="000000"/>
                <w:sz w:val="20"/>
                <w:szCs w:val="20"/>
                <w:shd w:val="clear" w:color="auto" w:fill="FDFDFD"/>
              </w:rPr>
              <w:t>zasilacz min 230W</w:t>
            </w:r>
          </w:p>
        </w:tc>
      </w:tr>
    </w:tbl>
    <w:p w:rsidR="00B364B0" w:rsidRPr="003D640E" w:rsidRDefault="00B364B0" w:rsidP="006A36FE">
      <w:pPr>
        <w:spacing w:after="0" w:line="240" w:lineRule="auto"/>
        <w:rPr>
          <w:rFonts w:cstheme="minorHAnsi"/>
        </w:rPr>
      </w:pPr>
    </w:p>
    <w:p w:rsidR="00B364B0" w:rsidRDefault="00B364B0" w:rsidP="006A36FE">
      <w:pPr>
        <w:spacing w:after="0" w:line="240" w:lineRule="auto"/>
      </w:pPr>
    </w:p>
    <w:bookmarkEnd w:id="0"/>
    <w:p w:rsidR="00BD0671" w:rsidRDefault="00BD0671" w:rsidP="006A36FE">
      <w:pPr>
        <w:spacing w:after="0" w:line="240" w:lineRule="auto"/>
      </w:pPr>
    </w:p>
    <w:sectPr w:rsidR="00BD0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B0"/>
    <w:rsid w:val="005542A8"/>
    <w:rsid w:val="006A36FE"/>
    <w:rsid w:val="00B364B0"/>
    <w:rsid w:val="00BD0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13A7"/>
  <w15:chartTrackingRefBased/>
  <w15:docId w15:val="{BD7FF78A-701F-412E-A9A7-2168A0E8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4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64B0"/>
    <w:pPr>
      <w:spacing w:after="0" w:line="240" w:lineRule="auto"/>
      <w:ind w:left="720"/>
    </w:pPr>
    <w:rPr>
      <w:rFonts w:ascii="Calibri" w:eastAsia="Times New Roman" w:hAnsi="Calibri" w:cs="Times New Roman"/>
    </w:rPr>
  </w:style>
  <w:style w:type="paragraph" w:styleId="Tekstdymka">
    <w:name w:val="Balloon Text"/>
    <w:basedOn w:val="Normalny"/>
    <w:link w:val="TekstdymkaZnak"/>
    <w:uiPriority w:val="99"/>
    <w:semiHidden/>
    <w:unhideWhenUsed/>
    <w:rsid w:val="00B364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2604</Words>
  <Characters>15625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Podsiadlik</dc:creator>
  <cp:keywords/>
  <dc:description/>
  <cp:lastModifiedBy>Joanna Podsiadlik</cp:lastModifiedBy>
  <cp:revision>2</cp:revision>
  <cp:lastPrinted>2021-04-26T11:57:00Z</cp:lastPrinted>
  <dcterms:created xsi:type="dcterms:W3CDTF">2021-04-26T11:45:00Z</dcterms:created>
  <dcterms:modified xsi:type="dcterms:W3CDTF">2021-04-26T12:18:00Z</dcterms:modified>
</cp:coreProperties>
</file>