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Default="00121BFC" w:rsidP="006A5DF1">
      <w:pPr>
        <w:spacing w:after="240"/>
        <w:jc w:val="right"/>
        <w:rPr>
          <w:sz w:val="22"/>
          <w:szCs w:val="22"/>
        </w:rPr>
      </w:pPr>
      <w:r w:rsidRPr="00121BFC">
        <w:rPr>
          <w:sz w:val="22"/>
          <w:szCs w:val="22"/>
        </w:rPr>
        <w:t>Szerzyny</w:t>
      </w:r>
      <w:r w:rsidR="006A5DF1" w:rsidRPr="00D91931">
        <w:rPr>
          <w:sz w:val="22"/>
          <w:szCs w:val="22"/>
        </w:rPr>
        <w:t xml:space="preserve"> dnia: </w:t>
      </w:r>
      <w:r w:rsidRPr="00121BFC">
        <w:rPr>
          <w:sz w:val="22"/>
          <w:szCs w:val="22"/>
        </w:rPr>
        <w:t>2021-04-19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6A5DF1" w:rsidRPr="00D91931" w:rsidRDefault="00121BFC" w:rsidP="006A5DF1">
      <w:pPr>
        <w:rPr>
          <w:b/>
          <w:bCs/>
          <w:sz w:val="22"/>
          <w:szCs w:val="22"/>
        </w:rPr>
      </w:pPr>
      <w:r w:rsidRPr="00121BFC">
        <w:rPr>
          <w:b/>
          <w:bCs/>
          <w:sz w:val="22"/>
          <w:szCs w:val="22"/>
        </w:rPr>
        <w:t>Gmina Szerzyny</w:t>
      </w:r>
    </w:p>
    <w:p w:rsidR="006A5DF1" w:rsidRPr="00BD5546" w:rsidRDefault="00121BFC" w:rsidP="006A5DF1">
      <w:pPr>
        <w:rPr>
          <w:sz w:val="22"/>
          <w:szCs w:val="22"/>
        </w:rPr>
      </w:pPr>
      <w:r w:rsidRPr="00121BFC">
        <w:rPr>
          <w:sz w:val="22"/>
          <w:szCs w:val="22"/>
        </w:rPr>
        <w:t>Szerzyny</w:t>
      </w:r>
      <w:r w:rsidR="006A5DF1" w:rsidRPr="00BD5546">
        <w:rPr>
          <w:sz w:val="22"/>
          <w:szCs w:val="22"/>
        </w:rPr>
        <w:t xml:space="preserve"> </w:t>
      </w:r>
      <w:r w:rsidRPr="00121BFC">
        <w:rPr>
          <w:sz w:val="22"/>
          <w:szCs w:val="22"/>
        </w:rPr>
        <w:t>521</w:t>
      </w:r>
    </w:p>
    <w:p w:rsidR="006A5DF1" w:rsidRPr="00BD5546" w:rsidRDefault="00121BFC" w:rsidP="006A5DF1">
      <w:pPr>
        <w:rPr>
          <w:sz w:val="22"/>
          <w:szCs w:val="22"/>
        </w:rPr>
      </w:pPr>
      <w:r w:rsidRPr="00121BFC">
        <w:rPr>
          <w:sz w:val="22"/>
          <w:szCs w:val="22"/>
        </w:rPr>
        <w:t>38-246</w:t>
      </w:r>
      <w:r w:rsidR="006A5DF1" w:rsidRPr="00BD5546">
        <w:rPr>
          <w:sz w:val="22"/>
          <w:szCs w:val="22"/>
        </w:rPr>
        <w:t xml:space="preserve"> </w:t>
      </w:r>
      <w:r w:rsidRPr="00121BFC">
        <w:rPr>
          <w:sz w:val="22"/>
          <w:szCs w:val="22"/>
        </w:rPr>
        <w:t>Szerzyny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BA0372">
        <w:rPr>
          <w:bCs/>
          <w:sz w:val="22"/>
          <w:szCs w:val="22"/>
        </w:rPr>
        <w:t xml:space="preserve"> FER.271.5.2021/3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BA0372">
        <w:rPr>
          <w:sz w:val="22"/>
          <w:szCs w:val="22"/>
          <w:u w:val="single"/>
        </w:rPr>
        <w:t>Dotyczy:</w:t>
      </w:r>
      <w:r w:rsidRPr="006A5DF1">
        <w:rPr>
          <w:sz w:val="22"/>
          <w:szCs w:val="22"/>
        </w:rPr>
        <w:t xml:space="preserve">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121BFC" w:rsidRPr="00121BFC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121BFC" w:rsidRPr="00121BFC">
        <w:rPr>
          <w:b/>
          <w:bCs/>
          <w:sz w:val="22"/>
          <w:szCs w:val="22"/>
        </w:rPr>
        <w:t>Dostawa i montaż stolarki okiennej i drzwi wejściowych  w ramach zadania: Wykończenie, wyposażenie, zagospodarowanie terenu, parkingów, podjazdów, placów zabaw i ogrodzenia Domu Opieki nad Małym Dzieckiem w Szerzynach (Rządowy Fundusz Inwestycji Lokalnych)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121BFC" w:rsidRPr="00121BFC">
        <w:rPr>
          <w:b/>
          <w:sz w:val="22"/>
          <w:szCs w:val="22"/>
        </w:rPr>
        <w:t>FER.271.5.2021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121BFC" w:rsidRPr="00121BFC">
        <w:rPr>
          <w:b/>
          <w:sz w:val="22"/>
          <w:szCs w:val="22"/>
        </w:rPr>
        <w:t>Gmina Szerzyny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121BFC" w:rsidRPr="00121BFC">
        <w:rPr>
          <w:sz w:val="22"/>
          <w:szCs w:val="22"/>
        </w:rPr>
        <w:t>(</w:t>
      </w:r>
      <w:proofErr w:type="spellStart"/>
      <w:r w:rsidR="00121BFC" w:rsidRPr="00121BFC">
        <w:rPr>
          <w:sz w:val="22"/>
          <w:szCs w:val="22"/>
        </w:rPr>
        <w:t>Dz.U</w:t>
      </w:r>
      <w:proofErr w:type="spellEnd"/>
      <w:r w:rsidR="00121BFC" w:rsidRPr="00121BFC">
        <w:rPr>
          <w:sz w:val="22"/>
          <w:szCs w:val="22"/>
        </w:rPr>
        <w:t>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121BFC" w:rsidRPr="006A5DF1" w:rsidTr="000C5B1D">
        <w:tc>
          <w:tcPr>
            <w:tcW w:w="9356" w:type="dxa"/>
            <w:shd w:val="clear" w:color="auto" w:fill="auto"/>
          </w:tcPr>
          <w:p w:rsidR="00121BFC" w:rsidRPr="006A5DF1" w:rsidRDefault="00BA0372" w:rsidP="000C5B1D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Pytanie:</w:t>
            </w:r>
          </w:p>
          <w:p w:rsidR="00121BFC" w:rsidRPr="006A5DF1" w:rsidRDefault="00121BFC" w:rsidP="000C5B1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21BFC">
              <w:rPr>
                <w:sz w:val="22"/>
                <w:szCs w:val="22"/>
              </w:rPr>
              <w:t xml:space="preserve">Po zadaniu przez nas pytania, co Zamawiający ma na myśli poprzez zabezpieczenie stolarki elastyczną powłoką wykonaną metodą natryskową i uzyskaniu odpowiedzi, że chodzi o folię w płynie informujemy, iż nie stosuje się jej do zabezpieczenia stolarki okiennej i drzwiowej.  Folia w płynie znajduje głównie zastosowanie podczas uszczelniania ścian i podłóg w łazienkach, kuchniach i pralniach oraz w miejscach najbardziej narażonych na bezpośredni kontakt z wodą. Co więcej nałożona warstwa takiego preparatu może zniszczyć powierzchnię profili okiennych czy szyb. Nie wiemy również w jaki sposób należałoby nałożoną warstwę folii zmyć, dlatego też nie możemy podjąć ryzyka jej ewentualnego nałożenia. Prosimy o wykreślenie zapisu SIWZ, który mówi o zastosowaniu zabezpieczenia okien i drzwi w postaci folii w płynie. Informujemy, iż wyprodukowana i wstawiona przez nas stolarka będzie zabezpieczona na czas oddania obiektu do użytku. Profile okienne i drzwiowe są zabezpieczone przez producenta profili specjalną folią, którą odkleja się dopiero po wstawieniu stolarki,  natomiast szyby okienne są zabezpieczone  przez nas folią </w:t>
            </w:r>
            <w:proofErr w:type="spellStart"/>
            <w:r w:rsidRPr="00121BFC">
              <w:rPr>
                <w:sz w:val="22"/>
                <w:szCs w:val="22"/>
              </w:rPr>
              <w:t>stretch</w:t>
            </w:r>
            <w:proofErr w:type="spellEnd"/>
            <w:r w:rsidRPr="00121BFC">
              <w:rPr>
                <w:sz w:val="22"/>
                <w:szCs w:val="22"/>
              </w:rPr>
              <w:t xml:space="preserve"> wraz ze skrzydłami okiennymi. Jest to sprawdzony sposób na ochronę nowo-wstawionej stolarki, zabezpieczającą ją w trakcie robót zarówno wewnątrz budynku jak i na zewnątrz (tynkowanie).</w:t>
            </w:r>
          </w:p>
          <w:p w:rsidR="00121BFC" w:rsidRPr="00BA0372" w:rsidRDefault="00121BFC" w:rsidP="000C5B1D">
            <w:pPr>
              <w:spacing w:after="40"/>
              <w:ind w:left="30" w:right="-72"/>
              <w:rPr>
                <w:b/>
                <w:bCs/>
                <w:sz w:val="22"/>
                <w:szCs w:val="22"/>
                <w:u w:val="single"/>
              </w:rPr>
            </w:pPr>
            <w:r w:rsidRPr="00BA0372">
              <w:rPr>
                <w:b/>
                <w:bCs/>
                <w:sz w:val="22"/>
                <w:szCs w:val="22"/>
                <w:u w:val="single"/>
              </w:rPr>
              <w:t>Stanowisko (wyjaśnienie) Zamawiającego:</w:t>
            </w:r>
          </w:p>
          <w:p w:rsidR="00121BFC" w:rsidRPr="00121BFC" w:rsidRDefault="00121BFC" w:rsidP="000C5B1D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121BFC">
              <w:rPr>
                <w:sz w:val="22"/>
                <w:szCs w:val="22"/>
              </w:rPr>
              <w:t xml:space="preserve">Zamawiający podtrzymuje konieczność zastosowania zabezpieczenia zamontowanych okien i drzwi poprzez nałożenie powłoki (folii) w płynie metodą natryskową (lub inną), spełniającą parametry określone we wcześniejszym wyjaśnieniu. </w:t>
            </w:r>
          </w:p>
          <w:p w:rsidR="00121BFC" w:rsidRPr="00121BFC" w:rsidRDefault="00121BFC" w:rsidP="000C5B1D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121BFC">
              <w:rPr>
                <w:sz w:val="22"/>
                <w:szCs w:val="22"/>
              </w:rPr>
              <w:t xml:space="preserve">Nałożone powłoki stanowią zabezpieczenie tymczasowe podczas późniejszych robót wykończeniowych </w:t>
            </w:r>
            <w:r w:rsidRPr="00121BFC">
              <w:rPr>
                <w:sz w:val="22"/>
                <w:szCs w:val="22"/>
              </w:rPr>
              <w:lastRenderedPageBreak/>
              <w:t xml:space="preserve">w obiekcie i będą usunięte przez Zamawiającego do 12 miesięcy od ich nałożenia. </w:t>
            </w:r>
          </w:p>
          <w:p w:rsidR="00121BFC" w:rsidRPr="00121BFC" w:rsidRDefault="00121BFC" w:rsidP="000C5B1D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121BFC">
              <w:rPr>
                <w:sz w:val="22"/>
                <w:szCs w:val="22"/>
              </w:rPr>
              <w:t>W specyfikacjach dostępnych na rynku produktów, powłoki zabezpieczające STOSUJE SIĘ do ochrony dla okien i drzwi, na powierzchniach pionowych i poziomych, zarówno  aluminiowych, jak i PCV. Nieprawdziwe jest zatem twierdzenie, że nałożona powłoka (folia) może zniszczyć powierzchnię profili okiennych czy szyb.</w:t>
            </w:r>
          </w:p>
          <w:p w:rsidR="00121BFC" w:rsidRPr="006A5DF1" w:rsidRDefault="00121BFC" w:rsidP="000C5B1D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121BFC">
              <w:rPr>
                <w:sz w:val="22"/>
                <w:szCs w:val="22"/>
              </w:rPr>
              <w:t>W specyfikacjach dostępnych na rynku produktów powłoki zabezpieczające nie zmywa się, tylko ściąga poprzez oderwanie od powierzchni okna.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6D4AB3" w:rsidP="00BA0372">
      <w:pPr>
        <w:pStyle w:val="Tekstpodstawowy"/>
        <w:spacing w:before="120" w:after="480"/>
        <w:ind w:left="3119" w:firstLine="425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  <w:r w:rsidR="00BA0372">
        <w:rPr>
          <w:sz w:val="22"/>
          <w:szCs w:val="22"/>
        </w:rPr>
        <w:t>: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7D1" w:rsidRDefault="001807D1">
      <w:r>
        <w:separator/>
      </w:r>
    </w:p>
  </w:endnote>
  <w:endnote w:type="continuationSeparator" w:id="1">
    <w:p w:rsidR="001807D1" w:rsidRDefault="0018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1807D1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7D1" w:rsidRDefault="001807D1">
      <w:r>
        <w:separator/>
      </w:r>
    </w:p>
  </w:footnote>
  <w:footnote w:type="continuationSeparator" w:id="1">
    <w:p w:rsidR="001807D1" w:rsidRDefault="00180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FC" w:rsidRDefault="00121B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FC" w:rsidRDefault="00121BF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FC" w:rsidRDefault="00121B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BFC"/>
    <w:rsid w:val="00031374"/>
    <w:rsid w:val="000A1097"/>
    <w:rsid w:val="000E2A8F"/>
    <w:rsid w:val="00121BFC"/>
    <w:rsid w:val="0012774F"/>
    <w:rsid w:val="00144B7A"/>
    <w:rsid w:val="001807D1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A905AC"/>
    <w:rsid w:val="00BA0372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405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HP Inc.</dc:creator>
  <cp:keywords/>
  <cp:lastModifiedBy>HP Inc.</cp:lastModifiedBy>
  <cp:revision>2</cp:revision>
  <cp:lastPrinted>2001-02-10T13:28:00Z</cp:lastPrinted>
  <dcterms:created xsi:type="dcterms:W3CDTF">2021-04-19T14:06:00Z</dcterms:created>
  <dcterms:modified xsi:type="dcterms:W3CDTF">2021-04-19T14:06:00Z</dcterms:modified>
</cp:coreProperties>
</file>