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72FCB" w:rsidRPr="00E72FC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72FCB" w:rsidRPr="00E72FCB">
        <w:rPr>
          <w:rFonts w:ascii="Calibri" w:hAnsi="Calibri"/>
          <w:b/>
          <w:bCs/>
          <w:i/>
        </w:rPr>
        <w:t>CRZP/208/2026/AZP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72FCB" w:rsidRPr="00E72FCB">
        <w:rPr>
          <w:rFonts w:ascii="Calibri" w:hAnsi="Calibri"/>
          <w:b/>
          <w:bCs/>
          <w:i/>
        </w:rPr>
        <w:t>Modernizacja infrastruktury IT w celu zapewnienia ciągłości, bezpieczeństwa i niezawodności systemów administracyjnych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72FCB" w:rsidRPr="00E72FCB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72FCB" w:rsidRPr="00E72FCB">
        <w:rPr>
          <w:rFonts w:ascii="Calibri" w:hAnsi="Calibri" w:cs="Tahoma"/>
          <w:b/>
          <w:sz w:val="22"/>
          <w:szCs w:val="22"/>
        </w:rPr>
        <w:t>Modernizacja infrastruktury IT w celu zapewnienia ciągłości, bezpieczeństwa i niezawodności systemów administracyjnych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3"/>
      </w:tblGrid>
      <w:tr w:rsidR="00C709DE" w:rsidRPr="00CA123E" w:rsidTr="00F44F96">
        <w:trPr>
          <w:jc w:val="center"/>
        </w:trPr>
        <w:tc>
          <w:tcPr>
            <w:tcW w:w="8213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F44F96">
        <w:trPr>
          <w:jc w:val="center"/>
        </w:trPr>
        <w:tc>
          <w:tcPr>
            <w:tcW w:w="8213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44F96" w:rsidRDefault="00F44F96" w:rsidP="00F44F9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6804"/>
        <w:gridCol w:w="1417"/>
      </w:tblGrid>
      <w:tr w:rsidR="00DF3851" w:rsidRPr="00F213BC" w:rsidTr="00DF3851">
        <w:tc>
          <w:tcPr>
            <w:tcW w:w="6804" w:type="dxa"/>
            <w:shd w:val="clear" w:color="auto" w:fill="BFBFBF" w:themeFill="background1" w:themeFillShade="BF"/>
          </w:tcPr>
          <w:p w:rsidR="00DF3851" w:rsidRPr="00F213BC" w:rsidRDefault="00DF3851" w:rsidP="00F44F9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213BC">
              <w:rPr>
                <w:rFonts w:ascii="Calibri" w:hAnsi="Calibri" w:cs="Calibri"/>
                <w:b/>
                <w:bCs/>
                <w:color w:val="00000A"/>
              </w:rPr>
              <w:t>Parametry techniczne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DF3851" w:rsidRPr="00F213BC" w:rsidRDefault="00DF3851" w:rsidP="00F44F96">
            <w:pPr>
              <w:jc w:val="center"/>
              <w:rPr>
                <w:rFonts w:ascii="Calibri" w:hAnsi="Calibri" w:cs="Calibri"/>
                <w:b/>
                <w:bCs/>
                <w:color w:val="00000A"/>
              </w:rPr>
            </w:pPr>
            <w:r w:rsidRPr="00F213BC">
              <w:rPr>
                <w:rFonts w:ascii="Calibri" w:hAnsi="Calibri" w:cs="Calibri"/>
                <w:b/>
                <w:bCs/>
                <w:color w:val="00000A"/>
              </w:rPr>
              <w:t>Spełnia</w:t>
            </w:r>
          </w:p>
          <w:p w:rsidR="00DF3851" w:rsidRPr="00F213BC" w:rsidRDefault="00DF3851" w:rsidP="00F44F9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213BC">
              <w:rPr>
                <w:rFonts w:ascii="Calibri" w:hAnsi="Calibri" w:cs="Calibri"/>
                <w:b/>
                <w:bCs/>
                <w:color w:val="00000A"/>
              </w:rPr>
              <w:t>Tak/Nie</w:t>
            </w:r>
          </w:p>
        </w:tc>
      </w:tr>
      <w:tr w:rsidR="00DF3851" w:rsidRPr="00F213BC" w:rsidTr="00DF3851">
        <w:tc>
          <w:tcPr>
            <w:tcW w:w="6804" w:type="dxa"/>
          </w:tcPr>
          <w:p w:rsidR="00DF3851" w:rsidRDefault="00DF3851" w:rsidP="00F44F96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Dot. </w:t>
            </w:r>
            <w:r w:rsidRPr="00F213BC">
              <w:rPr>
                <w:rFonts w:ascii="Calibri" w:hAnsi="Calibri" w:cs="Calibri"/>
              </w:rPr>
              <w:t>Serwer RACK Typ 1, Typ 2</w:t>
            </w:r>
            <w:r>
              <w:rPr>
                <w:rFonts w:ascii="Calibri" w:hAnsi="Calibri" w:cs="Calibri"/>
              </w:rPr>
              <w:t xml:space="preserve"> </w:t>
            </w:r>
            <w:r w:rsidRPr="00F213BC">
              <w:rPr>
                <w:rFonts w:ascii="Calibri" w:hAnsi="Calibri" w:cs="Calibri"/>
              </w:rPr>
              <w:t>i Macierz dyskowa</w:t>
            </w:r>
          </w:p>
          <w:p w:rsidR="00DF3851" w:rsidRDefault="00DF3851" w:rsidP="00F44F96">
            <w:pPr>
              <w:jc w:val="both"/>
              <w:rPr>
                <w:rFonts w:ascii="Calibri" w:hAnsi="Calibri" w:cs="Calibri"/>
              </w:rPr>
            </w:pPr>
          </w:p>
          <w:p w:rsidR="00DF3851" w:rsidRDefault="00DF3851" w:rsidP="00F44F96">
            <w:p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Oparta na chmurze aplikacja Producenta oferowanego urządzenia, która zapewnia proaktywne monitorowanie i rozwiązywanie problemów infrastruktury IT. Zaproponowane rozwiązanie musi posiadać następujące funkcjonalności:</w:t>
            </w:r>
          </w:p>
          <w:p w:rsidR="00DF3851" w:rsidRPr="00BB139A" w:rsidRDefault="00DF3851" w:rsidP="00F44F96">
            <w:pPr>
              <w:jc w:val="both"/>
              <w:rPr>
                <w:rFonts w:ascii="Calibri" w:hAnsi="Calibri" w:cs="Calibri"/>
              </w:rPr>
            </w:pPr>
          </w:p>
          <w:p w:rsidR="00DF3851" w:rsidRPr="00BB139A" w:rsidRDefault="00DF3851" w:rsidP="00F44F96">
            <w:pPr>
              <w:numPr>
                <w:ilvl w:val="0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Monitoring: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ilość podłączonych oraz rozłączonych systemów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 xml:space="preserve">stan podłączonych urządzeń 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 xml:space="preserve">informacje o potencjalnych zagrożeniach związanych z </w:t>
            </w:r>
            <w:proofErr w:type="spellStart"/>
            <w:r w:rsidRPr="00BB139A">
              <w:rPr>
                <w:rFonts w:ascii="Calibri" w:hAnsi="Calibri" w:cs="Calibri"/>
              </w:rPr>
              <w:t>cyberbezpieczeństwem</w:t>
            </w:r>
            <w:proofErr w:type="spellEnd"/>
            <w:r w:rsidRPr="00BB139A">
              <w:rPr>
                <w:rFonts w:ascii="Calibri" w:hAnsi="Calibri" w:cs="Calibri"/>
              </w:rPr>
              <w:t xml:space="preserve"> w oparciu o najlepsze praktyki i szczegółową analizę posiadanych systemów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Informacje o alertach z podziałem na minimum: krytyczne, błędy, ostrzeżenia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informacje o statusie gwarancji dla poszczególnych urządzeń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 xml:space="preserve">informacje o stanie licencji na posiadane oprogramowanie rozszerzające funkcjonalności urządzeń 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informacje w oparciu o dane historyczne umożliwiające określenie trendów krótko- i długoterminowej prognozy wykorzystania przestrzeni na pamięciach masowych.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Wykrywanie anomalii w oparciu o analizę zajętości przestrzeni na pamięciach masowych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Wykrywanie anomalii wydajnościowych w oparciu o uczenie maszynowe oraz porównanie parametrów historycznych i bieżących. Funkcjonalność ta musi wspierać serwery, urządzenia sieciowe oraz systemy pamięci masowych.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Monitorowanie wydajności, przepustowości oraz opóźnień dla systemy pamięci masowych.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Zaimplementowana analityka predykcyjna umożliwiająca określenie szacowanego czasu awarii dla optyki przełączników FC.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lastRenderedPageBreak/>
              <w:t xml:space="preserve">Szczegółowe informacje dla serwerów o modelu, konfiguracji, wersjach </w:t>
            </w:r>
            <w:proofErr w:type="spellStart"/>
            <w:r w:rsidRPr="00BB139A">
              <w:rPr>
                <w:rFonts w:ascii="Calibri" w:hAnsi="Calibri" w:cs="Calibri"/>
              </w:rPr>
              <w:t>firmware</w:t>
            </w:r>
            <w:proofErr w:type="spellEnd"/>
            <w:r w:rsidRPr="00BB139A">
              <w:rPr>
                <w:rFonts w:ascii="Calibri" w:hAnsi="Calibri" w:cs="Calibri"/>
              </w:rPr>
              <w:t xml:space="preserve"> poszczególnych komponentów adresacji IP karty zarządzającej.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Monitoring parametrów serwerów z informacją o minimum: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Obciążeniu procesora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Zużyciu pamięci RAM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Temperaturze procesorów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Temperaturze powietrza wlotowego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Zużyciu prądu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Zmianach w fizycznej konfiguracji serwera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Dla wszystkich wymienionych parametrów muszą być dostępne dane historyczne oraz automatycznie generowana informacja o anomaliach.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Monitoring parametrów pamięci masowych z informacją o minimum: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Opóźnieniach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IOPS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Przepustowości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Utylizacji kontrolerów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Pojemność całkowita i dostępna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Informacje o poziomie redukcji danych</w:t>
            </w:r>
          </w:p>
          <w:p w:rsidR="00DF3851" w:rsidRPr="00BB139A" w:rsidRDefault="00DF3851" w:rsidP="00F44F96">
            <w:pPr>
              <w:numPr>
                <w:ilvl w:val="0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Raporty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Możliwość generowania raportów dla serwerów zawierających informację o: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Nazwie hosta, modelu serwera, nr serwisowym, dacie końca okresu kontraktu serwisowego, zainstalowanym systemie operacyjnym, protokole komunikacyjnym z systemem pamięci masowej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Średnim obciążeniu: procesorów, pamięci RAM, IO,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Możliwość generowania raportów dla systemów pamięci masowych zawierających informację o:</w:t>
            </w:r>
          </w:p>
          <w:p w:rsidR="00DF3851" w:rsidRPr="00BB139A" w:rsidRDefault="00DF3851" w:rsidP="00F44F96">
            <w:pPr>
              <w:numPr>
                <w:ilvl w:val="2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Nazwie, nr seryjnym, lokalizacji urządzenia, modelu urządzenia, wersji oprogramowania, zajętości systemu oraz poziomu redukcją danych, informacje o utworzonych LUN-ach i systemach pliku, status replikacji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Generowanie raportów do plików CSV i PDF</w:t>
            </w:r>
          </w:p>
          <w:p w:rsidR="00DF3851" w:rsidRPr="00BB139A" w:rsidRDefault="00DF3851" w:rsidP="00F44F96">
            <w:pPr>
              <w:numPr>
                <w:ilvl w:val="0"/>
                <w:numId w:val="5"/>
              </w:numPr>
              <w:jc w:val="both"/>
              <w:rPr>
                <w:rFonts w:ascii="Calibri" w:hAnsi="Calibri" w:cs="Calibri"/>
              </w:rPr>
            </w:pPr>
            <w:proofErr w:type="spellStart"/>
            <w:r w:rsidRPr="00BB139A">
              <w:rPr>
                <w:rFonts w:ascii="Calibri" w:hAnsi="Calibri" w:cs="Calibri"/>
              </w:rPr>
              <w:t>Cyberbezpieczeństwo</w:t>
            </w:r>
            <w:proofErr w:type="spellEnd"/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 xml:space="preserve">Analiza środowiska w oparciu o najlepsze praktyki dotyczące </w:t>
            </w:r>
            <w:proofErr w:type="spellStart"/>
            <w:r w:rsidRPr="00BB139A">
              <w:rPr>
                <w:rFonts w:ascii="Calibri" w:hAnsi="Calibri" w:cs="Calibri"/>
              </w:rPr>
              <w:t>cyberbezpieczeństwa</w:t>
            </w:r>
            <w:proofErr w:type="spellEnd"/>
            <w:r w:rsidRPr="00BB139A">
              <w:rPr>
                <w:rFonts w:ascii="Calibri" w:hAnsi="Calibri" w:cs="Calibri"/>
              </w:rPr>
              <w:t xml:space="preserve"> sprawdzająca stan poszczególnych urządzeń w środowisku i przypisujący im odpowiedni wynik bezpieczeństwa. System musi informować administratora o wykrytych lukach bezpieczeństwa oraz sposobie ich zabezpieczenia.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Musi istnieć możliwość tworzenia własnych polityk bezpieczeństwa w oparciu o wzorce dla poszczególnych urządzeń.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 xml:space="preserve">Stała analiza środowiska IT umożliwiająca wykrycie ataku </w:t>
            </w:r>
            <w:proofErr w:type="spellStart"/>
            <w:r w:rsidRPr="00BB139A">
              <w:rPr>
                <w:rFonts w:ascii="Calibri" w:hAnsi="Calibri" w:cs="Calibri"/>
              </w:rPr>
              <w:t>ransomware</w:t>
            </w:r>
            <w:proofErr w:type="spellEnd"/>
            <w:r w:rsidRPr="00BB139A">
              <w:rPr>
                <w:rFonts w:ascii="Calibri" w:hAnsi="Calibri" w:cs="Calibri"/>
              </w:rPr>
              <w:t xml:space="preserve"> na podstawie analizy posiadanych danych.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Możliwość przypisania dedykowanych ról dla poszczególnych administratorów.</w:t>
            </w:r>
          </w:p>
          <w:p w:rsidR="00DF3851" w:rsidRPr="00BB139A" w:rsidRDefault="00DF3851" w:rsidP="00F44F96">
            <w:pPr>
              <w:numPr>
                <w:ilvl w:val="0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Wspierane urządzenia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  <w:r w:rsidRPr="00BB139A">
              <w:rPr>
                <w:rFonts w:ascii="Calibri" w:hAnsi="Calibri" w:cs="Calibri"/>
              </w:rPr>
              <w:t>ostarczane w ramach postępowania</w:t>
            </w:r>
            <w:r>
              <w:rPr>
                <w:rFonts w:ascii="Calibri" w:hAnsi="Calibri" w:cs="Calibri"/>
              </w:rPr>
              <w:t xml:space="preserve"> urządzenia (serwer TYP1, serwer TYP2, macierz dyskowa)</w:t>
            </w:r>
          </w:p>
          <w:p w:rsidR="00DF3851" w:rsidRPr="00BB139A" w:rsidRDefault="00DF3851" w:rsidP="00F44F96">
            <w:pPr>
              <w:numPr>
                <w:ilvl w:val="0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lastRenderedPageBreak/>
              <w:t>Wirtualny asystent</w:t>
            </w:r>
          </w:p>
          <w:p w:rsidR="00DF3851" w:rsidRPr="00BB139A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 xml:space="preserve">Wbudowana w platformę funkcjonalność wirtualnego asystenta w oparciu o algorytmy </w:t>
            </w:r>
            <w:proofErr w:type="spellStart"/>
            <w:r w:rsidRPr="00BB139A">
              <w:rPr>
                <w:rFonts w:ascii="Calibri" w:hAnsi="Calibri" w:cs="Calibri"/>
              </w:rPr>
              <w:t>GenAI</w:t>
            </w:r>
            <w:proofErr w:type="spellEnd"/>
            <w:r w:rsidRPr="00BB139A">
              <w:rPr>
                <w:rFonts w:ascii="Calibri" w:hAnsi="Calibri" w:cs="Calibri"/>
              </w:rPr>
              <w:t xml:space="preserve"> przy dostępie do bazy wiedzy producenta urządzeń oraz analizie danych z monitoringu poszczególnych elementów infrastruktury;</w:t>
            </w:r>
          </w:p>
          <w:p w:rsidR="00DF3851" w:rsidRPr="00BB139A" w:rsidRDefault="00DF3851" w:rsidP="00F44F96">
            <w:pPr>
              <w:numPr>
                <w:ilvl w:val="0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Możliwość rozszerzenia funkcjonalności</w:t>
            </w:r>
          </w:p>
          <w:p w:rsidR="00DF3851" w:rsidRPr="00F44F96" w:rsidRDefault="00DF3851" w:rsidP="00F44F96">
            <w:pPr>
              <w:numPr>
                <w:ilvl w:val="1"/>
                <w:numId w:val="5"/>
              </w:num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Możliwość rozbudowy systemu o zintegrowane i dodatkowe płatne moduły do monitoringu aplikacji oraz zarządzania incydentami w ramach infrastruktury IT.</w:t>
            </w:r>
          </w:p>
          <w:p w:rsidR="00DF3851" w:rsidRDefault="00DF3851" w:rsidP="00F44F96">
            <w:pPr>
              <w:jc w:val="both"/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Oferowana platforma musi posiadać dedykowaną aplikację na urządzenia iOS oraz Android</w:t>
            </w:r>
            <w:r>
              <w:rPr>
                <w:rFonts w:ascii="Calibri" w:hAnsi="Calibri" w:cs="Calibri"/>
              </w:rPr>
              <w:t>.</w:t>
            </w:r>
          </w:p>
          <w:p w:rsidR="00DF3851" w:rsidRPr="00F213BC" w:rsidRDefault="00DF3851" w:rsidP="00F44F96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417" w:type="dxa"/>
          </w:tcPr>
          <w:p w:rsidR="00DF3851" w:rsidRPr="00F213BC" w:rsidRDefault="00DF3851" w:rsidP="00F44F96">
            <w:pPr>
              <w:jc w:val="center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lastRenderedPageBreak/>
              <w:t>TAK/NIE*</w:t>
            </w:r>
          </w:p>
        </w:tc>
        <w:bookmarkStart w:id="0" w:name="_GoBack"/>
        <w:bookmarkEnd w:id="0"/>
      </w:tr>
      <w:tr w:rsidR="00DF3851" w:rsidRPr="00F213BC" w:rsidTr="00DF3851">
        <w:tc>
          <w:tcPr>
            <w:tcW w:w="6804" w:type="dxa"/>
          </w:tcPr>
          <w:p w:rsidR="00DF3851" w:rsidRPr="00F213BC" w:rsidRDefault="00DF3851" w:rsidP="00F44F96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lastRenderedPageBreak/>
              <w:t xml:space="preserve">Dot. </w:t>
            </w:r>
            <w:proofErr w:type="spellStart"/>
            <w:r w:rsidRPr="00F213BC">
              <w:rPr>
                <w:rFonts w:ascii="Calibri" w:hAnsi="Calibri" w:cs="Calibri"/>
                <w:lang w:val="en-US"/>
              </w:rPr>
              <w:t>Serwer</w:t>
            </w:r>
            <w:proofErr w:type="spellEnd"/>
            <w:r w:rsidRPr="00F213BC">
              <w:rPr>
                <w:rFonts w:ascii="Calibri" w:hAnsi="Calibri" w:cs="Calibri"/>
                <w:lang w:val="en-US"/>
              </w:rPr>
              <w:t xml:space="preserve"> RACK </w:t>
            </w:r>
            <w:proofErr w:type="spellStart"/>
            <w:r w:rsidRPr="00F213BC">
              <w:rPr>
                <w:rFonts w:ascii="Calibri" w:hAnsi="Calibri" w:cs="Calibri"/>
                <w:lang w:val="en-US"/>
              </w:rPr>
              <w:t>Typ</w:t>
            </w:r>
            <w:proofErr w:type="spellEnd"/>
            <w:r w:rsidRPr="00F213BC">
              <w:rPr>
                <w:rFonts w:ascii="Calibri" w:hAnsi="Calibri" w:cs="Calibri"/>
                <w:lang w:val="en-US"/>
              </w:rPr>
              <w:t xml:space="preserve"> 1</w:t>
            </w:r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i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r w:rsidRPr="00F213B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F213BC">
              <w:rPr>
                <w:rFonts w:ascii="Calibri" w:hAnsi="Calibri" w:cs="Calibri"/>
                <w:lang w:val="en-US"/>
              </w:rPr>
              <w:t>Typ</w:t>
            </w:r>
            <w:proofErr w:type="spellEnd"/>
            <w:r w:rsidRPr="00F213BC">
              <w:rPr>
                <w:rFonts w:ascii="Calibri" w:hAnsi="Calibri" w:cs="Calibri"/>
                <w:lang w:val="en-US"/>
              </w:rPr>
              <w:t xml:space="preserve"> 2</w:t>
            </w:r>
          </w:p>
          <w:p w:rsidR="00DF3851" w:rsidRDefault="00DF3851" w:rsidP="00F44F96">
            <w:pPr>
              <w:rPr>
                <w:rFonts w:ascii="Calibri" w:hAnsi="Calibri" w:cs="Calibri"/>
              </w:rPr>
            </w:pPr>
            <w:r w:rsidRPr="00BB139A">
              <w:rPr>
                <w:rFonts w:ascii="Calibri" w:hAnsi="Calibri" w:cs="Calibri"/>
              </w:rPr>
              <w:t>-  Możliwość zainstalowana karty umożliwiającej dostęp bezpośredni poprzez urządzenia mobilne - serwer musi posiadać możliwość konfiguracji oraz monitoringu najważniejszych komponentów serwera przy użyciu dedykowanej aplikacji mobilnej (Android/ Apple iOS) przy użyciu jednego z protokołów BLE/ WIFI.</w:t>
            </w:r>
          </w:p>
          <w:p w:rsidR="00DF3851" w:rsidRPr="00F213BC" w:rsidRDefault="00DF3851" w:rsidP="00F44F96">
            <w:pPr>
              <w:rPr>
                <w:rFonts w:ascii="Calibri" w:hAnsi="Calibri" w:cs="Calibri"/>
              </w:rPr>
            </w:pPr>
          </w:p>
        </w:tc>
        <w:tc>
          <w:tcPr>
            <w:tcW w:w="1417" w:type="dxa"/>
          </w:tcPr>
          <w:p w:rsidR="00DF3851" w:rsidRPr="00F213BC" w:rsidRDefault="00DF3851" w:rsidP="00F44F96">
            <w:pPr>
              <w:jc w:val="center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>TAK/NIE*</w:t>
            </w:r>
          </w:p>
        </w:tc>
      </w:tr>
      <w:tr w:rsidR="00DF3851" w:rsidRPr="00F213BC" w:rsidTr="00DF3851">
        <w:tc>
          <w:tcPr>
            <w:tcW w:w="6804" w:type="dxa"/>
          </w:tcPr>
          <w:p w:rsidR="00DF3851" w:rsidRPr="00BB139A" w:rsidRDefault="00DF3851" w:rsidP="00F44F96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Dot. </w:t>
            </w:r>
            <w:proofErr w:type="spellStart"/>
            <w:r w:rsidRPr="00F213BC">
              <w:rPr>
                <w:rFonts w:ascii="Calibri" w:hAnsi="Calibri" w:cs="Calibri"/>
                <w:lang w:val="en-US"/>
              </w:rPr>
              <w:t>Serwer</w:t>
            </w:r>
            <w:proofErr w:type="spellEnd"/>
            <w:r w:rsidRPr="00F213BC">
              <w:rPr>
                <w:rFonts w:ascii="Calibri" w:hAnsi="Calibri" w:cs="Calibri"/>
                <w:lang w:val="en-US"/>
              </w:rPr>
              <w:t xml:space="preserve"> RACK </w:t>
            </w:r>
            <w:proofErr w:type="spellStart"/>
            <w:r w:rsidRPr="00F213BC">
              <w:rPr>
                <w:rFonts w:ascii="Calibri" w:hAnsi="Calibri" w:cs="Calibri"/>
                <w:lang w:val="en-US"/>
              </w:rPr>
              <w:t>Typ</w:t>
            </w:r>
            <w:proofErr w:type="spellEnd"/>
            <w:r w:rsidRPr="00F213BC">
              <w:rPr>
                <w:rFonts w:ascii="Calibri" w:hAnsi="Calibri" w:cs="Calibri"/>
                <w:lang w:val="en-US"/>
              </w:rPr>
              <w:t xml:space="preserve"> 1</w:t>
            </w:r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i</w:t>
            </w:r>
            <w:proofErr w:type="spellEnd"/>
            <w:r w:rsidRPr="00F213B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F213BC">
              <w:rPr>
                <w:rFonts w:ascii="Calibri" w:hAnsi="Calibri" w:cs="Calibri"/>
                <w:lang w:val="en-US"/>
              </w:rPr>
              <w:t>Typ</w:t>
            </w:r>
            <w:proofErr w:type="spellEnd"/>
            <w:r w:rsidRPr="00F213BC">
              <w:rPr>
                <w:rFonts w:ascii="Calibri" w:hAnsi="Calibri" w:cs="Calibri"/>
                <w:lang w:val="en-US"/>
              </w:rPr>
              <w:t xml:space="preserve"> 2</w:t>
            </w:r>
          </w:p>
          <w:p w:rsidR="00DF3851" w:rsidRPr="00F213BC" w:rsidRDefault="00DF3851" w:rsidP="00F44F96">
            <w:pPr>
              <w:rPr>
                <w:rFonts w:ascii="Calibri" w:hAnsi="Calibri" w:cs="Calibri"/>
                <w:color w:val="000000"/>
              </w:rPr>
            </w:pPr>
            <w:r w:rsidRPr="00F213BC">
              <w:rPr>
                <w:rFonts w:ascii="Calibri" w:hAnsi="Calibri" w:cs="Calibri"/>
                <w:color w:val="000000"/>
              </w:rPr>
              <w:t>Zainstalowane oprogramowanie producenta serwera do zarządzania, spełniające poniższe wymagania: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Wsparcie dla serwerów, urządzeń sieciowych oraz pamięci masowych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integracja z Active Directory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zarządzania dostarczonymi serwerami bez udziału dedykowanego agenta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 xml:space="preserve">Wsparcie dla protokołów SNMP, IPMI, Linux SSH, </w:t>
            </w:r>
            <w:proofErr w:type="spellStart"/>
            <w:r w:rsidRPr="00F213BC">
              <w:rPr>
                <w:rFonts w:ascii="Calibri" w:hAnsi="Calibri" w:cs="Calibri"/>
                <w:color w:val="000000"/>
              </w:rPr>
              <w:t>Redfish</w:t>
            </w:r>
            <w:proofErr w:type="spellEnd"/>
            <w:r w:rsidRPr="00F213BC">
              <w:rPr>
                <w:rFonts w:ascii="Calibri" w:hAnsi="Calibri" w:cs="Calibri"/>
                <w:color w:val="000000"/>
              </w:rPr>
              <w:t>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uruchamiania procesu wykrywania urządzeń w oparciu o harmonogram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Szczegółowy opis wykrytych systemów oraz ich komponentów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eksportu raportu do CSV, HTML, XLS, PDF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tworzenia własnych raportów w oparciu o wszystkie informacje zawarte w inwentarzu.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Grupowanie urządzeń w oparciu o kryteria użytkownika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 xml:space="preserve">Tworzenie automatycznie grup urządzeń w oparciu o dowolny element konfiguracji serwera np. Nazwa, lokalizacja, system operacyjny, obsadzenie slotów </w:t>
            </w:r>
            <w:proofErr w:type="spellStart"/>
            <w:r w:rsidRPr="00F213BC">
              <w:rPr>
                <w:rFonts w:ascii="Calibri" w:hAnsi="Calibri" w:cs="Calibri"/>
                <w:color w:val="000000"/>
              </w:rPr>
              <w:t>PCIe</w:t>
            </w:r>
            <w:proofErr w:type="spellEnd"/>
            <w:r w:rsidRPr="00F213BC">
              <w:rPr>
                <w:rFonts w:ascii="Calibri" w:hAnsi="Calibri" w:cs="Calibri"/>
                <w:color w:val="000000"/>
              </w:rPr>
              <w:t>, pozostałego czasu gwarancji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uruchamiania narzędzi zarządzających w poszczególnych urządzeniach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Szybki podgląd stanu środowiska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Podsumowanie stanu dla każdego urządzenia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Szczegółowy status urządzenia/elementu/komponentu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Generowanie alertów przy zmianie stanu urządzenia.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Filtry raportów umożliwiające podgląd najważniejszych zdarzeń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 xml:space="preserve">Integracja z service </w:t>
            </w:r>
            <w:proofErr w:type="spellStart"/>
            <w:r w:rsidRPr="00F213BC">
              <w:rPr>
                <w:rFonts w:ascii="Calibri" w:hAnsi="Calibri" w:cs="Calibri"/>
                <w:color w:val="000000"/>
              </w:rPr>
              <w:t>desk</w:t>
            </w:r>
            <w:proofErr w:type="spellEnd"/>
            <w:r w:rsidRPr="00F213BC">
              <w:rPr>
                <w:rFonts w:ascii="Calibri" w:hAnsi="Calibri" w:cs="Calibri"/>
                <w:color w:val="000000"/>
              </w:rPr>
              <w:t xml:space="preserve"> producenta dostarczonej platformy sprzętowej 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przejęcia zdalnego pulpitu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podmontowania wirtualnego napędu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Kreator umożliwiający dostosowanie akcji dla wybranych alertów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 xml:space="preserve">Możliwość importu plików MIB 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Przesyłanie alertów „as-</w:t>
            </w:r>
            <w:proofErr w:type="spellStart"/>
            <w:r w:rsidRPr="00F213BC">
              <w:rPr>
                <w:rFonts w:ascii="Calibri" w:hAnsi="Calibri" w:cs="Calibri"/>
                <w:color w:val="000000"/>
              </w:rPr>
              <w:t>is</w:t>
            </w:r>
            <w:proofErr w:type="spellEnd"/>
            <w:r w:rsidRPr="00F213BC">
              <w:rPr>
                <w:rFonts w:ascii="Calibri" w:hAnsi="Calibri" w:cs="Calibri"/>
                <w:color w:val="000000"/>
              </w:rPr>
              <w:t>” do innych konsol firm trzecich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definiowania ról administratorów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lastRenderedPageBreak/>
              <w:t>Możliwość zdalnej aktualizacji oprogramowania wewnętrznego serwerów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Aktualizacja oparta o wybranie źródła bibliotek (lokalna, on-line producenta oferowanego rozwiązania)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instalacji oprogramowania wewnętrznego bez potrzeby instalacji agenta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Możliwość automatycznego generowania i zgłaszania incydentów awarii bezpośrednio do centrum serwisowego producenta serwerów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  <w:color w:val="000000"/>
              </w:rPr>
              <w:t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alertów, MAC adresów kart sieciowych, stanie poszczególnych komponentów serwera</w:t>
            </w:r>
            <w:r w:rsidRPr="00F213BC">
              <w:rPr>
                <w:rFonts w:ascii="Calibri" w:hAnsi="Calibri" w:cs="Calibri"/>
              </w:rPr>
              <w:t>.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>Możliwość tworzenia sprzętowej konfiguracji bazowej i na jej podstawie weryfikacji środowiska w celu wykrycia rozbieżności.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>Wdrażanie serwerów, rozwiązań modularnych oraz przełączników sieciowych w oparciu o profile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 xml:space="preserve">Możliwość migracji ustawień serwera wraz z wirtualnymi adresami sieciowymi (MAC, WWN, IQN) między urządzeniami. 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 xml:space="preserve">Tworzenie gotowych paczek informacji umożliwiających zdiagnozowanie awarii urządzenia przez serwis producenta. 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>Zdalne uruchamianie diagnostyki serwera. </w:t>
            </w:r>
          </w:p>
          <w:p w:rsidR="00DF3851" w:rsidRPr="00F213BC" w:rsidRDefault="00DF3851" w:rsidP="00F44F96">
            <w:pPr>
              <w:numPr>
                <w:ilvl w:val="0"/>
                <w:numId w:val="4"/>
              </w:numPr>
              <w:spacing w:line="259" w:lineRule="auto"/>
              <w:ind w:left="360" w:firstLine="0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 xml:space="preserve">Dedykowana aplikacja na urządzenia mobilne integrująca się z wyżej opisanymi oprogramowaniem zarządzającym. </w:t>
            </w:r>
          </w:p>
          <w:p w:rsidR="00DF3851" w:rsidRPr="00F213BC" w:rsidRDefault="00DF3851" w:rsidP="00F44F96">
            <w:pPr>
              <w:ind w:left="360"/>
              <w:rPr>
                <w:rFonts w:ascii="Calibri" w:hAnsi="Calibri" w:cs="Calibri"/>
              </w:rPr>
            </w:pPr>
          </w:p>
          <w:p w:rsidR="00DF3851" w:rsidRPr="00F213BC" w:rsidRDefault="00DF3851" w:rsidP="00F44F96">
            <w:pPr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 xml:space="preserve">Oprogramowanie dostarczane jako wirtualny </w:t>
            </w:r>
            <w:proofErr w:type="spellStart"/>
            <w:r w:rsidRPr="00F213BC">
              <w:rPr>
                <w:rFonts w:ascii="Calibri" w:hAnsi="Calibri" w:cs="Calibri"/>
              </w:rPr>
              <w:t>appliance</w:t>
            </w:r>
            <w:proofErr w:type="spellEnd"/>
            <w:r w:rsidRPr="00F213BC">
              <w:rPr>
                <w:rFonts w:ascii="Calibri" w:hAnsi="Calibri" w:cs="Calibri"/>
              </w:rPr>
              <w:t xml:space="preserve"> dla KVM, </w:t>
            </w:r>
            <w:proofErr w:type="spellStart"/>
            <w:r w:rsidRPr="00F213BC">
              <w:rPr>
                <w:rFonts w:ascii="Calibri" w:hAnsi="Calibri" w:cs="Calibri"/>
              </w:rPr>
              <w:t>ESXi</w:t>
            </w:r>
            <w:proofErr w:type="spellEnd"/>
            <w:r w:rsidRPr="00F213BC">
              <w:rPr>
                <w:rFonts w:ascii="Calibri" w:hAnsi="Calibri" w:cs="Calibri"/>
              </w:rPr>
              <w:t xml:space="preserve"> i Hyper-V. </w:t>
            </w:r>
          </w:p>
        </w:tc>
        <w:tc>
          <w:tcPr>
            <w:tcW w:w="1417" w:type="dxa"/>
          </w:tcPr>
          <w:p w:rsidR="00DF3851" w:rsidRPr="00F213BC" w:rsidRDefault="00DF3851" w:rsidP="00F44F96">
            <w:pPr>
              <w:jc w:val="center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lastRenderedPageBreak/>
              <w:t>TAK/NIE*</w:t>
            </w:r>
          </w:p>
        </w:tc>
      </w:tr>
      <w:tr w:rsidR="00DF3851" w:rsidRPr="00F213BC" w:rsidTr="00DF3851">
        <w:tc>
          <w:tcPr>
            <w:tcW w:w="6804" w:type="dxa"/>
          </w:tcPr>
          <w:p w:rsidR="00DF3851" w:rsidRPr="00F213BC" w:rsidRDefault="00DF3851" w:rsidP="00F44F96">
            <w:pPr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>Macierz dyskowa</w:t>
            </w:r>
          </w:p>
          <w:p w:rsidR="00DF3851" w:rsidRPr="00F213BC" w:rsidRDefault="00DF3851" w:rsidP="00F44F96">
            <w:pPr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>Możliwość konfiguracji RAID ADAPT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417" w:type="dxa"/>
          </w:tcPr>
          <w:p w:rsidR="00DF3851" w:rsidRPr="00F213BC" w:rsidRDefault="00DF3851" w:rsidP="00F44F96">
            <w:pPr>
              <w:jc w:val="center"/>
              <w:rPr>
                <w:rFonts w:ascii="Calibri" w:hAnsi="Calibri" w:cs="Calibri"/>
              </w:rPr>
            </w:pPr>
            <w:r w:rsidRPr="00F213BC">
              <w:rPr>
                <w:rFonts w:ascii="Calibri" w:hAnsi="Calibri" w:cs="Calibri"/>
              </w:rPr>
              <w:t>TAK/NIE*</w:t>
            </w: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44F96" w:rsidRPr="00CA123E" w:rsidRDefault="00F44F96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*skreślić niepotrzebne</w:t>
      </w:r>
    </w:p>
    <w:p w:rsidR="00CE57E9" w:rsidRPr="00F44F9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F44F96">
        <w:rPr>
          <w:rFonts w:ascii="Calibri" w:hAnsi="Calibri" w:cs="Calibri"/>
          <w:sz w:val="22"/>
          <w:szCs w:val="22"/>
        </w:rPr>
        <w:t>Zamówienia.</w:t>
      </w:r>
    </w:p>
    <w:p w:rsidR="00CE57E9" w:rsidRPr="00F44F9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44F9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44F9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44F96">
        <w:rPr>
          <w:rFonts w:ascii="Calibri" w:hAnsi="Calibri" w:cs="Tahoma"/>
          <w:b/>
          <w:sz w:val="22"/>
          <w:szCs w:val="22"/>
        </w:rPr>
        <w:t xml:space="preserve"> </w:t>
      </w:r>
      <w:r w:rsidR="00E72FCB" w:rsidRPr="00F44F96">
        <w:rPr>
          <w:rFonts w:ascii="Calibri" w:hAnsi="Calibri" w:cs="Tahoma"/>
          <w:b/>
          <w:sz w:val="22"/>
          <w:szCs w:val="22"/>
        </w:rPr>
        <w:t>90 dni od daty udzielenia zamówienia</w:t>
      </w:r>
      <w:r w:rsidRPr="00F44F96">
        <w:rPr>
          <w:rFonts w:ascii="Calibri" w:hAnsi="Calibri" w:cs="Tahoma"/>
          <w:b/>
          <w:sz w:val="22"/>
          <w:szCs w:val="22"/>
        </w:rPr>
        <w:t>.</w:t>
      </w:r>
    </w:p>
    <w:p w:rsidR="00F44F96" w:rsidRPr="00F44F96" w:rsidRDefault="00F44F96" w:rsidP="00F44F9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44F96">
        <w:rPr>
          <w:rFonts w:ascii="Calibri" w:hAnsi="Calibri" w:cs="Tahoma"/>
          <w:sz w:val="22"/>
          <w:szCs w:val="22"/>
        </w:rPr>
        <w:t>Okres gwarancji zwanej gwarancją jakości dla wykonanych usług lub dostaw podano w opisie.</w:t>
      </w:r>
    </w:p>
    <w:p w:rsidR="00CE57E9" w:rsidRPr="00F44F9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44F9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44F96">
        <w:rPr>
          <w:rFonts w:ascii="Calibri" w:hAnsi="Calibri" w:cs="Tahoma"/>
          <w:b/>
          <w:sz w:val="22"/>
          <w:szCs w:val="22"/>
        </w:rPr>
        <w:t>30</w:t>
      </w:r>
      <w:r w:rsidRPr="00F44F96">
        <w:rPr>
          <w:rFonts w:ascii="Calibri" w:hAnsi="Calibri" w:cs="Tahoma"/>
          <w:b/>
          <w:sz w:val="22"/>
          <w:szCs w:val="22"/>
        </w:rPr>
        <w:t xml:space="preserve"> dni</w:t>
      </w:r>
      <w:r w:rsidRPr="00F44F9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F44F9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44F9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F44F96">
        <w:rPr>
          <w:rFonts w:ascii="Calibri" w:hAnsi="Calibri" w:cs="Tahoma"/>
          <w:sz w:val="22"/>
          <w:szCs w:val="22"/>
        </w:rPr>
        <w:t>czas wykazany w SWZ</w:t>
      </w:r>
      <w:r w:rsidRPr="00F44F96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F56" w:rsidRDefault="00E01F56">
      <w:r>
        <w:separator/>
      </w:r>
    </w:p>
  </w:endnote>
  <w:endnote w:type="continuationSeparator" w:id="0">
    <w:p w:rsidR="00E01F56" w:rsidRDefault="00E01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CB" w:rsidRDefault="00E72F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CB" w:rsidRDefault="00E72F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F56" w:rsidRDefault="00E01F56">
      <w:r>
        <w:separator/>
      </w:r>
    </w:p>
  </w:footnote>
  <w:footnote w:type="continuationSeparator" w:id="0">
    <w:p w:rsidR="00E01F56" w:rsidRDefault="00E01F5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01F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72FC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Modernizacja infrastruktury IT w celu zapewnienia ciągłości, bezpieczeństwa i niezawodności systemów administracyjnych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B3AB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CAAA6C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01F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94160A"/>
    <w:multiLevelType w:val="multilevel"/>
    <w:tmpl w:val="481E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AC5DF5"/>
    <w:multiLevelType w:val="hybridMultilevel"/>
    <w:tmpl w:val="981AB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B3ABC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452AA"/>
    <w:rsid w:val="00A4532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DF3851"/>
    <w:rsid w:val="00E01F56"/>
    <w:rsid w:val="00E15CEB"/>
    <w:rsid w:val="00E2063B"/>
    <w:rsid w:val="00E24DE2"/>
    <w:rsid w:val="00E364A8"/>
    <w:rsid w:val="00E72FCB"/>
    <w:rsid w:val="00EB0FEF"/>
    <w:rsid w:val="00EB67CF"/>
    <w:rsid w:val="00EB7A0B"/>
    <w:rsid w:val="00ED342B"/>
    <w:rsid w:val="00EF3194"/>
    <w:rsid w:val="00F44F9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6FDDF83"/>
  <w15:chartTrackingRefBased/>
  <w15:docId w15:val="{3145931C-892D-44E0-8EE1-D592F7DEA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uiPriority w:val="39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D49EE-3992-4FF6-AF53-E9B152BC8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1834</Words>
  <Characters>11005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4</cp:revision>
  <cp:lastPrinted>2026-10-27T08:01:00Z</cp:lastPrinted>
  <dcterms:created xsi:type="dcterms:W3CDTF">2026-10-27T07:54:00Z</dcterms:created>
  <dcterms:modified xsi:type="dcterms:W3CDTF">2026-10-27T08:01:00Z</dcterms:modified>
</cp:coreProperties>
</file>