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65D8" w14:textId="77777777" w:rsidR="00652DB6" w:rsidRPr="00652DB6" w:rsidRDefault="00652DB6" w:rsidP="00652DB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741866-2026 - Procedura konkurencyjna</w:t>
      </w:r>
    </w:p>
    <w:p w14:paraId="04C2FE4B" w14:textId="77777777" w:rsidR="00652DB6" w:rsidRPr="00652DB6" w:rsidRDefault="00652DB6" w:rsidP="00652DB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Urządzenia medyczne – Zakup lasera okulistycznego, aparatu USG okulistycznego,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autorefraktometru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tonometrem oraz unitu okulistycznego w ramach projektu nr FENX.06.01-IP.03-0018/25 pn. "Wsparcie infrastruktury 10.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WSzKzP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SPZOZ w Bydgoszczy w zakresie AOS i leczenia jednego dnia poprzez zakup niezbędnych wyrobów medycznych"</w:t>
      </w:r>
    </w:p>
    <w:p w14:paraId="47A22929" w14:textId="77777777" w:rsidR="00652DB6" w:rsidRPr="00652DB6" w:rsidRDefault="00652DB6" w:rsidP="00652DB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208/2026 27/10/2026</w:t>
      </w:r>
    </w:p>
    <w:p w14:paraId="3311E04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FD63AE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689F208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 Nabywca</w:t>
      </w:r>
    </w:p>
    <w:p w14:paraId="3BAF24F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49292C3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B91D45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48C7E8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0CDDCD5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341C52F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3DA7699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 Procedura</w:t>
      </w:r>
    </w:p>
    <w:p w14:paraId="5A8B28A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27A3D4E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532C79C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Zakup lasera okulistycznego, aparatu USG okulistycznego,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autorefraktometru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tonometrem oraz unitu okulistycznego w ramach projektu nr FENX.06.01-IP.03-0018/25 pn. "Wsparcie infrastruktury 10.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WSzKzP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SPZOZ w Bydgoszczy w zakresie AOS i leczenia jednego dnia poprzez zakup niezbędnych wyrobów medycznych"</w:t>
      </w:r>
    </w:p>
    <w:p w14:paraId="6C481CB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Zakup lasera okulistycznego, aparatu USG okulistycznego,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autorefraktometru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tonometrem oraz unitu okulistycznego w ramach projektu nr FENX.06.01-IP.03-0018/25 pn. "Wsparcie infrastruktury 10.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WSzKzP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SPZOZ w Bydgoszczy w zakresie AOS i leczenia jednego dnia poprzez zakup niezbędnych wyrobów medycznych" zgodnie ze specyfikacjami technicznymi i zapisami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5832B8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2ab36197-40f3-4874-9ee4-4f0df6f939c9</w:t>
      </w:r>
    </w:p>
    <w:p w14:paraId="342A45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123/2026</w:t>
      </w:r>
    </w:p>
    <w:p w14:paraId="54C63A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53CC665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637E9A0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0AE6EB0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7D292F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45D663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4E26832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33128000 Lasery medyczne inne niż stosowane w chirurgii, 33112200 Aparaty ultrasonograficzne, 33122000 Sprzęt oftalmologiczny</w:t>
      </w:r>
    </w:p>
    <w:p w14:paraId="368233B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3C07482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E66E07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BBF3F0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2E2CA8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180CA6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4E29D9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14C4096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FA9E86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Specyfikacja techniczna - dotyczy zadań 1 - 4; Przedmiotowe środki dowodowe: Deklaracja zgodności CE (WE) lub certyfikat CE, Karty techniczne, katalogi, foldery lub opisy przedmiotu zamówienia, Instrukcja obsługi w języku polskim, Zgłoszenie do rejestru wyrobów medycznych, Oświadczenie Wykonawcy o poszanowaniu zasad; Dokumenty składane na wezwanie zamawiającego: Informacja z Krajowego Rejestru Karnego,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dokument, Dokument potwierdzający niezaleganie z opłacaniem podatków, opłat lub składek na ubezpieczenie społeczne lub zdrowotne; Dokument potwierdzający, że nie otwarto likwidacji wykonawcy; </w:t>
      </w: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postępowanie o udzielenie zamówienia na podstawie art. 257 ustawy Pzp, tj., jeśli środki publiczne, które Zamawiający zamierzał przeznaczyć na sfinansowania całości lub części zamówienia nie zostaną mu przyznane.</w:t>
      </w:r>
    </w:p>
    <w:p w14:paraId="7445501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221D932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63A376D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1112117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D35888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9C4868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4</w:t>
      </w:r>
    </w:p>
    <w:p w14:paraId="5368D15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732CAB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4</w:t>
      </w:r>
    </w:p>
    <w:p w14:paraId="7297DAD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46B28C5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4ABFE98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3F6E07A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7B27787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34444F6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 108 ust. 1 pkt. 1 lit. c) oraz art. 108 ust. 1 pkt. 2 ustawy Pzp</w:t>
      </w:r>
    </w:p>
    <w:p w14:paraId="3BA81AC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3B18531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2F39149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3BD7C04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EF7E19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 oraz art. 109 ust. 1 pkt. 1 ustawy Pzp</w:t>
      </w:r>
    </w:p>
    <w:p w14:paraId="6697605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płatnością podatków lub składek na ubezpieczenie społeczne: art. 108 ust. 1 pkt. 3 oraz art. 109 ust. 1 pkt. 1 ustawy Pzp</w:t>
      </w:r>
    </w:p>
    <w:p w14:paraId="5857995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33A246C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 ustawy Pzp</w:t>
      </w:r>
    </w:p>
    <w:p w14:paraId="7381B4D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52030AD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 ustawy Pzp</w:t>
      </w:r>
    </w:p>
    <w:p w14:paraId="59C4EF8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 ustawy Pzp</w:t>
      </w:r>
    </w:p>
    <w:p w14:paraId="73267BD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 ustawy Pzp</w:t>
      </w:r>
    </w:p>
    <w:p w14:paraId="266ABB5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 ustawy Pzp</w:t>
      </w:r>
    </w:p>
    <w:p w14:paraId="67A2657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 ustawy Pzp</w:t>
      </w:r>
    </w:p>
    <w:p w14:paraId="5C1AF35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 ustawy Pzp</w:t>
      </w:r>
    </w:p>
    <w:p w14:paraId="10F67FD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 Część zamówienia</w:t>
      </w:r>
    </w:p>
    <w:p w14:paraId="5B9415A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B0F95B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7FF046F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1. Laser okulistyczny - 1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kpl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FDFE46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Laser okulistyczny zgodnie ze specyfikacją techniczną i zapisami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B4AE9F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53FE5D5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04F4CF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D4947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5F5623A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06A3878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33128000 Lasery medyczne inne niż stosowane w chirurgii</w:t>
      </w:r>
    </w:p>
    <w:p w14:paraId="4A9229A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4555BB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9AD3A9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5ADF0B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CF8CDB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FF7A2A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A2849C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6A2E7A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29CD5E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56 Dni</w:t>
      </w:r>
    </w:p>
    <w:p w14:paraId="45C673D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9566A5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33ACC7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1C3064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1D41D0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216B0DA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22F6C32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6FA8F3E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FA1A4C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73A770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5.1.7.</w:t>
      </w:r>
    </w:p>
    <w:p w14:paraId="58F5052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Zamówienia strategiczne</w:t>
      </w:r>
    </w:p>
    <w:p w14:paraId="4AD2CF0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Cel zamówienia strategicznego: Ograniczenie skutków środowiskowych</w:t>
      </w:r>
    </w:p>
    <w:p w14:paraId="145D2C0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556F561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Promowany cel społeczny: Dostępność dla wszystkich</w:t>
      </w:r>
    </w:p>
    <w:p w14:paraId="2B45D39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0D34D0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53DF09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443807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CA3094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5A7B24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D6FEEB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A25CBE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70C4C8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"Cena"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0DE1FC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1A1236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DD7086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D69E17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FB2C6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0BE26E2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"Okres gwarancji"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max2 ) * 100 * 40 %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okres gwarancji podany w ofercie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max2 - najwyższy okres gwarancji spośród wszystkich ofert</w:t>
      </w:r>
    </w:p>
    <w:p w14:paraId="08A819F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3F81B9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40</w:t>
      </w:r>
    </w:p>
    <w:p w14:paraId="5047AFB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92E133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7A332B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ADD703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C27EB9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285DD5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48A2CF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3ED284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C2EFD0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1AD586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422501A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0BCE07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27/11/2026 08:00:00 (UTC+01:00) czas środkowoeuropejski, czas zachodnioeuropejski letni</w:t>
      </w:r>
    </w:p>
    <w:p w14:paraId="08FB568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D3315B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BD5E34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27/11/2026 08:30:00 (UTC+01:00) czas środkowoeuropejski, czas zachodnioeuropejski letni</w:t>
      </w:r>
    </w:p>
    <w:p w14:paraId="777DF38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5F4C48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A256A1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864649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1E73424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6C286B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FB619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7FE391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EE11A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CC3413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9A9161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6C27FD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EB07B5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378463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82B949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AF1079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BC899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AF8258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CC374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5166580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2. Aparat USG okulistyczny - 1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kpl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E4C3BB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Aparat USG okulistyczny zgodnie ze specyfikacją techniczną i zapisami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D9CC62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7269E59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399802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2D688A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4B4432E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1261740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33112200 Aparaty ultrasonograficzne</w:t>
      </w:r>
    </w:p>
    <w:p w14:paraId="3FADF00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EDE76E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783D8B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81D3CF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4B9C0A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52195F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483453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B039EC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4EE466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56 Dni</w:t>
      </w:r>
    </w:p>
    <w:p w14:paraId="640FB3A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96C36D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7814EF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16BE562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1EFC17D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482C899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6FA7864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08D7278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1139EA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8B9A91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5.1.7.</w:t>
      </w:r>
    </w:p>
    <w:p w14:paraId="75986A9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Zamówienia strategiczne</w:t>
      </w:r>
    </w:p>
    <w:p w14:paraId="733ED6A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Cel zamówienia strategicznego: Ograniczenie skutków środowiskowych</w:t>
      </w:r>
    </w:p>
    <w:p w14:paraId="4CBDF22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2DFEA2A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Promowany cel społeczny: Dostępność dla wszystkich</w:t>
      </w:r>
    </w:p>
    <w:p w14:paraId="1CB278C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5D0F05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BA034D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C17AE5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387123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FD2E26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844977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A74328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6C2837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"Cena"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4F3B193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4345C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4D87AE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FEF855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2DB7F3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29AC8A0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"Okres gwarancji"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max2 ) * 100 * 40 %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okres gwarancji podany w ofercie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max2 - najwyższy okres gwarancji spośród wszystkich ofert</w:t>
      </w:r>
    </w:p>
    <w:p w14:paraId="5B37B34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2E4FC3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40</w:t>
      </w:r>
    </w:p>
    <w:p w14:paraId="25AB980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2F40F2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7F6F8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8A9425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061C6C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213F10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213460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8717CB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4CB397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68B67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032DC9F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EA968B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27/11/2026 08:00:00 (UTC+01:00) czas środkowoeuropejski, czas zachodnioeuropejski letni</w:t>
      </w:r>
    </w:p>
    <w:p w14:paraId="1423DF0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F2EC04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F93C70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27/11/2026 08:30:00 (UTC+01:00) czas środkowoeuropejski, czas zachodnioeuropejski letni</w:t>
      </w:r>
    </w:p>
    <w:p w14:paraId="6348145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F41268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17093A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6DCB8B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4CA64E6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31A485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2560EA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A7D808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BB87CA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F93FD8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B72B1A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A1582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63D0D0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F29577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00CC06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43EF3E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E20E59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F150D4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5AA34F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3DBE534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3.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Autorefraktometr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tonometrem - 2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kpl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98D8E1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Autorefraktometr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tonometrem zgodnie ze specyfikacją techniczną i zapisami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690737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7EA9E8F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75BB5B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457AAF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62468C0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4776379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33122000 Sprzęt oftalmologiczny</w:t>
      </w:r>
    </w:p>
    <w:p w14:paraId="1D406AC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B4D785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0D5FF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A285F5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9DDDB1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F2A65B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88CA9B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756DC7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53BF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56 Dni</w:t>
      </w:r>
    </w:p>
    <w:p w14:paraId="19E78E2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344A45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B6260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82A2F3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562F8C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30EF887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70524B3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201B5F1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51C739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F8B271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5.1.7.</w:t>
      </w:r>
    </w:p>
    <w:p w14:paraId="5867A93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Zamówienia strategiczne</w:t>
      </w:r>
    </w:p>
    <w:p w14:paraId="1BD4B47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Cel zamówienia strategicznego: Ograniczenie skutków środowiskowych</w:t>
      </w:r>
    </w:p>
    <w:p w14:paraId="4A1B5C1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16A8E70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Promowany cel społeczny: Dostępność dla wszystkich</w:t>
      </w:r>
    </w:p>
    <w:p w14:paraId="68B3B70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1809BC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DE5B34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01C9B2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4788BD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F98C5A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2E3F2D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DE7BAC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DF4751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"Cena"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063D2B0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3A7A6E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1BB723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F1A8B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671C6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76B85C0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"Okres gwarancji"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max2 ) * 100 * 40 %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okres gwarancji podany w ofercie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max2 - najwyższy okres gwarancji spośród wszystkich ofert</w:t>
      </w:r>
    </w:p>
    <w:p w14:paraId="19B03C0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8FAF81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40</w:t>
      </w:r>
    </w:p>
    <w:p w14:paraId="6F0D2CC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77BA9A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E276F8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9EDCF4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34C23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A0B640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209A5F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731599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B45B8C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CCFD2B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6BD27C9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502476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27/11/2026 08:00:00 (UTC+01:00) czas środkowoeuropejski, czas zachodnioeuropejski letni</w:t>
      </w:r>
    </w:p>
    <w:p w14:paraId="437939C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CA9F2C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ED305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27/11/2026 08:30:00 (UTC+01:00) czas środkowoeuropejski, czas zachodnioeuropejski letni</w:t>
      </w:r>
    </w:p>
    <w:p w14:paraId="4087A19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E50369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64B12E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921E04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43A6810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5B1A77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B724E9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B3E6A0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47545C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203FEC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E52C7D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8C8E32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DC073B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B25088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6C602D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56777A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66061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E0400E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AA2D33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238DBB2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4. Unit okulistyczny - 1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kpl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F51764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Unit okulistyczny zgodnie ze specyfikacją techniczną i zapisami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334251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4280ABC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D4A5D1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E1070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3BD6833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33100000 Urządzenia medyczne</w:t>
      </w:r>
    </w:p>
    <w:p w14:paraId="2F73896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33122000 Sprzęt oftalmologiczny</w:t>
      </w:r>
    </w:p>
    <w:p w14:paraId="7E6AFA6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9150DE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7C3DBB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FD1ED0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37EF9B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93DAE1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E4CFB2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A4AF91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9434BA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56 Dni</w:t>
      </w:r>
    </w:p>
    <w:p w14:paraId="25BA7D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E7A8D3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E88C80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06EAC5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0D6E38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5EE4261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7195E49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1E707E4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CAA486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BA7AD7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5.1.7.</w:t>
      </w:r>
    </w:p>
    <w:p w14:paraId="3AB6B49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Zamówienia strategiczne</w:t>
      </w:r>
    </w:p>
    <w:p w14:paraId="0E3A5F6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Cel zamówienia strategicznego: Ograniczenie skutków środowiskowych</w:t>
      </w:r>
    </w:p>
    <w:p w14:paraId="706A600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3BF40C6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Promowany cel społeczny: Dostępność dla wszystkich</w:t>
      </w:r>
    </w:p>
    <w:p w14:paraId="1C8C5CB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FCE23D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241A18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ADEC19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EB66A6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71C6DA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8A8365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38FBF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D284A6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"Cena"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4DBBAA2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37CB99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52E7F07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7015B6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A1B50A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04F2349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"Okres gwarancji" = (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war2/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max2 ) * 100 * 40 % gdzie: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okres gwarancji podany w ofercie -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max2 - najwyższy okres gwarancji spośród wszystkich ofert</w:t>
      </w:r>
    </w:p>
    <w:p w14:paraId="5AD9675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15E5B8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40</w:t>
      </w:r>
    </w:p>
    <w:p w14:paraId="7BEB467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BFAB14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B6EA75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F15715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4AA092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A2EAC6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B99004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7AD60B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165198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9185B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FC4B63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88F674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27/11/2026 08:00:00 (UTC+01:00) czas środkowoeuropejski, czas zachodnioeuropejski letni</w:t>
      </w:r>
    </w:p>
    <w:p w14:paraId="1079B59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838D89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7DA1E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27/11/2026 08:30:00 (UTC+01:00) czas środkowoeuropejski, czas zachodnioeuropejski letni</w:t>
      </w:r>
    </w:p>
    <w:p w14:paraId="75D1FCA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3D77EA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D234F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EBAF69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459413D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CCA166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FC9DAC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DDA3BE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839480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88C8A4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2A1DB4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665F49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064BE0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3DB4B3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EE2598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C92296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4B0A3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FD3C9D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 Organizacje</w:t>
      </w:r>
    </w:p>
    <w:p w14:paraId="7AF3A34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FCC015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005CF82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09A96A0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43566C2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6580374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02D579E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Miejscowość: Bydgoszcz</w:t>
      </w:r>
    </w:p>
    <w:p w14:paraId="52B28E5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70AE63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82E913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D85BE8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5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EEB08D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6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49BE60F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2799D2B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7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336B10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8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431D92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376523F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E223A9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22F582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2D549B3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21D373C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480DA19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4DFCE0D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94A80C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3A3B48F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0F6B943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D228D7A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9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219A465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0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3688E98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3D736776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0F54F30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1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48FC599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2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405CDF9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3DBB945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6035862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0068256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67023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070FF1F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09C1BB7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684182F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3449590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CE9369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19DFF88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404F0DF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3D7A74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33933D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3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7487CD1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18D519A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4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246954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5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28D8BA2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D6B28D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330A877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5FAAA8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6C6CEAE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297BEB3F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11FC8F3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210E8407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44EBB49E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217CF475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51BAE4E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6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09ED295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6A5704BB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7" w:history="1">
        <w:r w:rsidRPr="00652DB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275D60E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Role tej organizacji: </w:t>
      </w:r>
    </w:p>
    <w:p w14:paraId="445AADF8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65D0E433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19CF61F4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150478a4-7e06-4d62-a8e4-709dfc00839e  -  01</w:t>
      </w:r>
    </w:p>
    <w:p w14:paraId="43ED96E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0CC3A7F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490E719C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4A295C31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26/10/2026 12:47:10 (UTC+00:00) czas zachodnioeuropejski, GMT</w:t>
      </w:r>
    </w:p>
    <w:p w14:paraId="2FC29A92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57B0938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741866-2026</w:t>
      </w:r>
    </w:p>
    <w:p w14:paraId="2C197120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208/2026</w:t>
      </w:r>
    </w:p>
    <w:p w14:paraId="6715977D" w14:textId="77777777" w:rsidR="00652DB6" w:rsidRPr="00652DB6" w:rsidRDefault="00652DB6" w:rsidP="00652DB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52DB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27/10/2026</w:t>
      </w:r>
    </w:p>
    <w:p w14:paraId="12B23832" w14:textId="77777777" w:rsidR="0055213F" w:rsidRPr="00652DB6" w:rsidRDefault="0055213F" w:rsidP="00652DB6">
      <w:pPr>
        <w:rPr>
          <w:rFonts w:ascii="Arial Narrow" w:hAnsi="Arial Narrow"/>
        </w:rPr>
      </w:pPr>
    </w:p>
    <w:p w14:paraId="314BC7DD" w14:textId="77777777" w:rsidR="00652DB6" w:rsidRPr="00652DB6" w:rsidRDefault="00652DB6" w:rsidP="00652DB6">
      <w:pPr>
        <w:rPr>
          <w:rFonts w:ascii="Arial Narrow" w:hAnsi="Arial Narrow"/>
        </w:rPr>
      </w:pPr>
    </w:p>
    <w:p w14:paraId="691C610B" w14:textId="03689968" w:rsidR="00652DB6" w:rsidRPr="00652DB6" w:rsidRDefault="00652DB6" w:rsidP="00652DB6">
      <w:pPr>
        <w:tabs>
          <w:tab w:val="left" w:pos="6210"/>
        </w:tabs>
        <w:rPr>
          <w:rFonts w:ascii="Arial Narrow" w:hAnsi="Arial Narrow"/>
        </w:rPr>
      </w:pPr>
      <w:r w:rsidRPr="00652DB6">
        <w:rPr>
          <w:rFonts w:ascii="Arial Narrow" w:hAnsi="Arial Narrow"/>
        </w:rPr>
        <w:tab/>
        <w:t>Zamawiający</w:t>
      </w:r>
    </w:p>
    <w:p w14:paraId="3503333E" w14:textId="77777777" w:rsidR="00652DB6" w:rsidRPr="00652DB6" w:rsidRDefault="00652DB6" w:rsidP="00652DB6">
      <w:pPr>
        <w:rPr>
          <w:rFonts w:ascii="Arial Narrow" w:hAnsi="Arial Narrow"/>
        </w:rPr>
      </w:pPr>
    </w:p>
    <w:p w14:paraId="44B08012" w14:textId="77777777" w:rsidR="00652DB6" w:rsidRPr="00652DB6" w:rsidRDefault="00652DB6" w:rsidP="00652DB6">
      <w:pPr>
        <w:rPr>
          <w:rFonts w:ascii="Arial Narrow" w:hAnsi="Arial Narrow"/>
        </w:rPr>
      </w:pPr>
    </w:p>
    <w:p w14:paraId="79B22D06" w14:textId="77777777" w:rsidR="00652DB6" w:rsidRPr="00652DB6" w:rsidRDefault="00652DB6" w:rsidP="00652DB6">
      <w:pPr>
        <w:rPr>
          <w:rFonts w:ascii="Arial Narrow" w:hAnsi="Arial Narrow"/>
        </w:rPr>
      </w:pPr>
    </w:p>
    <w:p w14:paraId="26B8AEF9" w14:textId="77777777" w:rsidR="00652DB6" w:rsidRPr="00652DB6" w:rsidRDefault="00652DB6" w:rsidP="00652DB6">
      <w:pPr>
        <w:rPr>
          <w:rFonts w:ascii="Arial Narrow" w:hAnsi="Arial Narrow"/>
        </w:rPr>
      </w:pPr>
    </w:p>
    <w:p w14:paraId="7E40C995" w14:textId="77777777" w:rsidR="00652DB6" w:rsidRPr="00652DB6" w:rsidRDefault="00652DB6" w:rsidP="00652DB6">
      <w:pPr>
        <w:rPr>
          <w:rFonts w:ascii="Arial Narrow" w:hAnsi="Arial Narrow"/>
        </w:rPr>
      </w:pPr>
    </w:p>
    <w:p w14:paraId="20D24D41" w14:textId="77777777" w:rsidR="00652DB6" w:rsidRPr="00652DB6" w:rsidRDefault="00652DB6" w:rsidP="00652DB6">
      <w:pPr>
        <w:rPr>
          <w:rFonts w:ascii="Arial Narrow" w:hAnsi="Arial Narrow"/>
        </w:rPr>
      </w:pPr>
    </w:p>
    <w:p w14:paraId="4236E30E" w14:textId="77777777" w:rsidR="00652DB6" w:rsidRPr="00652DB6" w:rsidRDefault="00652DB6" w:rsidP="00652DB6">
      <w:pPr>
        <w:rPr>
          <w:rFonts w:ascii="Arial Narrow" w:hAnsi="Arial Narrow"/>
        </w:rPr>
      </w:pPr>
    </w:p>
    <w:p w14:paraId="04737AB8" w14:textId="77777777" w:rsidR="00652DB6" w:rsidRPr="00652DB6" w:rsidRDefault="00652DB6" w:rsidP="00652DB6">
      <w:pPr>
        <w:rPr>
          <w:rFonts w:ascii="Arial Narrow" w:hAnsi="Arial Narrow"/>
        </w:rPr>
      </w:pPr>
    </w:p>
    <w:p w14:paraId="361B1326" w14:textId="77777777" w:rsidR="00652DB6" w:rsidRPr="00652DB6" w:rsidRDefault="00652DB6" w:rsidP="00652DB6">
      <w:pPr>
        <w:rPr>
          <w:rFonts w:ascii="Arial Narrow" w:hAnsi="Arial Narrow"/>
        </w:rPr>
      </w:pPr>
    </w:p>
    <w:p w14:paraId="52D08386" w14:textId="77777777" w:rsidR="00652DB6" w:rsidRPr="00652DB6" w:rsidRDefault="00652DB6" w:rsidP="00652DB6">
      <w:pPr>
        <w:rPr>
          <w:rFonts w:ascii="Arial Narrow" w:hAnsi="Arial Narrow"/>
        </w:rPr>
      </w:pPr>
    </w:p>
    <w:p w14:paraId="0D8E28D8" w14:textId="77777777" w:rsidR="00652DB6" w:rsidRPr="00652DB6" w:rsidRDefault="00652DB6" w:rsidP="00652DB6">
      <w:pPr>
        <w:rPr>
          <w:rFonts w:ascii="Arial Narrow" w:hAnsi="Arial Narrow"/>
        </w:rPr>
      </w:pPr>
    </w:p>
    <w:p w14:paraId="1C807BF9" w14:textId="77777777" w:rsidR="00652DB6" w:rsidRPr="00652DB6" w:rsidRDefault="00652DB6" w:rsidP="00652DB6">
      <w:pPr>
        <w:rPr>
          <w:rFonts w:ascii="Arial Narrow" w:hAnsi="Arial Narrow"/>
        </w:rPr>
      </w:pPr>
    </w:p>
    <w:p w14:paraId="6E5FB43D" w14:textId="77777777" w:rsidR="00652DB6" w:rsidRPr="00652DB6" w:rsidRDefault="00652DB6" w:rsidP="00652DB6">
      <w:pPr>
        <w:rPr>
          <w:rFonts w:ascii="Arial Narrow" w:hAnsi="Arial Narrow"/>
        </w:rPr>
      </w:pPr>
    </w:p>
    <w:p w14:paraId="5444BA78" w14:textId="77777777" w:rsidR="00652DB6" w:rsidRPr="00652DB6" w:rsidRDefault="00652DB6" w:rsidP="00652DB6">
      <w:pPr>
        <w:rPr>
          <w:rFonts w:ascii="Arial Narrow" w:hAnsi="Arial Narrow"/>
        </w:rPr>
      </w:pPr>
    </w:p>
    <w:p w14:paraId="3A3ED092" w14:textId="77777777" w:rsidR="00652DB6" w:rsidRPr="00652DB6" w:rsidRDefault="00652DB6" w:rsidP="00652DB6">
      <w:pPr>
        <w:rPr>
          <w:rFonts w:ascii="Arial Narrow" w:hAnsi="Arial Narrow"/>
        </w:rPr>
      </w:pPr>
    </w:p>
    <w:p w14:paraId="65FC516E" w14:textId="77777777" w:rsidR="00652DB6" w:rsidRPr="00652DB6" w:rsidRDefault="00652DB6" w:rsidP="00652DB6">
      <w:pPr>
        <w:rPr>
          <w:rFonts w:ascii="Arial Narrow" w:hAnsi="Arial Narrow"/>
        </w:rPr>
      </w:pPr>
    </w:p>
    <w:p w14:paraId="1CA15E62" w14:textId="77777777" w:rsidR="00652DB6" w:rsidRPr="00652DB6" w:rsidRDefault="00652DB6" w:rsidP="00652DB6">
      <w:pPr>
        <w:rPr>
          <w:rFonts w:ascii="Arial Narrow" w:hAnsi="Arial Narrow"/>
        </w:rPr>
      </w:pPr>
    </w:p>
    <w:p w14:paraId="475FACD0" w14:textId="77777777" w:rsidR="00652DB6" w:rsidRPr="00652DB6" w:rsidRDefault="00652DB6" w:rsidP="00652DB6">
      <w:pPr>
        <w:rPr>
          <w:rFonts w:ascii="Arial Narrow" w:hAnsi="Arial Narrow"/>
        </w:rPr>
      </w:pPr>
    </w:p>
    <w:p w14:paraId="01F52979" w14:textId="77777777" w:rsidR="00652DB6" w:rsidRPr="00652DB6" w:rsidRDefault="00652DB6" w:rsidP="00652DB6">
      <w:pPr>
        <w:rPr>
          <w:rFonts w:ascii="Arial Narrow" w:hAnsi="Arial Narrow"/>
        </w:rPr>
      </w:pPr>
    </w:p>
    <w:p w14:paraId="2B3AA8C6" w14:textId="77777777" w:rsidR="00652DB6" w:rsidRPr="00652DB6" w:rsidRDefault="00652DB6" w:rsidP="00652DB6">
      <w:pPr>
        <w:rPr>
          <w:rFonts w:ascii="Arial Narrow" w:hAnsi="Arial Narrow"/>
        </w:rPr>
      </w:pPr>
    </w:p>
    <w:p w14:paraId="68ABB915" w14:textId="7C6E9049" w:rsidR="00652DB6" w:rsidRPr="00652DB6" w:rsidRDefault="00652DB6" w:rsidP="00652DB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652DB6">
        <w:rPr>
          <w:rFonts w:ascii="Arial Narrow" w:hAnsi="Arial Narrow"/>
          <w:sz w:val="20"/>
          <w:szCs w:val="20"/>
        </w:rPr>
        <w:t>Wykonano w 1 egz. na 7 ark.</w:t>
      </w:r>
    </w:p>
    <w:p w14:paraId="06AB8C48" w14:textId="5FE75168" w:rsidR="00652DB6" w:rsidRPr="00652DB6" w:rsidRDefault="00652DB6" w:rsidP="00652DB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652DB6">
        <w:rPr>
          <w:rFonts w:ascii="Arial Narrow" w:hAnsi="Arial Narrow"/>
          <w:sz w:val="20"/>
          <w:szCs w:val="20"/>
        </w:rPr>
        <w:t>Egz. 1 – biuro przepustek</w:t>
      </w:r>
    </w:p>
    <w:p w14:paraId="31C2D5E3" w14:textId="05234B9B" w:rsidR="00652DB6" w:rsidRPr="00652DB6" w:rsidRDefault="00652DB6" w:rsidP="00652DB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652DB6"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8" w:history="1">
        <w:r w:rsidRPr="00652DB6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</w:p>
    <w:p w14:paraId="71369CD5" w14:textId="4A60312F" w:rsidR="00652DB6" w:rsidRPr="00652DB6" w:rsidRDefault="00652DB6" w:rsidP="00652DB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652DB6">
        <w:rPr>
          <w:rFonts w:ascii="Arial Narrow" w:hAnsi="Arial Narrow"/>
          <w:sz w:val="20"/>
          <w:szCs w:val="20"/>
        </w:rPr>
        <w:t>Data: 2026-10-27</w:t>
      </w:r>
    </w:p>
    <w:sectPr w:rsidR="00652DB6" w:rsidRPr="00652DB6" w:rsidSect="00652DB6">
      <w:headerReference w:type="default" r:id="rId2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1B9D0" w14:textId="77777777" w:rsidR="00CD25F5" w:rsidRDefault="00CD25F5" w:rsidP="00652DB6">
      <w:pPr>
        <w:spacing w:after="0" w:line="240" w:lineRule="auto"/>
      </w:pPr>
      <w:r>
        <w:separator/>
      </w:r>
    </w:p>
  </w:endnote>
  <w:endnote w:type="continuationSeparator" w:id="0">
    <w:p w14:paraId="4809FD0C" w14:textId="77777777" w:rsidR="00CD25F5" w:rsidRDefault="00CD25F5" w:rsidP="00652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96FBE" w14:textId="77777777" w:rsidR="00CD25F5" w:rsidRDefault="00CD25F5" w:rsidP="00652DB6">
      <w:pPr>
        <w:spacing w:after="0" w:line="240" w:lineRule="auto"/>
      </w:pPr>
      <w:r>
        <w:separator/>
      </w:r>
    </w:p>
  </w:footnote>
  <w:footnote w:type="continuationSeparator" w:id="0">
    <w:p w14:paraId="419C9776" w14:textId="77777777" w:rsidR="00CD25F5" w:rsidRDefault="00CD25F5" w:rsidP="00652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4F65C" w14:textId="24E2F7AF" w:rsidR="00652DB6" w:rsidRPr="00652DB6" w:rsidRDefault="00652DB6">
    <w:pPr>
      <w:pStyle w:val="Nagwek"/>
      <w:rPr>
        <w:rFonts w:ascii="Arial Narrow" w:hAnsi="Arial Narrow"/>
      </w:rPr>
    </w:pPr>
    <w:r w:rsidRPr="00652DB6">
      <w:rPr>
        <w:rFonts w:ascii="Arial Narrow" w:hAnsi="Arial Narrow"/>
      </w:rPr>
      <w:t>Sprawa nr: 123/2026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DB6"/>
    <w:rsid w:val="001915D9"/>
    <w:rsid w:val="001D6623"/>
    <w:rsid w:val="0055213F"/>
    <w:rsid w:val="00652DB6"/>
    <w:rsid w:val="00CD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90120"/>
  <w15:chartTrackingRefBased/>
  <w15:docId w15:val="{9F239CA2-3763-4B1B-BE44-5B88EC1AE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2D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2D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2D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2D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2D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2D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2D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2D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2D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2D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2D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2D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2DB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2DB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2D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2D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2D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2D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2D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2D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2D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2D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2D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2D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2D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2DB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2D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2DB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2DB6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652DB6"/>
  </w:style>
  <w:style w:type="paragraph" w:customStyle="1" w:styleId="msonormal0">
    <w:name w:val="msonormal"/>
    <w:basedOn w:val="Normalny"/>
    <w:rsid w:val="00652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652DB6"/>
  </w:style>
  <w:style w:type="character" w:customStyle="1" w:styleId="label">
    <w:name w:val="label"/>
    <w:basedOn w:val="Domylnaczcionkaakapitu"/>
    <w:rsid w:val="00652DB6"/>
  </w:style>
  <w:style w:type="character" w:customStyle="1" w:styleId="data">
    <w:name w:val="data"/>
    <w:basedOn w:val="Domylnaczcionkaakapitu"/>
    <w:rsid w:val="00652DB6"/>
  </w:style>
  <w:style w:type="character" w:styleId="Hipercze">
    <w:name w:val="Hyperlink"/>
    <w:basedOn w:val="Domylnaczcionkaakapitu"/>
    <w:uiPriority w:val="99"/>
    <w:unhideWhenUsed/>
    <w:rsid w:val="00652DB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52DB6"/>
    <w:rPr>
      <w:color w:val="800080"/>
      <w:u w:val="single"/>
    </w:rPr>
  </w:style>
  <w:style w:type="character" w:customStyle="1" w:styleId="line">
    <w:name w:val="line"/>
    <w:basedOn w:val="Domylnaczcionkaakapitu"/>
    <w:rsid w:val="00652DB6"/>
  </w:style>
  <w:style w:type="paragraph" w:styleId="Nagwek">
    <w:name w:val="header"/>
    <w:basedOn w:val="Normalny"/>
    <w:link w:val="NagwekZnak"/>
    <w:uiPriority w:val="99"/>
    <w:unhideWhenUsed/>
    <w:rsid w:val="00652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2DB6"/>
  </w:style>
  <w:style w:type="paragraph" w:styleId="Stopka">
    <w:name w:val="footer"/>
    <w:basedOn w:val="Normalny"/>
    <w:link w:val="StopkaZnak"/>
    <w:uiPriority w:val="99"/>
    <w:unhideWhenUsed/>
    <w:rsid w:val="00652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2DB6"/>
  </w:style>
  <w:style w:type="character" w:styleId="Nierozpoznanawzmianka">
    <w:name w:val="Unresolved Mention"/>
    <w:basedOn w:val="Domylnaczcionkaakapitu"/>
    <w:uiPriority w:val="99"/>
    <w:semiHidden/>
    <w:unhideWhenUsed/>
    <w:rsid w:val="00652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ornowska4835@10wsk.mil.pl" TargetMode="External"/><Relationship Id="rId20" Type="http://schemas.openxmlformats.org/officeDocument/2006/relationships/hyperlink" Target="mailto:odwolania@uzp.gov.pl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mailto:kornowska4835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uzp.gov.pl/kio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https://op.europa.e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5075</Words>
  <Characters>30451</Characters>
  <Application>Microsoft Office Word</Application>
  <DocSecurity>0</DocSecurity>
  <Lines>253</Lines>
  <Paragraphs>70</Paragraphs>
  <ScaleCrop>false</ScaleCrop>
  <Company/>
  <LinksUpToDate>false</LinksUpToDate>
  <CharactersWithSpaces>35456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2026-10-27T06:00:00Z</dcterms:created>
  <dcterms:modified xsi:type="dcterms:W3CDTF">2026-10-27T06:04:00Z</dcterms:modified>
</cp:coreProperties>
</file>