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6574E" w14:textId="6C02FEDD" w:rsidR="000825B5" w:rsidRPr="00390D56" w:rsidRDefault="000825B5" w:rsidP="000825B5">
      <w:pPr>
        <w:jc w:val="center"/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736598-2026 </w:t>
      </w:r>
      <w:r>
        <w:rPr>
          <w:rFonts w:ascii="Arial Narrow" w:hAnsi="Arial Narrow"/>
          <w:sz w:val="20"/>
          <w:szCs w:val="20"/>
        </w:rPr>
        <w:t>Procedura konkurencyjna</w:t>
      </w:r>
    </w:p>
    <w:p w14:paraId="3AC22258" w14:textId="77777777" w:rsidR="00390D56" w:rsidRDefault="00390D56" w:rsidP="00390D56">
      <w:pPr>
        <w:jc w:val="center"/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Polska – Usługi w zakresie napraw i konserwacji sprzętu medycznego i chirurgicznego – </w:t>
      </w:r>
    </w:p>
    <w:p w14:paraId="66E2320F" w14:textId="56454703" w:rsidR="00390D56" w:rsidRPr="00390D56" w:rsidRDefault="00390D56" w:rsidP="00390D56">
      <w:pPr>
        <w:jc w:val="center"/>
        <w:rPr>
          <w:rFonts w:ascii="Arial Narrow" w:hAnsi="Arial Narrow"/>
          <w:b/>
          <w:bCs/>
          <w:sz w:val="20"/>
          <w:szCs w:val="20"/>
          <w:u w:val="single"/>
        </w:rPr>
      </w:pPr>
      <w:r w:rsidRPr="00390D56">
        <w:rPr>
          <w:rFonts w:ascii="Arial Narrow" w:hAnsi="Arial Narrow"/>
          <w:b/>
          <w:bCs/>
          <w:sz w:val="20"/>
          <w:szCs w:val="20"/>
          <w:u w:val="single"/>
        </w:rPr>
        <w:t>Pełna opieka serwisowa oraz przeglądy i naprawy urządzeń i aparatury medycznej</w:t>
      </w:r>
    </w:p>
    <w:p w14:paraId="0EA74F94" w14:textId="77777777" w:rsidR="00390D56" w:rsidRPr="00390D56" w:rsidRDefault="00390D56" w:rsidP="000825B5">
      <w:pPr>
        <w:jc w:val="center"/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OJ S 206/2026 23/10/2026</w:t>
      </w:r>
    </w:p>
    <w:p w14:paraId="43A4AA58" w14:textId="77777777" w:rsidR="00390D56" w:rsidRPr="00390D56" w:rsidRDefault="00390D56" w:rsidP="000825B5">
      <w:pPr>
        <w:jc w:val="center"/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Ogłoszenie o zamówieniu lub ogłoszenie o koncesji – tryb standardowy</w:t>
      </w:r>
    </w:p>
    <w:p w14:paraId="1F27DA0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Usługi</w:t>
      </w:r>
    </w:p>
    <w:p w14:paraId="56E4BD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1. Nabywca</w:t>
      </w:r>
    </w:p>
    <w:p w14:paraId="203EFC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1.1.</w:t>
      </w:r>
    </w:p>
    <w:p w14:paraId="2B6E752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Nabywca</w:t>
      </w:r>
    </w:p>
    <w:p w14:paraId="4791D3C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0774FD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E-mail: </w:t>
      </w:r>
      <w:hyperlink r:id="rId6" w:history="1">
        <w:r w:rsidRPr="00390D56">
          <w:rPr>
            <w:rStyle w:val="Hipercze"/>
            <w:rFonts w:ascii="Arial Narrow" w:hAnsi="Arial Narrow"/>
            <w:sz w:val="20"/>
            <w:szCs w:val="20"/>
          </w:rPr>
          <w:t>ostrowska8911@10wsk.mil.pl</w:t>
        </w:r>
      </w:hyperlink>
    </w:p>
    <w:p w14:paraId="3C3FBC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Status prawny nabywcy: Podmiot prawa publicznego</w:t>
      </w:r>
    </w:p>
    <w:p w14:paraId="743B1DC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1AF2273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2. Procedura</w:t>
      </w:r>
    </w:p>
    <w:p w14:paraId="56D6832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2.1.</w:t>
      </w:r>
    </w:p>
    <w:p w14:paraId="7E724EC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Procedura</w:t>
      </w:r>
    </w:p>
    <w:p w14:paraId="0244F97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Tytuł: Pełna opieka serwisowa oraz przeglądy i naprawy urządzeń i aparatury medycznej</w:t>
      </w:r>
    </w:p>
    <w:p w14:paraId="2B22331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Pełna opieka serwisowa oraz przeglądy i naprawy urządzeń i aparatury medycznej- zgodnie z formularzem cenowym i zapisami SWZ</w:t>
      </w:r>
    </w:p>
    <w:p w14:paraId="5A0F38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Identyfikator procedury: 98a27799-d32e-41af-b0dd-d6c3138a07f6</w:t>
      </w:r>
    </w:p>
    <w:p w14:paraId="14E8FFA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111/2026</w:t>
      </w:r>
    </w:p>
    <w:p w14:paraId="49A3EC2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 procedury: Otwarta</w:t>
      </w:r>
    </w:p>
    <w:p w14:paraId="30A7692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Procedura jest przyspieszona: nie</w:t>
      </w:r>
    </w:p>
    <w:p w14:paraId="21793C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2.1.1.</w:t>
      </w:r>
    </w:p>
    <w:p w14:paraId="431E838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04A9947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78B13D5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428B47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2.1.2.</w:t>
      </w:r>
    </w:p>
    <w:p w14:paraId="74539C7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46A6C97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78AB4B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6F43A0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</w:t>
      </w:r>
      <w:r w:rsidRPr="00390D56">
        <w:rPr>
          <w:rFonts w:ascii="Arial Narrow" w:hAnsi="Arial Narrow"/>
          <w:sz w:val="20"/>
          <w:szCs w:val="20"/>
        </w:rPr>
        <w:lastRenderedPageBreak/>
        <w:t>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Pzp., z zastrzeżeniem art. 107 ust. 3 ustawy PZP. Nie wymaga się wniesienia wadium oraz zabezpieczenia należytego wykonania umowy. Dokumenty wymagane w celu potwierdzenia spełnienia warunków udziału w postępowaniu oraz w celu potwierdzenia braku podstaw wykluczenia zostały wskazane w SWZ, Wykaz przedmiotowych i podmiotowych środków dowodowych został wskazany w SWZ. Wykaz dokumentów składanych wraz z ofertą oraz na wezwanie Zamawiającego zostały wskazane w SWZ</w:t>
      </w:r>
    </w:p>
    <w:p w14:paraId="10828D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2.1.4.</w:t>
      </w:r>
    </w:p>
    <w:p w14:paraId="7B801CF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7CE555B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Podstawa prawna: </w:t>
      </w:r>
    </w:p>
    <w:p w14:paraId="05169A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Dyrektywa 2014/24/UE</w:t>
      </w:r>
    </w:p>
    <w:p w14:paraId="4F2E7FE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2.1.5.</w:t>
      </w:r>
    </w:p>
    <w:p w14:paraId="45ED2E3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3711B18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3CD4EDA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Maksymalna liczba części zamówienia, na które jeden oferent może składać oferty: 14</w:t>
      </w:r>
    </w:p>
    <w:p w14:paraId="4FACDB9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3570AF6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Maksymalna liczba części zamówienia, których można udzielić jednemu oferentowi: 14</w:t>
      </w:r>
    </w:p>
    <w:p w14:paraId="3F05FF2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2.1.6.</w:t>
      </w:r>
    </w:p>
    <w:p w14:paraId="641B25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Podstawy wykluczenia</w:t>
      </w:r>
    </w:p>
    <w:p w14:paraId="0075F7B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Powody wykluczenia źródła: Uwaga</w:t>
      </w:r>
    </w:p>
    <w:p w14:paraId="48AE17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Aktywami zarządza likwidator: Dotyczy art. 109 ust. 1 pkt. 4 ustawy PZP</w:t>
      </w:r>
    </w:p>
    <w:p w14:paraId="59C3B88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Bezpośrednie lub pośrednie zaangażowanie w przygotowanie przedmiotowego postępowania o udzielenie zamówienia: Dotyczy art. 108 ust. 1 pkt. 6 ustawy PZP</w:t>
      </w:r>
    </w:p>
    <w:p w14:paraId="448B2BF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Działalność gospodarcza jest zawieszona: Dotyczy art. 109 ust. 1 pkt. 4 ustawy PZP</w:t>
      </w:r>
    </w:p>
    <w:p w14:paraId="2A22BEE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Niewypłacalność: Dotyczy art. 109 ust. 1 pkt. 4 ustawy PZP</w:t>
      </w:r>
    </w:p>
    <w:p w14:paraId="1201AC4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Naruszenie obowiązku płatności podatków: Dotyczy art. 108 ust. 1 pkt. 3 ustawy PZP oraz art. 109 ust. 1 pkt. 1 ustawy PZP</w:t>
      </w:r>
    </w:p>
    <w:p w14:paraId="653A36B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0552FDE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Naruszenie obowiązku opłacenia składek na ubezpieczenie społeczne: Dotyczy art. 108 ust. 1 pkt. 3 ustawy PZP oraz art. 109 ust. 1 pkt. 1 ustawy PZP</w:t>
      </w:r>
    </w:p>
    <w:p w14:paraId="5BE3497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Układ z wierzycielami: Dotyczy art. 109 ust. 1 pkt. 4 ustawy PZP</w:t>
      </w:r>
    </w:p>
    <w:p w14:paraId="3985CC5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Upadłość: Dotyczy art. 109 ust. 1 pkt. 4 ustawy PZP</w:t>
      </w:r>
    </w:p>
    <w:p w14:paraId="5CFE1B3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Porozumienia z innymi wykonawcami mające na celu zakłócenie konkurencji: Dotyczy art. 108 ust. 1 pkt. 5 ustawy PZP</w:t>
      </w:r>
    </w:p>
    <w:p w14:paraId="1B66405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Podstawy związane z wyrokami skazującymi za przestępstwo: Dotyczy art. 108 ust. 1 pkt. 1 lit. a) oraz art. 108 ust. 1 pkt 2 ustawy PZP</w:t>
      </w:r>
    </w:p>
    <w:p w14:paraId="3CBEB75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Praca dzieci i inne formy handlu ludźmi: Dotyczy art. 108 ust. 1 pkt. 1 lit. b, f) oraz art. 108 ust. 1 pkt 2 ustawy PZP</w:t>
      </w:r>
    </w:p>
    <w:p w14:paraId="7B8BB8B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Korupcja: Dotyczy art. 108 ust. 1 pkt. 1 lit. c) oraz art. 108 ust. 1 pkt 2 ustawy PZP</w:t>
      </w:r>
    </w:p>
    <w:p w14:paraId="3A39AB2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Pranie pieniędzy lub finansowanie terroryzmu: Dotyczy art. 108 ust. 1 pkt. 1 lit. d) oraz art. 108 ust. 1 pkt 2 ustawy PZP</w:t>
      </w:r>
    </w:p>
    <w:p w14:paraId="5167E86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Przestępstwa terrorystyczne lub przestępstwa związane z działalnością terrorystyczną: Dotyczy art. 108 ust. 1 pkt. 1 lit. e) oraz art. 108 ust. 1 pkt 2 ustawy PZP</w:t>
      </w:r>
    </w:p>
    <w:p w14:paraId="1A4AE30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Podstawy wykluczenia o charakterze wyłącznie krajowym: Dotyczy art. 108 ust. 1 pkt. 1 lit. g) oraz art. 108 ust. 1 pkt 2 ustawy PZP</w:t>
      </w:r>
    </w:p>
    <w:p w14:paraId="45F52F5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Naruszenie obowiązków w dziedzinie prawa pracy: Dotyczy art. 108 ust. 1 pkt. 1 lit. h) oraz art. 108 ust. 1 pkt 2 ustawy PZP</w:t>
      </w:r>
    </w:p>
    <w:p w14:paraId="6A259F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Inna sytuacja podobna do upadłości wynikająca z prawa krajowego: Dotyczy art. 109 ust. 1 pkt 4 ustawy PZP</w:t>
      </w:r>
    </w:p>
    <w:p w14:paraId="40743A7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 Część zamówienia</w:t>
      </w:r>
    </w:p>
    <w:p w14:paraId="45F376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281C41A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LOT-0001</w:t>
      </w:r>
    </w:p>
    <w:p w14:paraId="5F0EB09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Pełna opieka serwisowa - </w:t>
      </w:r>
      <w:proofErr w:type="spellStart"/>
      <w:r w:rsidRPr="00390D56">
        <w:rPr>
          <w:rFonts w:ascii="Arial Narrow" w:hAnsi="Arial Narrow"/>
          <w:sz w:val="20"/>
          <w:szCs w:val="20"/>
        </w:rPr>
        <w:t>Wstrzykiwacz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automatyczny kontrastu - </w:t>
      </w:r>
      <w:proofErr w:type="spellStart"/>
      <w:r w:rsidRPr="00390D56">
        <w:rPr>
          <w:rFonts w:ascii="Arial Narrow" w:hAnsi="Arial Narrow"/>
          <w:sz w:val="20"/>
          <w:szCs w:val="20"/>
        </w:rPr>
        <w:t>Medrad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Mark 7 </w:t>
      </w:r>
      <w:proofErr w:type="spellStart"/>
      <w:r w:rsidRPr="00390D56">
        <w:rPr>
          <w:rFonts w:ascii="Arial Narrow" w:hAnsi="Arial Narrow"/>
          <w:sz w:val="20"/>
          <w:szCs w:val="20"/>
        </w:rPr>
        <w:t>Arterion</w:t>
      </w:r>
      <w:proofErr w:type="spellEnd"/>
    </w:p>
    <w:p w14:paraId="5198F79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Opis: Pełna opieka serwisowa - </w:t>
      </w:r>
      <w:proofErr w:type="spellStart"/>
      <w:r w:rsidRPr="00390D56">
        <w:rPr>
          <w:rFonts w:ascii="Arial Narrow" w:hAnsi="Arial Narrow"/>
          <w:sz w:val="20"/>
          <w:szCs w:val="20"/>
        </w:rPr>
        <w:t>Wstrzykiwacz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automatyczny kontrastu - </w:t>
      </w:r>
      <w:proofErr w:type="spellStart"/>
      <w:r w:rsidRPr="00390D56">
        <w:rPr>
          <w:rFonts w:ascii="Arial Narrow" w:hAnsi="Arial Narrow"/>
          <w:sz w:val="20"/>
          <w:szCs w:val="20"/>
        </w:rPr>
        <w:t>Medrad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Mark 7 </w:t>
      </w:r>
      <w:proofErr w:type="spellStart"/>
      <w:r w:rsidRPr="00390D56">
        <w:rPr>
          <w:rFonts w:ascii="Arial Narrow" w:hAnsi="Arial Narrow"/>
          <w:sz w:val="20"/>
          <w:szCs w:val="20"/>
        </w:rPr>
        <w:t>Arterion</w:t>
      </w:r>
      <w:proofErr w:type="spellEnd"/>
      <w:r w:rsidRPr="00390D56">
        <w:rPr>
          <w:rFonts w:ascii="Arial Narrow" w:hAnsi="Arial Narrow"/>
          <w:sz w:val="20"/>
          <w:szCs w:val="20"/>
        </w:rPr>
        <w:t>- zgodnie z formularzem cenowym i zapisami w SWZ</w:t>
      </w:r>
    </w:p>
    <w:p w14:paraId="745FC6F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1</w:t>
      </w:r>
    </w:p>
    <w:p w14:paraId="1961649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485C29B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12B8B11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526F6D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17C4769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6706297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727287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ED103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2380A76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19A3336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24F88C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6E37C08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6BE1AB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4B897AB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7435C02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4D1A8EA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0EDFBD3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86BB0D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66B0BB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5.1.9.</w:t>
      </w:r>
    </w:p>
    <w:p w14:paraId="23ADDB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5FCC892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4B6DB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35FDCC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64A4AB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C535D5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453062F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6C5081F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679655A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6052E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4359A8C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61ACEF5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426627D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6413DB3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68CCD0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465A9F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1B36289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07BF399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4E11137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Czas rozpoczęcia naprawy po zgłoszeniu awarii</w:t>
      </w:r>
    </w:p>
    <w:p w14:paraId="0023E21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najkrótszy czas</w:t>
      </w:r>
    </w:p>
    <w:p w14:paraId="7BA578D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61A1DA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02EFC15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42DA141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43422B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C83EB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E0601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79D39CB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4630C99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58B271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50C8B9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731D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E4924C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171461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3DECE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1592043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DB84B2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4228189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1743671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9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0FD7A7B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5F49EBB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1E4122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15998A7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3E6182F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3DEB37F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03CEFBF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36A3ED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49E19D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6F73662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3922F20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0CAD081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651BF74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7CEA3CF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132290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3C5C9BB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</w:t>
      </w:r>
      <w:r w:rsidRPr="00390D56">
        <w:rPr>
          <w:rFonts w:ascii="Arial Narrow" w:hAnsi="Arial Narrow"/>
          <w:sz w:val="20"/>
          <w:szCs w:val="20"/>
        </w:rPr>
        <w:lastRenderedPageBreak/>
        <w:t>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7CF128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E06845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B10838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393B9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52DFE3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07F229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585E7F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LOT-0002</w:t>
      </w:r>
    </w:p>
    <w:p w14:paraId="3C4875A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Pełna opieka serwisowa- Aparaty do znieczuleń GE </w:t>
      </w:r>
      <w:proofErr w:type="spellStart"/>
      <w:r w:rsidRPr="00390D56">
        <w:rPr>
          <w:rFonts w:ascii="Arial Narrow" w:hAnsi="Arial Narrow"/>
          <w:sz w:val="20"/>
          <w:szCs w:val="20"/>
        </w:rPr>
        <w:t>Carestation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750c A1</w:t>
      </w:r>
    </w:p>
    <w:p w14:paraId="42D5D52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Opis: Pełna opieka serwisowa- Aparaty do znieczuleń GE </w:t>
      </w:r>
      <w:proofErr w:type="spellStart"/>
      <w:r w:rsidRPr="00390D56">
        <w:rPr>
          <w:rFonts w:ascii="Arial Narrow" w:hAnsi="Arial Narrow"/>
          <w:sz w:val="20"/>
          <w:szCs w:val="20"/>
        </w:rPr>
        <w:t>Carestation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750c A1- zgodnie z formularzem cenowym i zapisami w SWZ</w:t>
      </w:r>
    </w:p>
    <w:p w14:paraId="205F9C2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2</w:t>
      </w:r>
    </w:p>
    <w:p w14:paraId="0EF558B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7559E75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150D7DB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419C2EB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1FBA0C6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3F79F1E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44411C4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0E5C9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5A6E007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4914BE3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3BD1BD1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48 Miesiące</w:t>
      </w:r>
    </w:p>
    <w:p w14:paraId="784FD9E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2A67FFE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72D16B1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6705CB8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Udział nie jest zastrzeżony.</w:t>
      </w:r>
    </w:p>
    <w:p w14:paraId="645D34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66A5EA7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621E46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D44FEB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3AEC998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21C9E0B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8BE10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0E792CE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59BBEC9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970147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7BCD776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146BE09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0994306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5121C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72D7DF8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5EA7F90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6D09E6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2FCF20C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3828B4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CA08BC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061F3AD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77222D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7546619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Czas rozpoczęcia naprawy po zgłoszeniu awarii</w:t>
      </w:r>
    </w:p>
    <w:p w14:paraId="281B6DE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najkrótszy czas</w:t>
      </w:r>
    </w:p>
    <w:p w14:paraId="3F54BEE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2C079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012C391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1897369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7C1730A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0B15E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F89EE5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79892AC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1E3A6CA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42673F9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0DFEBC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08D7DC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F1EF9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72449B8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D0F2D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5A3F858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1F1EB3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48D9D47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67B9464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12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49CAED1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08F63B2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948696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19FFDE7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080683D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7CFC148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6DABBDC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709C738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3D09D69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3D7A4E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1813F1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501EC75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47D3011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04DCD1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65FE90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487BDDC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390D56">
        <w:rPr>
          <w:rFonts w:ascii="Arial Narrow" w:hAnsi="Arial Narrow"/>
          <w:sz w:val="20"/>
          <w:szCs w:val="20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2F8F20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369568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B2A23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AA2F19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81B73E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039CE9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44B74B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LOT-0003</w:t>
      </w:r>
    </w:p>
    <w:p w14:paraId="46E1D6D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Pełna opieka serwisowa- Stacja pipetująca </w:t>
      </w:r>
      <w:proofErr w:type="spellStart"/>
      <w:r w:rsidRPr="00390D56">
        <w:rPr>
          <w:rFonts w:ascii="Arial Narrow" w:hAnsi="Arial Narrow"/>
          <w:sz w:val="20"/>
          <w:szCs w:val="20"/>
        </w:rPr>
        <w:t>MagnisDx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NGS </w:t>
      </w:r>
      <w:proofErr w:type="spellStart"/>
      <w:r w:rsidRPr="00390D56">
        <w:rPr>
          <w:rFonts w:ascii="Arial Narrow" w:hAnsi="Arial Narrow"/>
          <w:sz w:val="20"/>
          <w:szCs w:val="20"/>
        </w:rPr>
        <w:t>Prep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System</w:t>
      </w:r>
    </w:p>
    <w:p w14:paraId="60FD143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Opis: Pełna opieka serwisowa- Stacja pipetująca </w:t>
      </w:r>
      <w:proofErr w:type="spellStart"/>
      <w:r w:rsidRPr="00390D56">
        <w:rPr>
          <w:rFonts w:ascii="Arial Narrow" w:hAnsi="Arial Narrow"/>
          <w:sz w:val="20"/>
          <w:szCs w:val="20"/>
        </w:rPr>
        <w:t>MagnisDx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NGS </w:t>
      </w:r>
      <w:proofErr w:type="spellStart"/>
      <w:r w:rsidRPr="00390D56">
        <w:rPr>
          <w:rFonts w:ascii="Arial Narrow" w:hAnsi="Arial Narrow"/>
          <w:sz w:val="20"/>
          <w:szCs w:val="20"/>
        </w:rPr>
        <w:t>Prep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System- zgodnie z formularzem cenowym i zapisami w SWZ</w:t>
      </w:r>
    </w:p>
    <w:p w14:paraId="67FE18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3</w:t>
      </w:r>
    </w:p>
    <w:p w14:paraId="1A0CB2A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742F48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550C864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5C88533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74EC733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2E0DCF5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62D810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60D2EA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12C3BA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79D58C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10883E7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Okres obowiązywania: 48 Miesiące</w:t>
      </w:r>
    </w:p>
    <w:p w14:paraId="55D11D8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52672D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5B55A05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7EF4F54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1672B68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49D13E1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B49065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B8665E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2E00C88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6F18D86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733A61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037787C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1BA021A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6937C7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1BDB3CB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44B45AB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560A22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D3112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0545166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467A1B9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5581D22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706777D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4C6D0E8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D33D7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58E9D1B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D1EA73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3C01544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Czas rozpoczęcia naprawy po zgłoszeniu awarii</w:t>
      </w:r>
    </w:p>
    <w:p w14:paraId="1A0BE2B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najkrótszy czas</w:t>
      </w:r>
    </w:p>
    <w:p w14:paraId="550571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CDFE9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15ADF4E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4D980A6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5CD48AE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Języki, w których dokumenty zamówienia są oficjalnie dostępne: polski</w:t>
      </w:r>
    </w:p>
    <w:p w14:paraId="60E2A10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14972B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29C203F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131FB4F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426F0A9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38F694B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B49B2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9B123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5BAABF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09117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1931EDE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B80ED1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0C1394D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6641087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15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67EF993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6DD501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FAE6D5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01A589A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469DDC5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311A39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560EE8F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150CA2E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20D32B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6032D99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19D22AA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2EBC313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04B933A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4FFF15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7F864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5F3D59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</w:t>
      </w:r>
      <w:r w:rsidRPr="00390D56">
        <w:rPr>
          <w:rFonts w:ascii="Arial Narrow" w:hAnsi="Arial Narrow"/>
          <w:sz w:val="20"/>
          <w:szCs w:val="20"/>
        </w:rPr>
        <w:lastRenderedPageBreak/>
        <w:t>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F8CA45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188F4F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E2BA33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B225B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0262FD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405035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5F5E3D6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LOT-0004</w:t>
      </w:r>
    </w:p>
    <w:p w14:paraId="3D6793D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Przeglądy okresowe i naprawy- </w:t>
      </w:r>
      <w:proofErr w:type="spellStart"/>
      <w:r w:rsidRPr="00390D56">
        <w:rPr>
          <w:rFonts w:ascii="Arial Narrow" w:hAnsi="Arial Narrow"/>
          <w:sz w:val="20"/>
          <w:szCs w:val="20"/>
        </w:rPr>
        <w:t>Autorefraktometr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ręczny oraz ręczna lampa szczelinowa</w:t>
      </w:r>
    </w:p>
    <w:p w14:paraId="49A00BC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Opis: Przeglądy okresowe i naprawy- </w:t>
      </w:r>
      <w:proofErr w:type="spellStart"/>
      <w:r w:rsidRPr="00390D56">
        <w:rPr>
          <w:rFonts w:ascii="Arial Narrow" w:hAnsi="Arial Narrow"/>
          <w:sz w:val="20"/>
          <w:szCs w:val="20"/>
        </w:rPr>
        <w:t>Autorefraktometr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ręczny oraz ręczna lampa szczelinowa- zgodnie z formularzem cenowym i zapisami w SWZ</w:t>
      </w:r>
    </w:p>
    <w:p w14:paraId="1BF1B01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4</w:t>
      </w:r>
    </w:p>
    <w:p w14:paraId="21FDE69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2483B5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6BE0557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183CE5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7343A6C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0561784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07503C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2C25F6C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477992A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1DFBE06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62DC405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369DCF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5F3614C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38C77E0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583A3EF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4D8F3A1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0AB4577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38BC1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38A31F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47ABF05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2A2F9C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F8C5B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46A74D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1B4A8A8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5B047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26C48A3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5CF668F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7426C7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BC2F7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647647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28AB177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46B123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14BCFFB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31A9D7A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BC418C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0CF6AF8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6EB9B5B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657C691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70D7B7A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1EAE1D0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189D2E0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60FA8B4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06BDA4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3462FC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477E66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6CFECB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41B911C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73EAFAD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18A51EB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1198E10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0FE5F8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9A3938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035FD24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E12A9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7D03974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DCE70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43CA60B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45EDD4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18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4FF39D4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4FE6397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E3831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5CDC351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06ED40C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56DA8CB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19566AA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23467EC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627996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6D81CFB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280AD49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428A330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4AD406F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Dalsze informacje, mediacja i odwołanie</w:t>
      </w:r>
    </w:p>
    <w:p w14:paraId="431BAB1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77E584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650DA95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826004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4E5EBA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38D43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D6A029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6F1296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CCF0FA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5E97E6A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LOT-0005</w:t>
      </w:r>
    </w:p>
    <w:p w14:paraId="0477CFF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Tytuł: Przeglądy okresowe i naprawy - Unity stomatologiczne A-DEC</w:t>
      </w:r>
    </w:p>
    <w:p w14:paraId="0371D4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Przeglądy okresowe i naprawy - Unity stomatologiczne A-DEC- zgodnie z formularzem cenowym i zapisami w SWZ</w:t>
      </w:r>
    </w:p>
    <w:p w14:paraId="40F40A4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5</w:t>
      </w:r>
    </w:p>
    <w:p w14:paraId="6D3C071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32E8AC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231CB56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Charakter zamówienia: Usługi</w:t>
      </w:r>
    </w:p>
    <w:p w14:paraId="1F680BF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75A074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27A8D82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137A33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218961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1441EEF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4078EC3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7A0BEC0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366B8D4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5717E5F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4ADEE4C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63FBF6F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543E5C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777F482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9002DD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6EBDFD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61F6CDD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5443745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AD21EA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29EE63E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397B651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4DE20AD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73C661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1C8F8B3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49DD42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4F1F8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1E7A0F2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4BA44E7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796227E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45A0D2F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45CAC4E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EF14E2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5A4F0A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Kryterium: </w:t>
      </w:r>
    </w:p>
    <w:p w14:paraId="2561FB4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3AF10DC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4CAAA6B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49C9C9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51FC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2D5FE6B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5321AD5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4E033C9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D394FB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B402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76E07FF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1D9AAA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517DAE3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5D9097D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F1D1D1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AF1F85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5FD0D42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968D9E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767D448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EBB747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386FEFB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394B39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21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15F5923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08F818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0CD3D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4CB76AE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338E000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69A3148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305699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054C321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5729C39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7840622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590228C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42E3B74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34FA2BB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7C6B72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10A131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3A8BCC5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02B4E7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86F21A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A6AAA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909CE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84D470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7ABE3D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08507D5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LOT-0006</w:t>
      </w:r>
    </w:p>
    <w:p w14:paraId="12E4F1A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Przeglądy okresowe i naprawy - Defibrylator </w:t>
      </w:r>
      <w:proofErr w:type="spellStart"/>
      <w:r w:rsidRPr="00390D56">
        <w:rPr>
          <w:rFonts w:ascii="Arial Narrow" w:hAnsi="Arial Narrow"/>
          <w:sz w:val="20"/>
          <w:szCs w:val="20"/>
        </w:rPr>
        <w:t>BeneHeart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D3</w:t>
      </w:r>
    </w:p>
    <w:p w14:paraId="74169FD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 xml:space="preserve">Opis: Przeglądy okresowe i naprawy - Defibrylator </w:t>
      </w:r>
      <w:proofErr w:type="spellStart"/>
      <w:r w:rsidRPr="00390D56">
        <w:rPr>
          <w:rFonts w:ascii="Arial Narrow" w:hAnsi="Arial Narrow"/>
          <w:sz w:val="20"/>
          <w:szCs w:val="20"/>
        </w:rPr>
        <w:t>BeneHeart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D3- zgodnie z formularzem cenowym i zapisami w SWZ</w:t>
      </w:r>
    </w:p>
    <w:p w14:paraId="22FE68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6</w:t>
      </w:r>
    </w:p>
    <w:p w14:paraId="150B142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6510D2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516519D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2E9CB4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4CC0C95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1AF8580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445708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9E6251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6D291F1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5D9AC9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16393DD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2D05F1B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5817C5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23115F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6C915C3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1F8BDCC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53A0E79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EE1D2B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85D932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58E3A68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30791F1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1AB04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08E817A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4AE0B75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29E746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2879FD3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6AF3D4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2724D6C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5088B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6B99374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6FE9BEF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754FB11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Nazwa: Autoryzacja producenta</w:t>
      </w:r>
    </w:p>
    <w:p w14:paraId="0D48C0F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3B1F1A2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33ADE8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74788A4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4F5DDBC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5EC613D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6FF363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672A505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59FD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6068227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15FEEAC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6F827D7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7C13DA2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A5E71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179FF34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6E4446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4C4706B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5BD8BC9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4C7FC9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7312F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24F2600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15A6ED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055C065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66B898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5687CA2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326421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24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4675509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1DA0A69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724AA0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149AC17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0FFC57D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Stosowane będą płatności elektroniczne: tak</w:t>
      </w:r>
    </w:p>
    <w:p w14:paraId="5EC348C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04CC849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35075D7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7699521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72EEBDC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4BF366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53B0AD1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3BED551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1AE58E3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38CFB4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029037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1A05F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077FD6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6406DC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0C0F2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52D2F6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217F535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2CABEAF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LOT-0007</w:t>
      </w:r>
    </w:p>
    <w:p w14:paraId="5A6119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Tytuł: Przeglądy okresowe i naprawy - Pompy infuzyjne</w:t>
      </w:r>
    </w:p>
    <w:p w14:paraId="5A14CB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Przeglądy okresowe i naprawy - Pompy infuzyjne- zgodnie z formularzem cenowym i zapisami w SWZ</w:t>
      </w:r>
    </w:p>
    <w:p w14:paraId="6ADF65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7</w:t>
      </w:r>
    </w:p>
    <w:p w14:paraId="1751B0E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33FD88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20715C7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37F5389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5588E04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7F1010E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266642D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C1F1DE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10CBF58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7B97DDA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0C1EB7F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118555D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433A759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34BDF7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76DDF3C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3BDEE71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71548C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38C387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55E098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439FC4D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634FA60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1A040C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7BE269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37FE4D4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31E759D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136F283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2A65760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Opis: Najwyżej punktowana najniższa cena</w:t>
      </w:r>
    </w:p>
    <w:p w14:paraId="116ECE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04494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367B64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36DB02C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0B0584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6DAE5D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5556BB3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59371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28A2A4A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0294537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0F53F0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222BFB9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0C5E849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110DD4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1F050F5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202B02D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2D195B8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0D85CC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76CDE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369C8BD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2EAD144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40EF3CC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34FBBA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3ACEE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3211C4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6845F8B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F63CED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1303BF3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1CB6D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4422B3C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0256E9E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 xml:space="preserve">Informacje dodatkowe: Otwarcie ofert odbędzie się w siedzibie Zamawiającego, za pośrednictwem platformy </w:t>
      </w:r>
      <w:hyperlink r:id="rId27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5B570C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3583464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82AE1A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701F02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70B4C13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6165360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02D62BF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6D618DE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528CC0D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7CCEC94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240B919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6ADD12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3E23CD8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7E9150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7C6190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75BB99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9019F2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E42E00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369A208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1DD96C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CEF418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1B229C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6AF92DD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LOT-0008</w:t>
      </w:r>
    </w:p>
    <w:p w14:paraId="7460E2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Przeglądy okresowe i naprawy - Echokardiograf </w:t>
      </w:r>
      <w:proofErr w:type="spellStart"/>
      <w:r w:rsidRPr="00390D56">
        <w:rPr>
          <w:rFonts w:ascii="Arial Narrow" w:hAnsi="Arial Narrow"/>
          <w:sz w:val="20"/>
          <w:szCs w:val="20"/>
        </w:rPr>
        <w:t>Vivid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E95</w:t>
      </w:r>
    </w:p>
    <w:p w14:paraId="43D989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Opis: Przeglądy okresowe i naprawy - Echokardiograf </w:t>
      </w:r>
      <w:proofErr w:type="spellStart"/>
      <w:r w:rsidRPr="00390D56">
        <w:rPr>
          <w:rFonts w:ascii="Arial Narrow" w:hAnsi="Arial Narrow"/>
          <w:sz w:val="20"/>
          <w:szCs w:val="20"/>
        </w:rPr>
        <w:t>Vivid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E95 zgodnie z formularzem cenowym i zapisami w SWZ</w:t>
      </w:r>
    </w:p>
    <w:p w14:paraId="0B7D648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8</w:t>
      </w:r>
    </w:p>
    <w:p w14:paraId="64870F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2C62B88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624E6F7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7617AA5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04EF5B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6D9F7D6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1A9BFD5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D53C44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419ED74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05B58AD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209C685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48 Miesiące</w:t>
      </w:r>
    </w:p>
    <w:p w14:paraId="2B5AE23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58A4217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2BA44D1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592D243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33D273A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2BAB66D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995478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EE5144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5548B22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60E7566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5E9F41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1B463EA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70DE186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35C21A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508400D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732258D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07B7AE5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A7FEE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43EB69D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3949441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4AC5E30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24A4222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47BEB6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726DB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12E752F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4F6730D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44C970C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7EF8B03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258C84E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D416E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557F1BC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0859207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5E3F758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38BD4D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721DE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42F28EF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6E63AEA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013173A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612F705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F49D4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A43A2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5FB97CE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9FA0B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38A1B06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Okres, przez który oferta musi pozostać ważna: 90 Dni</w:t>
      </w:r>
    </w:p>
    <w:p w14:paraId="2DF9F9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69EEFE6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10A2DCD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30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52FDC2C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6C26DE8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A33D9C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22358C9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7B5E6D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708DEF7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1027BB8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5F5154F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4E36B49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23BC068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7F52A5C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20ADD8F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486985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133A00B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339145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2FCD19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</w:t>
      </w:r>
      <w:r w:rsidRPr="00390D56">
        <w:rPr>
          <w:rFonts w:ascii="Arial Narrow" w:hAnsi="Arial Narrow"/>
          <w:sz w:val="20"/>
          <w:szCs w:val="20"/>
        </w:rPr>
        <w:lastRenderedPageBreak/>
        <w:t>udzieleniu zamówienia, które nie zawiera uzasadnienia udzielenia zamówienia w trybie negocjacji bez ogłoszenia albo zamówienia z wolnej ręki.</w:t>
      </w:r>
    </w:p>
    <w:p w14:paraId="6A5D03C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D672F1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A86E6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44BE90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F370F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E58962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07862FA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LOT-0009</w:t>
      </w:r>
    </w:p>
    <w:p w14:paraId="41DF55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Pełna opieka serwisowa - Aparat RTG Siemens YSIO </w:t>
      </w:r>
      <w:proofErr w:type="spellStart"/>
      <w:proofErr w:type="gramStart"/>
      <w:r w:rsidRPr="00390D56">
        <w:rPr>
          <w:rFonts w:ascii="Arial Narrow" w:hAnsi="Arial Narrow"/>
          <w:sz w:val="20"/>
          <w:szCs w:val="20"/>
        </w:rPr>
        <w:t>X.pree</w:t>
      </w:r>
      <w:proofErr w:type="spellEnd"/>
      <w:proofErr w:type="gramEnd"/>
    </w:p>
    <w:p w14:paraId="2FD20B6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Opis: Pełna opieka serwisowa - Aparat RTG Siemens YSIO </w:t>
      </w:r>
      <w:proofErr w:type="spellStart"/>
      <w:proofErr w:type="gramStart"/>
      <w:r w:rsidRPr="00390D56">
        <w:rPr>
          <w:rFonts w:ascii="Arial Narrow" w:hAnsi="Arial Narrow"/>
          <w:sz w:val="20"/>
          <w:szCs w:val="20"/>
        </w:rPr>
        <w:t>X.pree</w:t>
      </w:r>
      <w:proofErr w:type="spellEnd"/>
      <w:proofErr w:type="gramEnd"/>
      <w:r w:rsidRPr="00390D56">
        <w:rPr>
          <w:rFonts w:ascii="Arial Narrow" w:hAnsi="Arial Narrow"/>
          <w:sz w:val="20"/>
          <w:szCs w:val="20"/>
        </w:rPr>
        <w:t xml:space="preserve"> - zgodnie z formularzem cenowym i zapisami w SWZ</w:t>
      </w:r>
    </w:p>
    <w:p w14:paraId="280BAF7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9</w:t>
      </w:r>
    </w:p>
    <w:p w14:paraId="6357C55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393A9BA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1871677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519A793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2E286BE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5FBF3B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46642A9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BC3982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69B12F8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4D79A86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4F3D9CF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48 Miesiące</w:t>
      </w:r>
    </w:p>
    <w:p w14:paraId="09BC19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1036DEC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240C9A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127E11C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097CD63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1532A41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2CD00D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DA5D15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7D5D721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Kryteria kwalifikacji</w:t>
      </w:r>
    </w:p>
    <w:p w14:paraId="04EDC0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FF0969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3BCF031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0FB56A9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3DC6B3F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0AF1E7E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7D5ABAC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1CBD063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A356C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0745B7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89DE98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7D1541E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338D1A0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472D18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22EC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5EE756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6BFAAE9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0B09FF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Czas rozpoczęcia naprawy po zgłoszeniu awarii</w:t>
      </w:r>
    </w:p>
    <w:p w14:paraId="19896D5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najkrótszy czas</w:t>
      </w:r>
    </w:p>
    <w:p w14:paraId="483536A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7E11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4B7A4E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2E2941B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7FCA5DB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117A590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DB70F4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12D2028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1DB8499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41ECF1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3A0A5F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AF4022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E03299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1A608CF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050D595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6C2853F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22AE96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2348DBD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3D260B7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33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7792979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4DCE610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16C6BF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377674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566E1A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58FA979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2096F49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5A332D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785391B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390A762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616340B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37B737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0ACE78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2DE3251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1399E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51053BD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</w:t>
      </w:r>
      <w:r w:rsidRPr="00390D56">
        <w:rPr>
          <w:rFonts w:ascii="Arial Narrow" w:hAnsi="Arial Narrow"/>
          <w:sz w:val="20"/>
          <w:szCs w:val="20"/>
        </w:rPr>
        <w:lastRenderedPageBreak/>
        <w:t>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D5950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CC2F2E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DEE4F9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A6FC6A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D25692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F4017F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38E4694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LOT-0010</w:t>
      </w:r>
    </w:p>
    <w:p w14:paraId="2DA776A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Tytuł: Pełna opieka serwisowa -Myjnie i sterylizatory</w:t>
      </w:r>
    </w:p>
    <w:p w14:paraId="0C7F9E7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Pełna opieka serwisowa - Myjnie i sterylizatory- zgodnie z formularzem cenowym i zapisami w SWZ</w:t>
      </w:r>
    </w:p>
    <w:p w14:paraId="16EE0A4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10</w:t>
      </w:r>
    </w:p>
    <w:p w14:paraId="450C11B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7B116D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669D12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32EAEF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79F1E0B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4F463AD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544D62F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7DB65E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76E1B25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4B82FE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7B72369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48 Miesiące</w:t>
      </w:r>
    </w:p>
    <w:p w14:paraId="67A58B6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54E2107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7F9F60F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205841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74CDB86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13293A2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FA92D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84F1BC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5DE9FA0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742AFDF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05D075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7BEFEA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3E10866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B01110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12F7442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32FEB41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704F65A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0FB20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2D1B3D0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08FFE2B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5BA89B4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6E590F9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69B7DA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52380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663B3B0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095566E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2C584A3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Czas rozpoczęcia naprawy po zgłoszeniu awarii</w:t>
      </w:r>
    </w:p>
    <w:p w14:paraId="5224B5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najkrótszy czas</w:t>
      </w:r>
    </w:p>
    <w:p w14:paraId="655CFA9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07228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1BC4E93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6C34B29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3CB3EDC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DB5914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993548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441E323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5579D8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3E84C21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Zgłoszenie elektroniczne: Wymagane</w:t>
      </w:r>
    </w:p>
    <w:p w14:paraId="061792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1517D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E4F686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076542B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2BD0D4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39B3D38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2C6E7B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63B4331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1319E55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36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6380BD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5CF7C71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89CC18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20B81BA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520A7CF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7768BD4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0832842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1504453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5FDF937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1F29F3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277743A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256BB39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2FD571B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2A7916E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26FB0E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11E318E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</w:t>
      </w:r>
      <w:r w:rsidRPr="00390D56">
        <w:rPr>
          <w:rFonts w:ascii="Arial Narrow" w:hAnsi="Arial Narrow"/>
          <w:sz w:val="20"/>
          <w:szCs w:val="20"/>
        </w:rPr>
        <w:lastRenderedPageBreak/>
        <w:t>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3E9D6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D2A2AB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5B5EA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EDFDA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CDA80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5877D9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19EAA0D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LOT-0011</w:t>
      </w:r>
    </w:p>
    <w:p w14:paraId="59282EE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Tytuł: Przeglądy serwisowe i naprawy - Myjnia dezynfektor TOPIC 20</w:t>
      </w:r>
    </w:p>
    <w:p w14:paraId="759CC1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Przeglądy serwisowe i naprawy - Myjnia dezynfektor TOPIC 20- zgodnie z formularzem cenowym i zapisami w SWZ</w:t>
      </w:r>
    </w:p>
    <w:p w14:paraId="19BE7D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11</w:t>
      </w:r>
    </w:p>
    <w:p w14:paraId="3BEF385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635220A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60BB6A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10F0B2E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7D0CD11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6FBE328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6EA5307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2424E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54D13B4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79DB28D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67BAC6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035C1DD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7FF1A8C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74E5CFA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2F5C64B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069127C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09B019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3C732D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BF5CE0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2FEDA2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4A787A4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AF7DDD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620772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52D1C44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5464604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29CED81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7F43CE3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674A8C6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1F98B2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4D5C76C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6F4512F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47F699A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5A716D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4C7F5B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F41DC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4C26413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72A1AFF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3FE8FC7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682A116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30EABB1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193CC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3B3E423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5E7F053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49F88CB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5F3A17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9602A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5.1.12.</w:t>
      </w:r>
    </w:p>
    <w:p w14:paraId="5FF003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15B5C4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79324BC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1992F6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095B7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006885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35A986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3AA7F6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7EE6609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71385D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7301BF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252BC90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39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1BCAD4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4F5840D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7BCA51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6B17330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740DB0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4C39A67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5AB446C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510CEDF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78118E6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5491847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6D93FB7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6123A29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2F21F7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4512E9F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1A6399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60FC2A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</w:t>
      </w:r>
      <w:r w:rsidRPr="00390D56">
        <w:rPr>
          <w:rFonts w:ascii="Arial Narrow" w:hAnsi="Arial Narrow"/>
          <w:sz w:val="20"/>
          <w:szCs w:val="20"/>
        </w:rPr>
        <w:lastRenderedPageBreak/>
        <w:t>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4FDFA0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E6CBE6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CD208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0A4C89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CAF411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A60BDB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1C5BBFE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LOT-0012</w:t>
      </w:r>
    </w:p>
    <w:p w14:paraId="06DE866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Tytuł: Przeglądy okresowe i naprawy- Kardiomonitor Philips X3</w:t>
      </w:r>
    </w:p>
    <w:p w14:paraId="21D78D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Przeglądy okresowe i naprawy- Kardiomonitor Philips X3 - zgodnie z formularzem cenowym i zapisami w SWZ</w:t>
      </w:r>
    </w:p>
    <w:p w14:paraId="656A2CB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12</w:t>
      </w:r>
    </w:p>
    <w:p w14:paraId="3541D1E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391F57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026AB54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52B8A70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10ED842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02F3A24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57A4B2D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6EAF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055F768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3A520C2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78AA07F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2E0084F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64F9E9D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628CF5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54BEE71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3AB3E5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226AB8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332DED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19C518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64F1478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1752779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1C398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57B898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5FB0DEE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F638D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4936263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3D657AC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7923F9D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35576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3D669BE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2476C6A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7BAFCC2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223906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00CAD8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0DCFDB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38FE8A4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80BDCF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1A288A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205E043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51D4903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2AE615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56D8C64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553C82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0D6D95E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01D09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51198D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7F224E1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621AD99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3B196A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59143D1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877D03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77B2D9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3B91A7E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DE2B71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5D9697F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551AC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594C46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5E26CF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42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1202E9E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14D4D92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49A8B0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77D43C5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241AF92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39D4D4E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34F7D7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23054F4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1DBF306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4AB0E8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7FE4186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6C88CE2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5759AAE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25FF0A3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437715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1E04DC0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B79807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F42F8A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748FB5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5DE79E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2F6F86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7A408F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5AF9CAF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LOT-0013</w:t>
      </w:r>
    </w:p>
    <w:p w14:paraId="3BED607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Tytuł: Przeglądy okresowe i naprawy - Defibrylator AED</w:t>
      </w:r>
    </w:p>
    <w:p w14:paraId="1C9BA30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Przeglądy okresowe i naprawy - Defibrylator AED - zgodnie z formularzem cenowym i zapisami w SWZ</w:t>
      </w:r>
    </w:p>
    <w:p w14:paraId="19CA3AE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13</w:t>
      </w:r>
    </w:p>
    <w:p w14:paraId="7E42975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5BB3F1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Przeznaczenie</w:t>
      </w:r>
    </w:p>
    <w:p w14:paraId="214DCE7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40F710F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615283C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359593E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Miejsce realizacji</w:t>
      </w:r>
    </w:p>
    <w:p w14:paraId="4656CF8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B63DE5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115450F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6AB4075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178BC55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24 Miesiące</w:t>
      </w:r>
    </w:p>
    <w:p w14:paraId="681D8D4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50C23A0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463A13B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3D12104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7907E0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3E39342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3936AF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97AECD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3BDD5B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361419E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C32830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78D910F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3A6C856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7046D11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67D0C8F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4FBB2C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5AB2E30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BD727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4DDD2C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38EED87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3DF42C5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5B560C4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0F20DCC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AC181F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6CA5021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114DAF9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6C55936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2A050A6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Opis: Najwyżej punktowany najniższy koszt</w:t>
      </w:r>
    </w:p>
    <w:p w14:paraId="1E6CAA3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CB04E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0C87F49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56BF73E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09CDB14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3175E5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28A1BA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2752869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2401406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5F11173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2DB5A59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C9DE28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0072A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6DE827D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E4CC2C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61DA747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4B2B70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27251B9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559FDC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45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70EA3F1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65843A6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CC0D5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2CD46B1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6C1DD48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4F6F4A8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7B8C322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4C6DED9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Umowa ramowa: </w:t>
      </w:r>
    </w:p>
    <w:p w14:paraId="303FD2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1B76B30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33BDBFB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1170E2F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5.1.16.</w:t>
      </w:r>
    </w:p>
    <w:p w14:paraId="32BEFD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63FD1E2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07B86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1DD57B6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EBE8F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255738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33E0D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E8B39D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E37523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B5AB32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</w:t>
      </w:r>
    </w:p>
    <w:p w14:paraId="61985D9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Część zamówienia: LOT-0014</w:t>
      </w:r>
    </w:p>
    <w:p w14:paraId="2D4C974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Tytuł: Przeglądy okresowe i naprawy - Aparat EKG </w:t>
      </w:r>
      <w:proofErr w:type="spellStart"/>
      <w:r w:rsidRPr="00390D56">
        <w:rPr>
          <w:rFonts w:ascii="Arial Narrow" w:hAnsi="Arial Narrow"/>
          <w:sz w:val="20"/>
          <w:szCs w:val="20"/>
        </w:rPr>
        <w:t>AsCard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Orange</w:t>
      </w:r>
    </w:p>
    <w:p w14:paraId="6E540B3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Opis: Przeglądy okresowe i naprawy - Aparat EKG </w:t>
      </w:r>
      <w:proofErr w:type="spellStart"/>
      <w:r w:rsidRPr="00390D56">
        <w:rPr>
          <w:rFonts w:ascii="Arial Narrow" w:hAnsi="Arial Narrow"/>
          <w:sz w:val="20"/>
          <w:szCs w:val="20"/>
        </w:rPr>
        <w:t>AsCard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Orange - zgodnie z formularzem cenowym i zapisami w SWZ</w:t>
      </w:r>
    </w:p>
    <w:p w14:paraId="293FB61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Wewnętrzny identyfikator: 14</w:t>
      </w:r>
    </w:p>
    <w:p w14:paraId="0C3A751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5.1.1.</w:t>
      </w:r>
    </w:p>
    <w:p w14:paraId="39AAC52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Przeznaczenie</w:t>
      </w:r>
    </w:p>
    <w:p w14:paraId="675B36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Charakter zamówienia: Usługi</w:t>
      </w:r>
    </w:p>
    <w:p w14:paraId="314D50D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390D56">
        <w:rPr>
          <w:rFonts w:ascii="Arial Narrow" w:hAnsi="Arial Narrow"/>
          <w:sz w:val="20"/>
          <w:szCs w:val="20"/>
        </w:rPr>
        <w:t>cpv</w:t>
      </w:r>
      <w:proofErr w:type="spellEnd"/>
      <w:r w:rsidRPr="00390D56">
        <w:rPr>
          <w:rFonts w:ascii="Arial Narrow" w:hAnsi="Arial Narrow"/>
          <w:sz w:val="20"/>
          <w:szCs w:val="20"/>
        </w:rPr>
        <w:t>): 50420000 Usługi w zakresie napraw i konserwacji sprzętu medycznego i chirurgicznego</w:t>
      </w:r>
    </w:p>
    <w:p w14:paraId="7E22C7E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5.1.2.</w:t>
      </w:r>
    </w:p>
    <w:p w14:paraId="175AEE0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Miejsce realizacji</w:t>
      </w:r>
    </w:p>
    <w:p w14:paraId="166AAD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587619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05B829B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5.1.3.</w:t>
      </w:r>
    </w:p>
    <w:p w14:paraId="0525F48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Szacowany okres obowiązywania</w:t>
      </w:r>
    </w:p>
    <w:p w14:paraId="1C21BF3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 obowiązywania: 48 Miesiące</w:t>
      </w:r>
    </w:p>
    <w:p w14:paraId="55B1B6B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5.1.6.</w:t>
      </w:r>
    </w:p>
    <w:p w14:paraId="1DBA54A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ogólne</w:t>
      </w:r>
    </w:p>
    <w:p w14:paraId="104D846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Zastrzeżony udział: </w:t>
      </w:r>
    </w:p>
    <w:p w14:paraId="08DD03B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Udział nie jest zastrzeżony.</w:t>
      </w:r>
    </w:p>
    <w:p w14:paraId="21E441F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Projekt zamówienia niefinansowany z funduszy UE</w:t>
      </w:r>
    </w:p>
    <w:p w14:paraId="4CC3B3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AD0622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752C43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5.1.9.</w:t>
      </w:r>
    </w:p>
    <w:p w14:paraId="3D3D6AF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kwalifikacji</w:t>
      </w:r>
    </w:p>
    <w:p w14:paraId="783D2D3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DFC8C9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5.1.10.</w:t>
      </w:r>
    </w:p>
    <w:p w14:paraId="3CAB6A2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Kryteria udzielenia zamówienia</w:t>
      </w:r>
    </w:p>
    <w:p w14:paraId="171360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5D7A8E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Cena</w:t>
      </w:r>
    </w:p>
    <w:p w14:paraId="41C1A67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Cena</w:t>
      </w:r>
    </w:p>
    <w:p w14:paraId="3D1B447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punktowana najniższa cena</w:t>
      </w:r>
    </w:p>
    <w:p w14:paraId="5A1DABD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57576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60</w:t>
      </w:r>
    </w:p>
    <w:p w14:paraId="14C1495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56273B3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3A167D3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Autoryzacja producenta</w:t>
      </w:r>
    </w:p>
    <w:p w14:paraId="0BCDE26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Wg indywidualnej oceny każdego członka Komisji w skali 0-20, gdzie: TAK - 20 punktów, NIE- O punktów</w:t>
      </w:r>
    </w:p>
    <w:p w14:paraId="74741B5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4A4EE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Kryterium udzielenia - Liczba: 20</w:t>
      </w:r>
    </w:p>
    <w:p w14:paraId="2EC1832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Kryterium: </w:t>
      </w:r>
    </w:p>
    <w:p w14:paraId="50D05DF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Rodzaj: Jakość</w:t>
      </w:r>
    </w:p>
    <w:p w14:paraId="64B1591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Nazwa: Koszt brutto roboczogodziny za naprawy</w:t>
      </w:r>
    </w:p>
    <w:p w14:paraId="02B3C67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Opis: Najwyżej punktowany najniższy koszt</w:t>
      </w:r>
    </w:p>
    <w:p w14:paraId="45D06C9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E19AC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Kryterium udzielenia - Liczba: 20</w:t>
      </w:r>
    </w:p>
    <w:p w14:paraId="54FC3D5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5.1.11.</w:t>
      </w:r>
    </w:p>
    <w:p w14:paraId="6BCA9D3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Dokumenty zamówienia</w:t>
      </w:r>
    </w:p>
    <w:p w14:paraId="56FDC9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611DA14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8C1915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5.1.12.</w:t>
      </w:r>
    </w:p>
    <w:p w14:paraId="44F0867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udzielenia zamówienia</w:t>
      </w:r>
    </w:p>
    <w:p w14:paraId="5A62C23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zgłoszenia: </w:t>
      </w:r>
    </w:p>
    <w:p w14:paraId="19C0B88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Zgłoszenie elektroniczne: Wymagane</w:t>
      </w:r>
    </w:p>
    <w:p w14:paraId="1173EE0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77E89D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C7A98A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Katalog elektroniczny: Niedozwolone</w:t>
      </w:r>
    </w:p>
    <w:p w14:paraId="46401F0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4F43FB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Termin składania ofert: 24/11/2026 08:00:00 (UTC+01:00) czas środkowoeuropejski, czas zachodnioeuropejski letni</w:t>
      </w:r>
    </w:p>
    <w:p w14:paraId="493E25D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03E0CA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na temat publicznego otwarcia: </w:t>
      </w:r>
    </w:p>
    <w:p w14:paraId="17777BC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otwarcia: 24/11/2026 08:15:00 (UTC+01:00) czas środkowoeuropejski, czas zachodnioeuropejski letni</w:t>
      </w:r>
    </w:p>
    <w:p w14:paraId="5DD4E59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Informacje dodatkowe: Otwarcie ofert odbędzie się w siedzibie Zamawiającego, za pośrednictwem platformy </w:t>
      </w:r>
      <w:hyperlink r:id="rId48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  <w:r w:rsidRPr="00390D56">
        <w:rPr>
          <w:rFonts w:ascii="Arial Narrow" w:hAnsi="Arial Narrow"/>
          <w:sz w:val="20"/>
          <w:szCs w:val="20"/>
        </w:rPr>
        <w:t xml:space="preserve"> na karcie OFERTY/ZAŁĄCZNIKI, poprzez ich otwarcie, które jest równoznaczne z ich upublicznieniem</w:t>
      </w:r>
    </w:p>
    <w:p w14:paraId="4B790A0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Warunki zamówienia: </w:t>
      </w:r>
    </w:p>
    <w:p w14:paraId="7D829A8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66E89F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Fakturowanie elektroniczne: Dozwolone</w:t>
      </w:r>
    </w:p>
    <w:p w14:paraId="29B0155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zlecenia elektroniczne: tak</w:t>
      </w:r>
    </w:p>
    <w:p w14:paraId="6330469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Stosowane będą płatności elektroniczne: tak</w:t>
      </w:r>
    </w:p>
    <w:p w14:paraId="4E10AC0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5.1.15.</w:t>
      </w:r>
    </w:p>
    <w:p w14:paraId="70A36F1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Techniki</w:t>
      </w:r>
    </w:p>
    <w:p w14:paraId="48E99F3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Umowa ramowa: </w:t>
      </w:r>
    </w:p>
    <w:p w14:paraId="458D12E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umowy ramowej</w:t>
      </w:r>
    </w:p>
    <w:p w14:paraId="501B550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dynamicznym systemie zakupów: </w:t>
      </w:r>
    </w:p>
    <w:p w14:paraId="4398D17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Brak dynamicznego systemu zakupów</w:t>
      </w:r>
    </w:p>
    <w:p w14:paraId="58A8B4B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5.1.16.</w:t>
      </w:r>
    </w:p>
    <w:p w14:paraId="5B29E5A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Dalsze informacje, mediacja i odwołanie</w:t>
      </w:r>
    </w:p>
    <w:p w14:paraId="715C770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34F6AA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odwoławczy: KRAJOWA IZBA ODWOŁAWCZA</w:t>
      </w:r>
    </w:p>
    <w:p w14:paraId="18BBBFD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terminach odwołania: 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5BC85C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C6459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0D28D3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88102C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85446D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42D6E2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8. Organizacje</w:t>
      </w:r>
    </w:p>
    <w:p w14:paraId="7DE7D12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8.1.</w:t>
      </w:r>
    </w:p>
    <w:p w14:paraId="414F3F6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ORG-0001</w:t>
      </w:r>
    </w:p>
    <w:p w14:paraId="1840067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6B45F2D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Numer rejestracyjny: 090538318</w:t>
      </w:r>
    </w:p>
    <w:p w14:paraId="75818DC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Departament: Sekcja Zamówień Publicznych</w:t>
      </w:r>
    </w:p>
    <w:p w14:paraId="0629C2C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pocztowy: Powstańców Warszawy 5</w:t>
      </w:r>
    </w:p>
    <w:p w14:paraId="0B21DC8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Miejscowość: Bydgoszcz</w:t>
      </w:r>
    </w:p>
    <w:p w14:paraId="2D16F70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Kod pocztowy: 85-681</w:t>
      </w:r>
    </w:p>
    <w:p w14:paraId="650F66F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AECE3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0CD2FA1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Punkt kontaktowy: </w:t>
      </w:r>
      <w:hyperlink r:id="rId49" w:history="1">
        <w:r w:rsidRPr="00390D5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4D1945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E-mail: </w:t>
      </w:r>
      <w:hyperlink r:id="rId50" w:history="1">
        <w:r w:rsidRPr="00390D56">
          <w:rPr>
            <w:rStyle w:val="Hipercze"/>
            <w:rFonts w:ascii="Arial Narrow" w:hAnsi="Arial Narrow"/>
            <w:sz w:val="20"/>
            <w:szCs w:val="20"/>
          </w:rPr>
          <w:t>ostrowska8911@10wsk.mil.pl</w:t>
        </w:r>
      </w:hyperlink>
    </w:p>
    <w:p w14:paraId="473549E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Telefon: +48 261 417 448</w:t>
      </w:r>
    </w:p>
    <w:p w14:paraId="626079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strony internetowej: </w:t>
      </w:r>
      <w:hyperlink r:id="rId51" w:history="1">
        <w:r w:rsidRPr="00390D5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2A29F25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wymiany informacji (URL): </w:t>
      </w:r>
      <w:hyperlink r:id="rId52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2642C86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Role tej organizacji: </w:t>
      </w:r>
    </w:p>
    <w:p w14:paraId="6B0FC8C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Nabywca</w:t>
      </w:r>
    </w:p>
    <w:p w14:paraId="57954EB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15F9516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18B448C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5759309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rozpatrująca oferty</w:t>
      </w:r>
    </w:p>
    <w:p w14:paraId="13AA0E7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8.1.</w:t>
      </w:r>
    </w:p>
    <w:p w14:paraId="7DF8A2A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ORG-0002</w:t>
      </w:r>
    </w:p>
    <w:p w14:paraId="46848A7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Oficjalna nazwa: KRAJOWA IZBA ODWOŁAWCZA</w:t>
      </w:r>
    </w:p>
    <w:p w14:paraId="65C151F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Numer rejestracyjny: 010828091</w:t>
      </w:r>
    </w:p>
    <w:p w14:paraId="447192C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pocztowy: Postępu 17a</w:t>
      </w:r>
    </w:p>
    <w:p w14:paraId="541871F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Miejscowość: Warszawa</w:t>
      </w:r>
    </w:p>
    <w:p w14:paraId="48D83DB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Kod pocztowy: 02-676</w:t>
      </w:r>
    </w:p>
    <w:p w14:paraId="2AC43F1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45B441B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2F4B1CA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Punkt kontaktowy: </w:t>
      </w:r>
      <w:hyperlink r:id="rId53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6F97B59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E-mail: </w:t>
      </w:r>
      <w:hyperlink r:id="rId54" w:history="1">
        <w:r w:rsidRPr="00390D56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2A1F650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Telefon: +48 224587809</w:t>
      </w:r>
    </w:p>
    <w:p w14:paraId="1172EC4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Faks: +48 224587800</w:t>
      </w:r>
    </w:p>
    <w:p w14:paraId="00DE03A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>Adres strony internetowej: </w:t>
      </w:r>
      <w:hyperlink r:id="rId55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03F048B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wymiany informacji (URL): </w:t>
      </w:r>
      <w:hyperlink r:id="rId56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C9E316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Role tej organizacji: </w:t>
      </w:r>
    </w:p>
    <w:p w14:paraId="0BD9E06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odwoławczy</w:t>
      </w:r>
    </w:p>
    <w:p w14:paraId="4081F0A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53F9594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8.1.</w:t>
      </w:r>
    </w:p>
    <w:p w14:paraId="1FE3F91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ORG-0003</w:t>
      </w:r>
    </w:p>
    <w:p w14:paraId="07D8264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0A411E61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Numer rejestracyjny: 140264957</w:t>
      </w:r>
    </w:p>
    <w:p w14:paraId="7F3725A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pocztowy: ul. Krucza 36 / Wspólna 6</w:t>
      </w:r>
    </w:p>
    <w:p w14:paraId="01ABB31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Miejscowość: Warszawa</w:t>
      </w:r>
    </w:p>
    <w:p w14:paraId="33030B5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Kod pocztowy: 00-522</w:t>
      </w:r>
    </w:p>
    <w:p w14:paraId="16D7F8F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7676976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Polska</w:t>
      </w:r>
    </w:p>
    <w:p w14:paraId="3E9A764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46B8360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E-mail: </w:t>
      </w:r>
      <w:hyperlink r:id="rId57" w:history="1">
        <w:r w:rsidRPr="00390D56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23FD287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Telefon: +48 226958504</w:t>
      </w:r>
    </w:p>
    <w:p w14:paraId="420573F5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strony internetowej: </w:t>
      </w:r>
      <w:hyperlink r:id="rId58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663E4FF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na potrzeby wymiany informacji (URL): </w:t>
      </w:r>
      <w:hyperlink r:id="rId59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7F8EF8B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Role tej organizacji: </w:t>
      </w:r>
    </w:p>
    <w:p w14:paraId="2AE88EF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Organ mediacyjny</w:t>
      </w:r>
    </w:p>
    <w:p w14:paraId="36C0CD8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8.1.</w:t>
      </w:r>
    </w:p>
    <w:p w14:paraId="1D99984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ORG-0000</w:t>
      </w:r>
    </w:p>
    <w:p w14:paraId="287476C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390D56">
        <w:rPr>
          <w:rFonts w:ascii="Arial Narrow" w:hAnsi="Arial Narrow"/>
          <w:sz w:val="20"/>
          <w:szCs w:val="20"/>
        </w:rPr>
        <w:t>European</w:t>
      </w:r>
      <w:proofErr w:type="spellEnd"/>
      <w:r w:rsidRPr="00390D56">
        <w:rPr>
          <w:rFonts w:ascii="Arial Narrow" w:hAnsi="Arial Narrow"/>
          <w:sz w:val="20"/>
          <w:szCs w:val="20"/>
        </w:rPr>
        <w:t xml:space="preserve"> Union</w:t>
      </w:r>
    </w:p>
    <w:p w14:paraId="16FE4C2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Numer rejestracyjny: PUBL</w:t>
      </w:r>
    </w:p>
    <w:p w14:paraId="34BB1D33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Miejscowość: </w:t>
      </w:r>
      <w:proofErr w:type="spellStart"/>
      <w:r w:rsidRPr="00390D56">
        <w:rPr>
          <w:rFonts w:ascii="Arial Narrow" w:hAnsi="Arial Narrow"/>
          <w:sz w:val="20"/>
          <w:szCs w:val="20"/>
        </w:rPr>
        <w:t>Luxembourg</w:t>
      </w:r>
      <w:proofErr w:type="spellEnd"/>
    </w:p>
    <w:p w14:paraId="095C0280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Kod pocztowy: 2417</w:t>
      </w:r>
    </w:p>
    <w:p w14:paraId="29D89B3A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390D56">
        <w:rPr>
          <w:rFonts w:ascii="Arial Narrow" w:hAnsi="Arial Narrow"/>
          <w:sz w:val="20"/>
          <w:szCs w:val="20"/>
        </w:rPr>
        <w:t>Luxembourg</w:t>
      </w:r>
      <w:proofErr w:type="spellEnd"/>
      <w:r w:rsidRPr="00390D56">
        <w:rPr>
          <w:rFonts w:ascii="Arial Narrow" w:hAnsi="Arial Narrow"/>
          <w:sz w:val="20"/>
          <w:szCs w:val="20"/>
        </w:rPr>
        <w:t> (LU000)</w:t>
      </w:r>
    </w:p>
    <w:p w14:paraId="75C7D8C8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Kraj: Luksemburg</w:t>
      </w:r>
    </w:p>
    <w:p w14:paraId="0ED4734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E-mail: </w:t>
      </w:r>
      <w:hyperlink r:id="rId60" w:history="1">
        <w:r w:rsidRPr="00390D56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07567589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Telefon: +352 29291</w:t>
      </w:r>
    </w:p>
    <w:p w14:paraId="1AE7B1F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Adres strony internetowej: </w:t>
      </w:r>
      <w:hyperlink r:id="rId61" w:history="1">
        <w:r w:rsidRPr="00390D56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45A3C047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Role tej organizacji: </w:t>
      </w:r>
    </w:p>
    <w:p w14:paraId="36143252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lastRenderedPageBreak/>
        <w:t xml:space="preserve">TED </w:t>
      </w:r>
      <w:proofErr w:type="spellStart"/>
      <w:r w:rsidRPr="00390D56">
        <w:rPr>
          <w:rFonts w:ascii="Arial Narrow" w:hAnsi="Arial Narrow"/>
          <w:sz w:val="20"/>
          <w:szCs w:val="20"/>
        </w:rPr>
        <w:t>eSender</w:t>
      </w:r>
      <w:proofErr w:type="spellEnd"/>
    </w:p>
    <w:p w14:paraId="3FDB350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Informacje o ogłoszeniu</w:t>
      </w:r>
    </w:p>
    <w:p w14:paraId="578F1594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Identyfikator/wersja ogłoszenia: 96c16e95-283a-4046-be89-6da7c9a8b44</w:t>
      </w:r>
      <w:proofErr w:type="gramStart"/>
      <w:r w:rsidRPr="00390D56">
        <w:rPr>
          <w:rFonts w:ascii="Arial Narrow" w:hAnsi="Arial Narrow"/>
          <w:sz w:val="20"/>
          <w:szCs w:val="20"/>
        </w:rPr>
        <w:t>f  -</w:t>
      </w:r>
      <w:proofErr w:type="gramEnd"/>
      <w:r w:rsidRPr="00390D56">
        <w:rPr>
          <w:rFonts w:ascii="Arial Narrow" w:hAnsi="Arial Narrow"/>
          <w:sz w:val="20"/>
          <w:szCs w:val="20"/>
        </w:rPr>
        <w:t xml:space="preserve">  01</w:t>
      </w:r>
    </w:p>
    <w:p w14:paraId="273BB12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Typ formularza: Procedura konkurencyjna</w:t>
      </w:r>
    </w:p>
    <w:p w14:paraId="3807C53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1D26851C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Podrodzaj ogłoszenia: 16</w:t>
      </w:r>
    </w:p>
    <w:p w14:paraId="69CD55BE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Ogłoszenie – data wysłania: 22/10/2026 05:50:24 (UTC+00:00) czas zachodnioeuropejski, GMT</w:t>
      </w:r>
    </w:p>
    <w:p w14:paraId="055F3A4F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314CABD6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Numer publikacji ogłoszenia: 736598-2026</w:t>
      </w:r>
    </w:p>
    <w:p w14:paraId="656900FD" w14:textId="77777777" w:rsidR="00390D56" w:rsidRPr="00390D56" w:rsidRDefault="00390D56" w:rsidP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Numer wydania Dz.U. S: 206/2026</w:t>
      </w:r>
    </w:p>
    <w:p w14:paraId="7817220A" w14:textId="4A5CCBA0" w:rsidR="00FD5EB5" w:rsidRDefault="00390D56">
      <w:pPr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Data publikacji: 23/10/2026</w:t>
      </w:r>
    </w:p>
    <w:p w14:paraId="7B736523" w14:textId="77777777" w:rsidR="000825B5" w:rsidRPr="00390D56" w:rsidRDefault="000825B5">
      <w:pPr>
        <w:rPr>
          <w:rFonts w:ascii="Arial Narrow" w:hAnsi="Arial Narrow"/>
          <w:sz w:val="20"/>
          <w:szCs w:val="20"/>
        </w:rPr>
      </w:pPr>
    </w:p>
    <w:p w14:paraId="6B8E1051" w14:textId="5AAD6DDE" w:rsidR="00390D56" w:rsidRPr="00390D56" w:rsidRDefault="00390D56" w:rsidP="00390D56">
      <w:pPr>
        <w:jc w:val="right"/>
        <w:rPr>
          <w:rFonts w:ascii="Arial Narrow" w:hAnsi="Arial Narrow"/>
          <w:sz w:val="20"/>
          <w:szCs w:val="20"/>
        </w:rPr>
      </w:pPr>
      <w:r w:rsidRPr="00390D56">
        <w:rPr>
          <w:rFonts w:ascii="Arial Narrow" w:hAnsi="Arial Narrow"/>
          <w:sz w:val="20"/>
          <w:szCs w:val="20"/>
        </w:rPr>
        <w:t>Zamawiający</w:t>
      </w:r>
    </w:p>
    <w:p w14:paraId="47C7491A" w14:textId="77777777" w:rsidR="00390D56" w:rsidRDefault="00390D56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57C6BE3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1E426ED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FDA46B2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88E691D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EFF3C59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3FDEC8D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FBF4CEC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23EC7A2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CA6BCB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1AA0D48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3D8E022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E802437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87C167B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E73DF67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D8B293F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21185F1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7FE12F8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0DE9822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8A1DE9D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A1814E0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D82AE09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FA60DD6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1E68F28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2FBD46D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8FAA0D9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333FD9A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0C7DF52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877A949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04E2444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6E7D7CE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9E13A24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61D3400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E37AB90" w14:textId="77777777" w:rsidR="000825B5" w:rsidRDefault="000825B5" w:rsidP="00390D56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3846F21" w14:textId="77777777" w:rsidR="00390D56" w:rsidRDefault="00390D56" w:rsidP="00390D56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50098D4C" w14:textId="77777777" w:rsidR="00390D56" w:rsidRDefault="00390D56" w:rsidP="00390D56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24C0BDDF" w14:textId="77777777" w:rsidR="00390D56" w:rsidRDefault="00390D56" w:rsidP="00390D56">
      <w:pPr>
        <w:spacing w:after="0" w:line="240" w:lineRule="auto"/>
        <w:rPr>
          <w:rFonts w:ascii="Arial Narrow" w:hAnsi="Arial Narrow"/>
          <w:sz w:val="16"/>
          <w:szCs w:val="16"/>
        </w:rPr>
      </w:pPr>
    </w:p>
    <w:p w14:paraId="3EDAF503" w14:textId="29F6ED30" w:rsidR="00390D56" w:rsidRPr="00390D56" w:rsidRDefault="00390D56" w:rsidP="00390D56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390D56">
        <w:rPr>
          <w:rFonts w:ascii="Arial Narrow" w:hAnsi="Arial Narrow"/>
          <w:sz w:val="16"/>
          <w:szCs w:val="16"/>
        </w:rPr>
        <w:t xml:space="preserve">Wykonano w 1 egz. </w:t>
      </w:r>
      <w:r w:rsidRPr="00390D56">
        <w:rPr>
          <w:rFonts w:ascii="Arial Narrow" w:hAnsi="Arial Narrow"/>
          <w:sz w:val="16"/>
          <w:szCs w:val="16"/>
        </w:rPr>
        <w:t>N</w:t>
      </w:r>
      <w:r w:rsidRPr="00390D56">
        <w:rPr>
          <w:rFonts w:ascii="Arial Narrow" w:hAnsi="Arial Narrow"/>
          <w:sz w:val="16"/>
          <w:szCs w:val="16"/>
        </w:rPr>
        <w:t>a</w:t>
      </w:r>
      <w:r w:rsidRPr="00390D56">
        <w:rPr>
          <w:rFonts w:ascii="Arial Narrow" w:hAnsi="Arial Narrow"/>
          <w:sz w:val="16"/>
          <w:szCs w:val="16"/>
        </w:rPr>
        <w:t xml:space="preserve"> </w:t>
      </w:r>
      <w:r>
        <w:rPr>
          <w:rFonts w:ascii="Arial Narrow" w:hAnsi="Arial Narrow"/>
          <w:sz w:val="16"/>
          <w:szCs w:val="16"/>
        </w:rPr>
        <w:t>2</w:t>
      </w:r>
      <w:r w:rsidR="000825B5">
        <w:rPr>
          <w:rFonts w:ascii="Arial Narrow" w:hAnsi="Arial Narrow"/>
          <w:sz w:val="16"/>
          <w:szCs w:val="16"/>
        </w:rPr>
        <w:t>5</w:t>
      </w:r>
      <w:r w:rsidRPr="00390D56">
        <w:rPr>
          <w:rFonts w:ascii="Arial Narrow" w:hAnsi="Arial Narrow"/>
          <w:sz w:val="16"/>
          <w:szCs w:val="16"/>
        </w:rPr>
        <w:t xml:space="preserve"> </w:t>
      </w:r>
      <w:r w:rsidRPr="00390D56">
        <w:rPr>
          <w:rFonts w:ascii="Arial Narrow" w:hAnsi="Arial Narrow"/>
          <w:sz w:val="16"/>
          <w:szCs w:val="16"/>
        </w:rPr>
        <w:t>ark</w:t>
      </w:r>
    </w:p>
    <w:p w14:paraId="70F65352" w14:textId="77777777" w:rsidR="00390D56" w:rsidRPr="00390D56" w:rsidRDefault="00390D56" w:rsidP="00390D56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390D56">
        <w:rPr>
          <w:rFonts w:ascii="Arial Narrow" w:hAnsi="Arial Narrow"/>
          <w:sz w:val="16"/>
          <w:szCs w:val="16"/>
        </w:rPr>
        <w:t xml:space="preserve">Egz. 1-str. </w:t>
      </w:r>
      <w:proofErr w:type="spellStart"/>
      <w:r w:rsidRPr="00390D56">
        <w:rPr>
          <w:rFonts w:ascii="Arial Narrow" w:hAnsi="Arial Narrow"/>
          <w:sz w:val="16"/>
          <w:szCs w:val="16"/>
        </w:rPr>
        <w:t>int</w:t>
      </w:r>
      <w:proofErr w:type="spellEnd"/>
      <w:r w:rsidRPr="00390D56">
        <w:rPr>
          <w:rFonts w:ascii="Arial Narrow" w:hAnsi="Arial Narrow"/>
          <w:sz w:val="16"/>
          <w:szCs w:val="16"/>
        </w:rPr>
        <w:t xml:space="preserve">. Zamawiającego, platforma e-propublico.pl, </w:t>
      </w:r>
      <w:proofErr w:type="spellStart"/>
      <w:r w:rsidRPr="00390D56">
        <w:rPr>
          <w:rFonts w:ascii="Arial Narrow" w:hAnsi="Arial Narrow"/>
          <w:sz w:val="16"/>
          <w:szCs w:val="16"/>
        </w:rPr>
        <w:t>SZPubl</w:t>
      </w:r>
      <w:proofErr w:type="spellEnd"/>
      <w:r w:rsidRPr="00390D56">
        <w:rPr>
          <w:rFonts w:ascii="Arial Narrow" w:hAnsi="Arial Narrow"/>
          <w:sz w:val="16"/>
          <w:szCs w:val="16"/>
        </w:rPr>
        <w:t>.  T2612 B5</w:t>
      </w:r>
    </w:p>
    <w:p w14:paraId="34E76BD3" w14:textId="77777777" w:rsidR="00390D56" w:rsidRPr="00390D56" w:rsidRDefault="00390D56" w:rsidP="00390D56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390D56">
        <w:rPr>
          <w:rFonts w:ascii="Arial Narrow" w:hAnsi="Arial Narrow"/>
          <w:sz w:val="16"/>
          <w:szCs w:val="16"/>
        </w:rPr>
        <w:t xml:space="preserve">Wyk. Martyna Ostrowska – tel. 261 417 448, </w:t>
      </w:r>
      <w:bookmarkStart w:id="0" w:name="_Hlk166485112"/>
      <w:r w:rsidRPr="00390D56">
        <w:rPr>
          <w:rFonts w:ascii="Arial Narrow" w:hAnsi="Arial Narrow"/>
          <w:sz w:val="16"/>
          <w:szCs w:val="16"/>
        </w:rPr>
        <w:t>e-mail: ostrowska8911@10wsk.mil.pl</w:t>
      </w:r>
      <w:bookmarkEnd w:id="0"/>
    </w:p>
    <w:p w14:paraId="6DB47435" w14:textId="12ABE529" w:rsidR="00390D56" w:rsidRDefault="00390D56" w:rsidP="00390D56">
      <w:pPr>
        <w:spacing w:after="0" w:line="240" w:lineRule="auto"/>
      </w:pPr>
      <w:r w:rsidRPr="00390D56">
        <w:rPr>
          <w:rFonts w:ascii="Arial Narrow" w:hAnsi="Arial Narrow"/>
          <w:sz w:val="16"/>
          <w:szCs w:val="16"/>
        </w:rPr>
        <w:t xml:space="preserve">Data </w:t>
      </w:r>
      <w:r w:rsidRPr="00390D56">
        <w:rPr>
          <w:rFonts w:ascii="Arial Narrow" w:hAnsi="Arial Narrow"/>
          <w:sz w:val="16"/>
          <w:szCs w:val="16"/>
        </w:rPr>
        <w:t>23.10.2026</w:t>
      </w:r>
    </w:p>
    <w:sectPr w:rsidR="00390D56">
      <w:headerReference w:type="default" r:id="rId6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00B24" w14:textId="77777777" w:rsidR="00E85D2D" w:rsidRDefault="00E85D2D" w:rsidP="00390D56">
      <w:pPr>
        <w:spacing w:after="0" w:line="240" w:lineRule="auto"/>
      </w:pPr>
      <w:r>
        <w:separator/>
      </w:r>
    </w:p>
  </w:endnote>
  <w:endnote w:type="continuationSeparator" w:id="0">
    <w:p w14:paraId="69DE65C5" w14:textId="77777777" w:rsidR="00E85D2D" w:rsidRDefault="00E85D2D" w:rsidP="00390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64B7E" w14:textId="77777777" w:rsidR="00E85D2D" w:rsidRDefault="00E85D2D" w:rsidP="00390D56">
      <w:pPr>
        <w:spacing w:after="0" w:line="240" w:lineRule="auto"/>
      </w:pPr>
      <w:r>
        <w:separator/>
      </w:r>
    </w:p>
  </w:footnote>
  <w:footnote w:type="continuationSeparator" w:id="0">
    <w:p w14:paraId="77397D96" w14:textId="77777777" w:rsidR="00E85D2D" w:rsidRDefault="00E85D2D" w:rsidP="00390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D22EF" w14:textId="196ECE8B" w:rsidR="00390D56" w:rsidRPr="00390D56" w:rsidRDefault="00390D56" w:rsidP="000825B5">
    <w:pPr>
      <w:jc w:val="right"/>
      <w:rPr>
        <w:rFonts w:ascii="Arial Narrow" w:hAnsi="Arial Narrow"/>
        <w:sz w:val="20"/>
        <w:szCs w:val="20"/>
      </w:rPr>
    </w:pPr>
    <w:r>
      <w:t xml:space="preserve">Sprawa 111/2026                                                                                                           </w:t>
    </w:r>
  </w:p>
  <w:p w14:paraId="2F84BAC4" w14:textId="77777777" w:rsidR="00390D56" w:rsidRDefault="00390D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56"/>
    <w:rsid w:val="000825B5"/>
    <w:rsid w:val="00164FFF"/>
    <w:rsid w:val="00390D56"/>
    <w:rsid w:val="004243EF"/>
    <w:rsid w:val="00E747E8"/>
    <w:rsid w:val="00E85D2D"/>
    <w:rsid w:val="00FD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7B06A"/>
  <w15:chartTrackingRefBased/>
  <w15:docId w15:val="{CEBA60DA-78CC-4F22-A7AB-15ED342B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0D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0D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0D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0D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0D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0D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0D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0D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0D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0D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0D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0D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0D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0D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0D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0D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0D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0D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0D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0D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0D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0D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0D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0D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0D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0D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0D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0D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0D56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390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390D56"/>
  </w:style>
  <w:style w:type="character" w:customStyle="1" w:styleId="label">
    <w:name w:val="label"/>
    <w:basedOn w:val="Domylnaczcionkaakapitu"/>
    <w:rsid w:val="00390D56"/>
  </w:style>
  <w:style w:type="character" w:customStyle="1" w:styleId="data">
    <w:name w:val="data"/>
    <w:basedOn w:val="Domylnaczcionkaakapitu"/>
    <w:rsid w:val="00390D56"/>
  </w:style>
  <w:style w:type="character" w:styleId="Hipercze">
    <w:name w:val="Hyperlink"/>
    <w:basedOn w:val="Domylnaczcionkaakapitu"/>
    <w:uiPriority w:val="99"/>
    <w:unhideWhenUsed/>
    <w:rsid w:val="00390D5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90D56"/>
    <w:rPr>
      <w:color w:val="800080"/>
      <w:u w:val="single"/>
    </w:rPr>
  </w:style>
  <w:style w:type="character" w:customStyle="1" w:styleId="line">
    <w:name w:val="line"/>
    <w:basedOn w:val="Domylnaczcionkaakapitu"/>
    <w:rsid w:val="00390D56"/>
  </w:style>
  <w:style w:type="character" w:styleId="Nierozpoznanawzmianka">
    <w:name w:val="Unresolved Mention"/>
    <w:basedOn w:val="Domylnaczcionkaakapitu"/>
    <w:uiPriority w:val="99"/>
    <w:semiHidden/>
    <w:unhideWhenUsed/>
    <w:rsid w:val="00390D5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90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0D56"/>
  </w:style>
  <w:style w:type="paragraph" w:styleId="Stopka">
    <w:name w:val="footer"/>
    <w:basedOn w:val="Normalny"/>
    <w:link w:val="StopkaZnak"/>
    <w:uiPriority w:val="99"/>
    <w:unhideWhenUsed/>
    <w:rsid w:val="00390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0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mailto:ostrowska8911@10wsk.mil.pl" TargetMode="External"/><Relationship Id="rId55" Type="http://schemas.openxmlformats.org/officeDocument/2006/relationships/hyperlink" Target="https://www.gov.pl/web/uzp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www.uzp.gov.pl/kio" TargetMode="External"/><Relationship Id="rId58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op.europa.eu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www.gov.pl/web/uzp" TargetMode="External"/><Relationship Id="rId64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odwolania@uzp.gov.pl" TargetMode="External"/><Relationship Id="rId62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ostrowska8911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://www.10wsk.mil.pl/" TargetMode="External"/><Relationship Id="rId57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ted@publications.europa.e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49</Pages>
  <Words>14827</Words>
  <Characters>88964</Characters>
  <Application>Microsoft Office Word</Application>
  <DocSecurity>0</DocSecurity>
  <Lines>741</Lines>
  <Paragraphs>207</Paragraphs>
  <ScaleCrop>false</ScaleCrop>
  <Company/>
  <LinksUpToDate>false</LinksUpToDate>
  <CharactersWithSpaces>103584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2026-10-23T05:28:00Z</cp:lastPrinted>
  <dcterms:created xsi:type="dcterms:W3CDTF">2026-10-23T05:16:00Z</dcterms:created>
  <dcterms:modified xsi:type="dcterms:W3CDTF">2026-10-23T05:28:00Z</dcterms:modified>
</cp:coreProperties>
</file>