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E1F65" w14:textId="7EC33832" w:rsidR="00FB7F50" w:rsidRPr="002245BE" w:rsidRDefault="006A15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A157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A157F">
        <w:rPr>
          <w:sz w:val="22"/>
          <w:szCs w:val="22"/>
        </w:rPr>
        <w:t>2026-09-21</w:t>
      </w:r>
    </w:p>
    <w:p w14:paraId="03E7203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448FF3" w14:textId="77777777" w:rsidR="006A157F" w:rsidRPr="006A157F" w:rsidRDefault="006A157F" w:rsidP="00FB7F50">
      <w:pPr>
        <w:spacing w:after="40"/>
        <w:rPr>
          <w:b/>
          <w:bCs/>
          <w:sz w:val="22"/>
          <w:szCs w:val="22"/>
        </w:rPr>
      </w:pPr>
      <w:r w:rsidRPr="006A157F">
        <w:rPr>
          <w:b/>
          <w:bCs/>
          <w:sz w:val="22"/>
          <w:szCs w:val="22"/>
        </w:rPr>
        <w:t>Akademia Górniczo - Hutnicza</w:t>
      </w:r>
    </w:p>
    <w:p w14:paraId="56C619FC" w14:textId="77777777" w:rsidR="006A157F" w:rsidRPr="006A157F" w:rsidRDefault="006A157F" w:rsidP="00FB7F50">
      <w:pPr>
        <w:spacing w:after="40"/>
        <w:rPr>
          <w:b/>
          <w:bCs/>
          <w:sz w:val="22"/>
          <w:szCs w:val="22"/>
        </w:rPr>
      </w:pPr>
      <w:r w:rsidRPr="006A157F">
        <w:rPr>
          <w:b/>
          <w:bCs/>
          <w:sz w:val="22"/>
          <w:szCs w:val="22"/>
        </w:rPr>
        <w:t>im. Stanisława Staszica w Krakowie</w:t>
      </w:r>
    </w:p>
    <w:p w14:paraId="54CB8C23" w14:textId="08DFAF51" w:rsidR="00FB7F50" w:rsidRPr="002245BE" w:rsidRDefault="006A157F" w:rsidP="00FB7F50">
      <w:pPr>
        <w:spacing w:after="40"/>
        <w:rPr>
          <w:b/>
          <w:bCs/>
          <w:sz w:val="22"/>
          <w:szCs w:val="22"/>
        </w:rPr>
      </w:pPr>
      <w:r w:rsidRPr="006A157F">
        <w:rPr>
          <w:b/>
          <w:bCs/>
          <w:sz w:val="22"/>
          <w:szCs w:val="22"/>
        </w:rPr>
        <w:t>Dział Zamówień Publicznych</w:t>
      </w:r>
    </w:p>
    <w:p w14:paraId="1FCBF05C" w14:textId="255E177F" w:rsidR="00FB7F50" w:rsidRPr="002245BE" w:rsidRDefault="006A157F" w:rsidP="00FB7F50">
      <w:pPr>
        <w:rPr>
          <w:sz w:val="22"/>
          <w:szCs w:val="22"/>
        </w:rPr>
      </w:pPr>
      <w:r w:rsidRPr="006A157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A157F">
        <w:rPr>
          <w:sz w:val="22"/>
          <w:szCs w:val="22"/>
        </w:rPr>
        <w:t>30</w:t>
      </w:r>
    </w:p>
    <w:p w14:paraId="6DD0C47F" w14:textId="16907787" w:rsidR="00FB7F50" w:rsidRPr="002245BE" w:rsidRDefault="006A157F" w:rsidP="00FB7F50">
      <w:pPr>
        <w:rPr>
          <w:sz w:val="22"/>
          <w:szCs w:val="22"/>
        </w:rPr>
      </w:pPr>
      <w:r w:rsidRPr="006A157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A157F">
        <w:rPr>
          <w:sz w:val="22"/>
          <w:szCs w:val="22"/>
        </w:rPr>
        <w:t>Kraków</w:t>
      </w:r>
    </w:p>
    <w:p w14:paraId="7D0F3C7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C906718" w14:textId="5ABB905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F2A57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A157F" w:rsidRPr="00607F9B" w14:paraId="15AA539E" w14:textId="77777777" w:rsidTr="00273A54">
        <w:trPr>
          <w:trHeight w:val="638"/>
        </w:trPr>
        <w:tc>
          <w:tcPr>
            <w:tcW w:w="1023" w:type="dxa"/>
          </w:tcPr>
          <w:p w14:paraId="69B8C030" w14:textId="77777777" w:rsidR="006A157F" w:rsidRPr="00607F9B" w:rsidRDefault="006A157F" w:rsidP="008F57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FB1DE4E" w14:textId="44A56743" w:rsidR="006A157F" w:rsidRPr="00607F9B" w:rsidRDefault="006A157F" w:rsidP="008F57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A157F">
              <w:rPr>
                <w:sz w:val="22"/>
                <w:szCs w:val="22"/>
              </w:rPr>
              <w:t>podstawowy</w:t>
            </w:r>
            <w:r w:rsidR="001F2A57">
              <w:rPr>
                <w:sz w:val="22"/>
                <w:szCs w:val="22"/>
              </w:rPr>
              <w:t>m</w:t>
            </w:r>
            <w:r w:rsidRPr="006A157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A157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157F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157F">
              <w:rPr>
                <w:b/>
                <w:sz w:val="22"/>
                <w:szCs w:val="22"/>
              </w:rPr>
              <w:t>KC-DE-zp.25.422.2026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76B79CF" w14:textId="77777777" w:rsidR="00273A54" w:rsidRDefault="00273A54" w:rsidP="00273A54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260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ust. 2 </w:t>
      </w:r>
      <w:r w:rsidRPr="009B2352">
        <w:rPr>
          <w:sz w:val="22"/>
          <w:szCs w:val="22"/>
        </w:rPr>
        <w:t xml:space="preserve">ustawy z dnia 11 września 2019r. Prawo zamówień </w:t>
      </w:r>
      <w:r w:rsidRPr="00214023">
        <w:rPr>
          <w:sz w:val="22"/>
          <w:szCs w:val="22"/>
        </w:rPr>
        <w:t>publicznych (Dz.U.202</w:t>
      </w:r>
      <w:r>
        <w:rPr>
          <w:sz w:val="22"/>
          <w:szCs w:val="22"/>
        </w:rPr>
        <w:t xml:space="preserve">6 poz. 793 </w:t>
      </w:r>
      <w:r w:rsidRPr="00214023">
        <w:rPr>
          <w:sz w:val="22"/>
          <w:szCs w:val="22"/>
        </w:rPr>
        <w:t>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niniejsze postepowanie zostało unieważnione na podstawie art. 255 pkt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ponieważ wszystkie oferty podlegały odrzuceniu.</w:t>
      </w:r>
    </w:p>
    <w:p w14:paraId="412CB05F" w14:textId="77777777" w:rsidR="00273A54" w:rsidRPr="001B7815" w:rsidRDefault="00273A54" w:rsidP="00273A54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273A54" w14:paraId="026CFD39" w14:textId="77777777" w:rsidTr="008F5781">
        <w:tc>
          <w:tcPr>
            <w:tcW w:w="779" w:type="dxa"/>
            <w:shd w:val="clear" w:color="auto" w:fill="FFFFFF"/>
            <w:vAlign w:val="center"/>
          </w:tcPr>
          <w:p w14:paraId="6A7712DD" w14:textId="77777777" w:rsidR="00273A54" w:rsidRPr="004657DA" w:rsidRDefault="00273A54" w:rsidP="008F578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51B86C4" w14:textId="77777777" w:rsidR="00273A54" w:rsidRPr="004657DA" w:rsidRDefault="00273A54" w:rsidP="008F578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C0E0F47" w14:textId="77777777" w:rsidR="00273A54" w:rsidRPr="004657DA" w:rsidRDefault="00273A54" w:rsidP="008F5781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273A54" w14:paraId="7581D49E" w14:textId="77777777" w:rsidTr="008F5781">
        <w:tc>
          <w:tcPr>
            <w:tcW w:w="779" w:type="dxa"/>
            <w:vAlign w:val="center"/>
          </w:tcPr>
          <w:p w14:paraId="2A3B32CC" w14:textId="77777777" w:rsidR="00273A54" w:rsidRPr="002B6761" w:rsidRDefault="00273A54" w:rsidP="008F5781">
            <w:pPr>
              <w:jc w:val="center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1</w:t>
            </w:r>
          </w:p>
          <w:p w14:paraId="3C1893B4" w14:textId="77777777" w:rsidR="00273A54" w:rsidRPr="002B6761" w:rsidRDefault="00273A54" w:rsidP="008F57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5E737D6" w14:textId="77777777" w:rsidR="00273A54" w:rsidRPr="002B6761" w:rsidRDefault="00273A54" w:rsidP="008F5781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1380C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21380C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6255BF3E" w14:textId="77777777" w:rsidR="00273A54" w:rsidRPr="002B6761" w:rsidRDefault="00273A54" w:rsidP="008F5781">
            <w:pPr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1380C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E9697B3" w14:textId="77777777" w:rsidR="00273A54" w:rsidRPr="002B6761" w:rsidRDefault="00273A54" w:rsidP="008F5781">
            <w:pPr>
              <w:spacing w:after="40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1380C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42467044" w14:textId="77777777" w:rsidR="00273A54" w:rsidRPr="002B6761" w:rsidRDefault="00273A54" w:rsidP="008F5781">
            <w:pPr>
              <w:spacing w:after="40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Art. 226 ust. 1 pkt 5</w:t>
            </w:r>
          </w:p>
          <w:p w14:paraId="234DAA0F" w14:textId="77777777" w:rsidR="00273A54" w:rsidRPr="002B6761" w:rsidRDefault="00273A54" w:rsidP="008F5781">
            <w:pPr>
              <w:jc w:val="both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21380C">
              <w:rPr>
                <w:sz w:val="22"/>
                <w:szCs w:val="22"/>
              </w:rPr>
              <w:t>Pzp</w:t>
            </w:r>
            <w:proofErr w:type="spellEnd"/>
            <w:r w:rsidRPr="0021380C">
              <w:rPr>
                <w:sz w:val="22"/>
                <w:szCs w:val="22"/>
              </w:rPr>
              <w:t xml:space="preserve">, ponieważ treść oferty jest niezgodna z warunkami zamówienia. Oferowany w poz. nr 130 Kalkulacji cenowej dysk SSD </w:t>
            </w:r>
            <w:proofErr w:type="spellStart"/>
            <w:r w:rsidRPr="0021380C">
              <w:rPr>
                <w:sz w:val="22"/>
                <w:szCs w:val="22"/>
              </w:rPr>
              <w:t>Kioxia</w:t>
            </w:r>
            <w:proofErr w:type="spellEnd"/>
            <w:r w:rsidRPr="0021380C">
              <w:rPr>
                <w:sz w:val="22"/>
                <w:szCs w:val="22"/>
              </w:rPr>
              <w:t xml:space="preserve"> KCMYXRUG3T84 nie spełnia wymogu sprzętowego szyfrowania AES-256 z TCG Opal 2.0 lu</w:t>
            </w:r>
            <w:r>
              <w:rPr>
                <w:sz w:val="22"/>
                <w:szCs w:val="22"/>
              </w:rPr>
              <w:t>b</w:t>
            </w:r>
            <w:r w:rsidRPr="0021380C">
              <w:rPr>
                <w:sz w:val="22"/>
                <w:szCs w:val="22"/>
              </w:rPr>
              <w:t xml:space="preserve"> równoważnym standardem bezpieczeństwa dla dysków klasy </w:t>
            </w:r>
            <w:proofErr w:type="spellStart"/>
            <w:r w:rsidRPr="0021380C">
              <w:rPr>
                <w:sz w:val="22"/>
                <w:szCs w:val="22"/>
              </w:rPr>
              <w:t>enterprise</w:t>
            </w:r>
            <w:proofErr w:type="spellEnd"/>
            <w:r w:rsidRPr="0021380C">
              <w:rPr>
                <w:sz w:val="22"/>
                <w:szCs w:val="22"/>
              </w:rPr>
              <w:t>.</w:t>
            </w:r>
          </w:p>
        </w:tc>
      </w:tr>
      <w:tr w:rsidR="00273A54" w14:paraId="70C21D2D" w14:textId="77777777" w:rsidTr="008F5781">
        <w:tc>
          <w:tcPr>
            <w:tcW w:w="779" w:type="dxa"/>
            <w:vAlign w:val="center"/>
          </w:tcPr>
          <w:p w14:paraId="10C6A311" w14:textId="77777777" w:rsidR="00273A54" w:rsidRPr="002B6761" w:rsidRDefault="00273A54" w:rsidP="008F5781">
            <w:pPr>
              <w:jc w:val="center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2</w:t>
            </w:r>
          </w:p>
          <w:p w14:paraId="2F6A8BC8" w14:textId="77777777" w:rsidR="00273A54" w:rsidRPr="002B6761" w:rsidRDefault="00273A54" w:rsidP="008F57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58151DF" w14:textId="77777777" w:rsidR="00273A54" w:rsidRPr="002B6761" w:rsidRDefault="00273A54" w:rsidP="008F5781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1380C">
              <w:rPr>
                <w:b/>
                <w:bCs/>
                <w:sz w:val="22"/>
                <w:szCs w:val="22"/>
              </w:rPr>
              <w:t>Bino</w:t>
            </w:r>
            <w:proofErr w:type="spellEnd"/>
            <w:r w:rsidRPr="0021380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1380C">
              <w:rPr>
                <w:b/>
                <w:bCs/>
                <w:sz w:val="22"/>
                <w:szCs w:val="22"/>
              </w:rPr>
              <w:t>Computers</w:t>
            </w:r>
            <w:proofErr w:type="spellEnd"/>
            <w:r w:rsidRPr="0021380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1380C">
              <w:rPr>
                <w:b/>
                <w:bCs/>
                <w:sz w:val="22"/>
                <w:szCs w:val="22"/>
              </w:rPr>
              <w:t>S.Bobek</w:t>
            </w:r>
            <w:proofErr w:type="spellEnd"/>
            <w:r w:rsidRPr="0021380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1380C">
              <w:rPr>
                <w:b/>
                <w:bCs/>
                <w:sz w:val="22"/>
                <w:szCs w:val="22"/>
              </w:rPr>
              <w:t>B.Bielak</w:t>
            </w:r>
            <w:proofErr w:type="spellEnd"/>
            <w:r w:rsidRPr="0021380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1380C">
              <w:rPr>
                <w:b/>
                <w:bCs/>
                <w:sz w:val="22"/>
                <w:szCs w:val="22"/>
              </w:rPr>
              <w:t>S.Bara</w:t>
            </w:r>
            <w:proofErr w:type="spellEnd"/>
            <w:r w:rsidRPr="0021380C">
              <w:rPr>
                <w:b/>
                <w:bCs/>
                <w:sz w:val="22"/>
                <w:szCs w:val="22"/>
              </w:rPr>
              <w:t xml:space="preserve"> S.J.</w:t>
            </w:r>
          </w:p>
          <w:p w14:paraId="6D2EA629" w14:textId="77777777" w:rsidR="00273A54" w:rsidRPr="002B6761" w:rsidRDefault="00273A54" w:rsidP="008F5781">
            <w:pPr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1380C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1A95E0B" w14:textId="77777777" w:rsidR="00273A54" w:rsidRPr="002B6761" w:rsidRDefault="00273A54" w:rsidP="008F5781">
            <w:pPr>
              <w:spacing w:after="40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1380C">
              <w:rPr>
                <w:sz w:val="22"/>
                <w:szCs w:val="22"/>
              </w:rPr>
              <w:t>Wrząsowice</w:t>
            </w:r>
          </w:p>
        </w:tc>
        <w:tc>
          <w:tcPr>
            <w:tcW w:w="6413" w:type="dxa"/>
            <w:vAlign w:val="center"/>
          </w:tcPr>
          <w:p w14:paraId="49899C3E" w14:textId="77777777" w:rsidR="00273A54" w:rsidRPr="002B6761" w:rsidRDefault="00273A54" w:rsidP="008F5781">
            <w:pPr>
              <w:spacing w:after="40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Art. 226 ust. 1 pkt 5</w:t>
            </w:r>
          </w:p>
          <w:p w14:paraId="3F3BE4F8" w14:textId="77777777" w:rsidR="00273A54" w:rsidRPr="0021380C" w:rsidRDefault="00273A54" w:rsidP="008F5781">
            <w:pPr>
              <w:jc w:val="both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21380C">
              <w:rPr>
                <w:sz w:val="22"/>
                <w:szCs w:val="22"/>
              </w:rPr>
              <w:t>Pzp</w:t>
            </w:r>
            <w:proofErr w:type="spellEnd"/>
            <w:r w:rsidRPr="0021380C">
              <w:rPr>
                <w:sz w:val="22"/>
                <w:szCs w:val="22"/>
              </w:rPr>
              <w:t xml:space="preserve">, ponieważ treść oferty jest niezgodna z warunkami zamówienia, Oferowany w </w:t>
            </w:r>
            <w:proofErr w:type="spellStart"/>
            <w:r w:rsidRPr="0021380C">
              <w:rPr>
                <w:sz w:val="22"/>
                <w:szCs w:val="22"/>
              </w:rPr>
              <w:t>poz</w:t>
            </w:r>
            <w:proofErr w:type="spellEnd"/>
            <w:r w:rsidRPr="0021380C">
              <w:rPr>
                <w:sz w:val="22"/>
                <w:szCs w:val="22"/>
              </w:rPr>
              <w:t>, 130 dysk SSD Kingston SEDC3000ME/3T8 nie spełnia wymogu w zakresie zapisu sekwencyjnego co najmniej 6 000 MB/s, ponieważ zapis sekwencyjny oferowanego modelu wynosi 5 800 MB/s.</w:t>
            </w:r>
          </w:p>
          <w:p w14:paraId="77CBCDE4" w14:textId="77777777" w:rsidR="00273A54" w:rsidRPr="0021380C" w:rsidRDefault="00273A54" w:rsidP="008F5781">
            <w:pPr>
              <w:jc w:val="both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Oferowany w poz. 140 dysk Kingston SKC3000D/2048 osiąga prędkość odczytu 7 000 MB/s, a Zamawiający wymagał urządzenia z prędkością odczytu maksymalnie 5 150 MB/s</w:t>
            </w:r>
          </w:p>
          <w:p w14:paraId="60A68ED3" w14:textId="77777777" w:rsidR="00273A54" w:rsidRPr="002B6761" w:rsidRDefault="00273A54" w:rsidP="008F5781">
            <w:pPr>
              <w:jc w:val="both"/>
              <w:rPr>
                <w:sz w:val="22"/>
                <w:szCs w:val="22"/>
              </w:rPr>
            </w:pPr>
            <w:r w:rsidRPr="0021380C">
              <w:rPr>
                <w:sz w:val="22"/>
                <w:szCs w:val="22"/>
              </w:rPr>
              <w:t>Ponadto oferowany dysk Kingston SKC3000D/2048 osiąga prędkość zapisu 7 000 MC/s, a Zamawiający wymagał urządzenia z prędkości zapisu maksymalnie 4 850 MB/s</w:t>
            </w:r>
          </w:p>
        </w:tc>
      </w:tr>
    </w:tbl>
    <w:p w14:paraId="61E63018" w14:textId="77777777" w:rsidR="00273A54" w:rsidRPr="00B464D3" w:rsidRDefault="00273A54" w:rsidP="00273A54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349DDF1F" w14:textId="77777777" w:rsidR="00F960D7" w:rsidRDefault="00F960D7" w:rsidP="001F2A5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1B25" w14:textId="77777777" w:rsidR="005B1B06" w:rsidRDefault="005B1B06">
      <w:r>
        <w:separator/>
      </w:r>
    </w:p>
  </w:endnote>
  <w:endnote w:type="continuationSeparator" w:id="0">
    <w:p w14:paraId="25174053" w14:textId="77777777" w:rsidR="005B1B06" w:rsidRDefault="005B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7E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F5C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328C8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4678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692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44975" w14:textId="77777777" w:rsidR="005B1B06" w:rsidRDefault="005B1B06">
      <w:r>
        <w:separator/>
      </w:r>
    </w:p>
  </w:footnote>
  <w:footnote w:type="continuationSeparator" w:id="0">
    <w:p w14:paraId="0D869CEC" w14:textId="77777777" w:rsidR="005B1B06" w:rsidRDefault="005B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0B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FF3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5BB1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800"/>
    <w:rsid w:val="00005838"/>
    <w:rsid w:val="00022322"/>
    <w:rsid w:val="00042497"/>
    <w:rsid w:val="000C1E6F"/>
    <w:rsid w:val="000E4E56"/>
    <w:rsid w:val="001A1468"/>
    <w:rsid w:val="001B7815"/>
    <w:rsid w:val="001C31ED"/>
    <w:rsid w:val="001F2A57"/>
    <w:rsid w:val="00273A5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3800"/>
    <w:rsid w:val="0054734E"/>
    <w:rsid w:val="00596FD7"/>
    <w:rsid w:val="005B1B06"/>
    <w:rsid w:val="005E5BFF"/>
    <w:rsid w:val="00607F9B"/>
    <w:rsid w:val="00644DCB"/>
    <w:rsid w:val="00657C1E"/>
    <w:rsid w:val="006A157F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28CB"/>
    <w:rsid w:val="00F2569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3B47D"/>
  <w15:chartTrackingRefBased/>
  <w15:docId w15:val="{2F702D78-7867-479C-BBB6-4FA5C27D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73A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2026-09-21T13:18:00Z</cp:lastPrinted>
  <dcterms:created xsi:type="dcterms:W3CDTF">2026-09-21T13:18:00Z</dcterms:created>
  <dcterms:modified xsi:type="dcterms:W3CDTF">2026-09-21T13:18:00Z</dcterms:modified>
</cp:coreProperties>
</file>