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96F96" w14:textId="77777777" w:rsidR="0093571B" w:rsidRPr="0093571B" w:rsidRDefault="0093571B" w:rsidP="0093571B">
      <w:pPr>
        <w:tabs>
          <w:tab w:val="left" w:pos="1845"/>
        </w:tabs>
        <w:suppressAutoHyphens w:val="0"/>
        <w:spacing w:after="0" w:line="276" w:lineRule="auto"/>
        <w:jc w:val="right"/>
        <w:rPr>
          <w:rFonts w:ascii="Times New Roman" w:eastAsia="Times New Roman" w:hAnsi="Times New Roman" w:cs="Times New Roman"/>
          <w:b/>
          <w:bCs/>
          <w:sz w:val="18"/>
          <w:szCs w:val="18"/>
          <w:u w:val="single"/>
          <w:lang w:eastAsia="pl-PL"/>
        </w:rPr>
      </w:pPr>
      <w:r w:rsidRPr="0093571B">
        <w:rPr>
          <w:rFonts w:ascii="Times New Roman" w:eastAsia="Times New Roman" w:hAnsi="Times New Roman" w:cs="Times New Roman"/>
          <w:b/>
          <w:bCs/>
          <w:sz w:val="18"/>
          <w:szCs w:val="18"/>
          <w:lang w:eastAsia="pl-PL"/>
        </w:rPr>
        <w:t xml:space="preserve">Załącznik nr 2 do SWZ / załącznik </w:t>
      </w:r>
      <w:r w:rsidRPr="0093571B">
        <w:rPr>
          <w:rFonts w:ascii="Times New Roman" w:eastAsia="Times New Roman" w:hAnsi="Times New Roman" w:cs="Times New Roman"/>
          <w:b/>
          <w:bCs/>
          <w:sz w:val="18"/>
          <w:szCs w:val="18"/>
          <w:u w:val="single"/>
          <w:lang w:eastAsia="pl-PL"/>
        </w:rPr>
        <w:t>nr 1 do umowy</w:t>
      </w:r>
    </w:p>
    <w:p w14:paraId="04D4157E" w14:textId="77777777" w:rsidR="00BD3B0D" w:rsidRPr="0093571B" w:rsidRDefault="00BD3B0D" w:rsidP="0093571B">
      <w:pPr>
        <w:tabs>
          <w:tab w:val="left" w:pos="1845"/>
        </w:tabs>
        <w:suppressAutoHyphens w:val="0"/>
        <w:spacing w:after="0" w:line="276" w:lineRule="auto"/>
        <w:jc w:val="right"/>
        <w:rPr>
          <w:rFonts w:ascii="Times New Roman" w:eastAsia="Times New Roman" w:hAnsi="Times New Roman" w:cs="Times New Roman"/>
          <w:b/>
          <w:bCs/>
          <w:sz w:val="18"/>
          <w:szCs w:val="18"/>
          <w:lang w:eastAsia="pl-PL"/>
        </w:rPr>
      </w:pPr>
    </w:p>
    <w:p w14:paraId="14B21F6B" w14:textId="77777777" w:rsidR="0093571B" w:rsidRPr="00B64807" w:rsidRDefault="0093571B" w:rsidP="0093571B">
      <w:pPr>
        <w:tabs>
          <w:tab w:val="left" w:pos="1845"/>
        </w:tabs>
        <w:suppressAutoHyphens w:val="0"/>
        <w:spacing w:after="0" w:line="276" w:lineRule="auto"/>
        <w:jc w:val="right"/>
        <w:rPr>
          <w:rFonts w:ascii="Century Gothic" w:eastAsia="Times New Roman" w:hAnsi="Century Gothic" w:cstheme="minorHAnsi"/>
          <w:b/>
          <w:bCs/>
          <w:sz w:val="16"/>
          <w:szCs w:val="16"/>
          <w:lang w:eastAsia="pl-PL"/>
        </w:rPr>
      </w:pPr>
    </w:p>
    <w:p w14:paraId="57494083" w14:textId="77777777" w:rsidR="00BD3B0D" w:rsidRDefault="00AE71B3" w:rsidP="00AE71B3">
      <w:pPr>
        <w:suppressAutoHyphens w:val="0"/>
        <w:spacing w:after="0" w:line="276" w:lineRule="auto"/>
        <w:jc w:val="center"/>
        <w:rPr>
          <w:rFonts w:ascii="Century Gothic" w:eastAsia="Times New Roman" w:hAnsi="Century Gothic" w:cstheme="minorHAnsi"/>
          <w:b/>
          <w:sz w:val="20"/>
          <w:szCs w:val="20"/>
          <w:lang w:eastAsia="pl-PL"/>
        </w:rPr>
      </w:pPr>
      <w:r w:rsidRPr="00AE71B3">
        <w:rPr>
          <w:rFonts w:ascii="Century Gothic" w:eastAsia="Times New Roman" w:hAnsi="Century Gothic" w:cstheme="minorHAnsi"/>
          <w:b/>
          <w:sz w:val="20"/>
          <w:szCs w:val="20"/>
          <w:lang w:eastAsia="pl-PL"/>
        </w:rPr>
        <w:t>OPIS PRZEDMIOTU ZAMÓWNIENIA</w:t>
      </w:r>
    </w:p>
    <w:p w14:paraId="303CD535" w14:textId="77777777" w:rsidR="00AE71B3" w:rsidRPr="00AE71B3" w:rsidRDefault="00AE71B3" w:rsidP="00AE71B3">
      <w:pPr>
        <w:suppressAutoHyphens w:val="0"/>
        <w:spacing w:after="0" w:line="276" w:lineRule="auto"/>
        <w:jc w:val="center"/>
        <w:rPr>
          <w:rFonts w:ascii="Century Gothic" w:eastAsia="Times New Roman" w:hAnsi="Century Gothic" w:cstheme="minorHAnsi"/>
          <w:b/>
          <w:sz w:val="20"/>
          <w:szCs w:val="20"/>
          <w:lang w:eastAsia="pl-PL"/>
        </w:rPr>
      </w:pPr>
    </w:p>
    <w:p w14:paraId="28CC1025" w14:textId="613A1613" w:rsidR="00AE71B3" w:rsidRPr="00AE71B3" w:rsidRDefault="00AE71B3" w:rsidP="00AE71B3">
      <w:pPr>
        <w:suppressAutoHyphens w:val="0"/>
        <w:spacing w:after="0" w:line="276" w:lineRule="auto"/>
        <w:jc w:val="center"/>
        <w:rPr>
          <w:rFonts w:ascii="Century Gothic" w:eastAsia="Times New Roman" w:hAnsi="Century Gothic" w:cstheme="minorHAnsi"/>
          <w:b/>
          <w:sz w:val="20"/>
          <w:szCs w:val="20"/>
          <w:lang w:eastAsia="pl-PL"/>
        </w:rPr>
      </w:pPr>
      <w:r w:rsidRPr="00AE71B3">
        <w:rPr>
          <w:rFonts w:ascii="Century Gothic" w:eastAsia="Times New Roman" w:hAnsi="Century Gothic" w:cstheme="minorHAnsi"/>
          <w:b/>
          <w:sz w:val="20"/>
          <w:szCs w:val="20"/>
          <w:lang w:eastAsia="pl-PL"/>
        </w:rPr>
        <w:t xml:space="preserve">Specjalistyczne urządzenie medyczne używane w leczeniu nowotworów </w:t>
      </w:r>
      <w:r w:rsidR="008E1589">
        <w:rPr>
          <w:rFonts w:ascii="Century Gothic" w:eastAsia="Times New Roman" w:hAnsi="Century Gothic" w:cstheme="minorHAnsi"/>
          <w:b/>
          <w:sz w:val="20"/>
          <w:szCs w:val="20"/>
          <w:lang w:eastAsia="pl-PL"/>
        </w:rPr>
        <w:br/>
      </w:r>
      <w:r w:rsidRPr="00AE71B3">
        <w:rPr>
          <w:rFonts w:ascii="Century Gothic" w:eastAsia="Times New Roman" w:hAnsi="Century Gothic" w:cstheme="minorHAnsi"/>
          <w:b/>
          <w:sz w:val="20"/>
          <w:szCs w:val="20"/>
          <w:lang w:eastAsia="pl-PL"/>
        </w:rPr>
        <w:t xml:space="preserve">z wykorzystaniem technologii nieodwracalnej </w:t>
      </w:r>
      <w:proofErr w:type="spellStart"/>
      <w:r w:rsidRPr="00AE71B3">
        <w:rPr>
          <w:rFonts w:ascii="Century Gothic" w:eastAsia="Times New Roman" w:hAnsi="Century Gothic" w:cstheme="minorHAnsi"/>
          <w:b/>
          <w:sz w:val="20"/>
          <w:szCs w:val="20"/>
          <w:lang w:eastAsia="pl-PL"/>
        </w:rPr>
        <w:t>elektroporacji</w:t>
      </w:r>
      <w:proofErr w:type="spellEnd"/>
      <w:r w:rsidR="00FA479C">
        <w:rPr>
          <w:rFonts w:ascii="Century Gothic" w:eastAsia="Times New Roman" w:hAnsi="Century Gothic" w:cstheme="minorHAnsi"/>
          <w:b/>
          <w:sz w:val="20"/>
          <w:szCs w:val="20"/>
          <w:lang w:eastAsia="pl-PL"/>
        </w:rPr>
        <w:t xml:space="preserve"> – 1 szt.</w:t>
      </w:r>
    </w:p>
    <w:p w14:paraId="379436A1" w14:textId="77777777" w:rsidR="00BD3B0D" w:rsidRPr="00B64807" w:rsidRDefault="00BD3B0D" w:rsidP="00BD3B0D">
      <w:pPr>
        <w:tabs>
          <w:tab w:val="left" w:pos="12030"/>
        </w:tabs>
        <w:rPr>
          <w:rFonts w:ascii="Century Gothic" w:eastAsia="Times New Roman" w:hAnsi="Century Gothic" w:cstheme="minorHAnsi"/>
          <w:b/>
          <w:sz w:val="16"/>
          <w:szCs w:val="16"/>
          <w:lang w:eastAsia="pl-PL"/>
        </w:rPr>
      </w:pPr>
    </w:p>
    <w:p w14:paraId="4C009A80" w14:textId="77777777" w:rsidR="00BD3B0D" w:rsidRPr="00B64807" w:rsidRDefault="00BD3B0D" w:rsidP="00BD3B0D">
      <w:pPr>
        <w:tabs>
          <w:tab w:val="left" w:pos="12030"/>
        </w:tabs>
        <w:rPr>
          <w:rFonts w:ascii="Century Gothic" w:eastAsia="Times New Roman" w:hAnsi="Century Gothic" w:cstheme="minorHAnsi"/>
          <w:b/>
          <w:sz w:val="16"/>
          <w:szCs w:val="16"/>
          <w:lang w:eastAsia="pl-PL"/>
        </w:rPr>
      </w:pPr>
    </w:p>
    <w:tbl>
      <w:tblPr>
        <w:tblW w:w="9640" w:type="dxa"/>
        <w:tblInd w:w="-714" w:type="dxa"/>
        <w:tblCellMar>
          <w:left w:w="70" w:type="dxa"/>
          <w:right w:w="70" w:type="dxa"/>
        </w:tblCellMar>
        <w:tblLook w:val="04A0" w:firstRow="1" w:lastRow="0" w:firstColumn="1" w:lastColumn="0" w:noHBand="0" w:noVBand="1"/>
      </w:tblPr>
      <w:tblGrid>
        <w:gridCol w:w="1037"/>
        <w:gridCol w:w="3166"/>
        <w:gridCol w:w="2736"/>
        <w:gridCol w:w="7"/>
        <w:gridCol w:w="2694"/>
      </w:tblGrid>
      <w:tr w:rsidR="0013389D" w:rsidRPr="00506CB1" w14:paraId="18A3ECEE" w14:textId="77777777" w:rsidTr="00787E1E">
        <w:trPr>
          <w:trHeight w:val="810"/>
        </w:trPr>
        <w:tc>
          <w:tcPr>
            <w:tcW w:w="1037" w:type="dxa"/>
            <w:tcBorders>
              <w:top w:val="single" w:sz="4" w:space="0" w:color="auto"/>
              <w:left w:val="single" w:sz="4" w:space="0" w:color="auto"/>
              <w:bottom w:val="single" w:sz="4" w:space="0" w:color="auto"/>
              <w:right w:val="single" w:sz="4" w:space="0" w:color="auto"/>
            </w:tcBorders>
            <w:vAlign w:val="center"/>
          </w:tcPr>
          <w:p w14:paraId="4E33FC70" w14:textId="77777777" w:rsidR="0013389D" w:rsidRPr="00506CB1" w:rsidRDefault="0013389D" w:rsidP="0013389D">
            <w:pPr>
              <w:pStyle w:val="Akapitzlist"/>
              <w:spacing w:line="360" w:lineRule="auto"/>
              <w:ind w:left="355"/>
              <w:rPr>
                <w:rFonts w:ascii="Century Gothic" w:hAnsi="Century Gothic" w:cs="Arial"/>
                <w:b/>
                <w:sz w:val="16"/>
                <w:szCs w:val="16"/>
              </w:rPr>
            </w:pPr>
            <w:proofErr w:type="spellStart"/>
            <w:r>
              <w:rPr>
                <w:rFonts w:ascii="Century Gothic" w:hAnsi="Century Gothic" w:cs="Arial"/>
                <w:b/>
                <w:sz w:val="16"/>
                <w:szCs w:val="16"/>
              </w:rPr>
              <w:t>Lp</w:t>
            </w:r>
            <w:proofErr w:type="spellEnd"/>
          </w:p>
        </w:tc>
        <w:tc>
          <w:tcPr>
            <w:tcW w:w="3166" w:type="dxa"/>
            <w:tcBorders>
              <w:top w:val="single" w:sz="4" w:space="0" w:color="auto"/>
              <w:left w:val="single" w:sz="4" w:space="0" w:color="auto"/>
              <w:bottom w:val="single" w:sz="4" w:space="0" w:color="auto"/>
              <w:right w:val="single" w:sz="4" w:space="0" w:color="auto"/>
            </w:tcBorders>
            <w:vAlign w:val="center"/>
          </w:tcPr>
          <w:p w14:paraId="3B6829A8" w14:textId="77777777" w:rsidR="0013389D" w:rsidRPr="00506CB1" w:rsidRDefault="0013389D" w:rsidP="003C24E3">
            <w:pPr>
              <w:spacing w:line="360" w:lineRule="auto"/>
              <w:jc w:val="center"/>
              <w:rPr>
                <w:rFonts w:ascii="Century Gothic" w:hAnsi="Century Gothic" w:cs="Arial"/>
                <w:b/>
                <w:color w:val="000000"/>
                <w:sz w:val="16"/>
                <w:szCs w:val="16"/>
              </w:rPr>
            </w:pPr>
            <w:r w:rsidRPr="00506CB1">
              <w:rPr>
                <w:rFonts w:ascii="Century Gothic" w:hAnsi="Century Gothic"/>
                <w:b/>
                <w:bCs/>
                <w:color w:val="000000"/>
                <w:sz w:val="16"/>
                <w:szCs w:val="16"/>
              </w:rPr>
              <w:t>Wymagania Zamawiającego (warunek)</w:t>
            </w:r>
          </w:p>
        </w:tc>
        <w:tc>
          <w:tcPr>
            <w:tcW w:w="2743" w:type="dxa"/>
            <w:gridSpan w:val="2"/>
            <w:tcBorders>
              <w:top w:val="single" w:sz="4" w:space="0" w:color="auto"/>
              <w:left w:val="single" w:sz="4" w:space="0" w:color="auto"/>
              <w:bottom w:val="single" w:sz="4" w:space="0" w:color="auto"/>
              <w:right w:val="single" w:sz="4" w:space="0" w:color="auto"/>
            </w:tcBorders>
            <w:vAlign w:val="center"/>
          </w:tcPr>
          <w:p w14:paraId="2612EB1F" w14:textId="77777777" w:rsidR="0013389D" w:rsidRPr="00506CB1" w:rsidRDefault="0013389D" w:rsidP="003C24E3">
            <w:pPr>
              <w:spacing w:line="360" w:lineRule="auto"/>
              <w:jc w:val="center"/>
              <w:rPr>
                <w:rFonts w:ascii="Century Gothic" w:hAnsi="Century Gothic" w:cs="Arial"/>
                <w:b/>
                <w:color w:val="000000"/>
                <w:sz w:val="16"/>
                <w:szCs w:val="16"/>
              </w:rPr>
            </w:pPr>
            <w:r w:rsidRPr="00506CB1">
              <w:rPr>
                <w:rFonts w:ascii="Century Gothic" w:hAnsi="Century Gothic"/>
                <w:b/>
                <w:bCs/>
                <w:color w:val="000000"/>
                <w:sz w:val="16"/>
                <w:szCs w:val="16"/>
              </w:rPr>
              <w:t>Parametr wymagan</w:t>
            </w:r>
            <w:r>
              <w:rPr>
                <w:rFonts w:ascii="Century Gothic" w:hAnsi="Century Gothic"/>
                <w:b/>
                <w:bCs/>
                <w:color w:val="000000"/>
                <w:sz w:val="16"/>
                <w:szCs w:val="16"/>
              </w:rPr>
              <w:t>y</w:t>
            </w:r>
          </w:p>
        </w:tc>
        <w:tc>
          <w:tcPr>
            <w:tcW w:w="2694" w:type="dxa"/>
            <w:tcBorders>
              <w:top w:val="single" w:sz="4" w:space="0" w:color="auto"/>
              <w:left w:val="single" w:sz="4" w:space="0" w:color="auto"/>
              <w:bottom w:val="single" w:sz="4" w:space="0" w:color="auto"/>
              <w:right w:val="single" w:sz="4" w:space="0" w:color="auto"/>
            </w:tcBorders>
            <w:noWrap/>
            <w:vAlign w:val="center"/>
          </w:tcPr>
          <w:p w14:paraId="3ED2DCFA" w14:textId="77777777" w:rsidR="0013389D" w:rsidRPr="00506CB1" w:rsidRDefault="0013389D" w:rsidP="003C24E3">
            <w:pPr>
              <w:spacing w:line="360" w:lineRule="auto"/>
              <w:jc w:val="center"/>
              <w:rPr>
                <w:rFonts w:ascii="Century Gothic" w:hAnsi="Century Gothic"/>
                <w:b/>
                <w:bCs/>
                <w:color w:val="000000"/>
                <w:sz w:val="16"/>
                <w:szCs w:val="16"/>
              </w:rPr>
            </w:pPr>
            <w:r w:rsidRPr="00506CB1">
              <w:rPr>
                <w:rFonts w:ascii="Century Gothic" w:hAnsi="Century Gothic"/>
                <w:b/>
                <w:bCs/>
                <w:color w:val="000000"/>
                <w:sz w:val="16"/>
                <w:szCs w:val="16"/>
              </w:rPr>
              <w:t>Parametr</w:t>
            </w:r>
            <w:r>
              <w:rPr>
                <w:rFonts w:ascii="Century Gothic" w:hAnsi="Century Gothic"/>
                <w:b/>
                <w:bCs/>
                <w:color w:val="000000"/>
                <w:sz w:val="16"/>
                <w:szCs w:val="16"/>
              </w:rPr>
              <w:t xml:space="preserve"> ofertowany</w:t>
            </w:r>
            <w:r w:rsidRPr="00506CB1">
              <w:rPr>
                <w:rFonts w:ascii="Century Gothic" w:hAnsi="Century Gothic"/>
                <w:b/>
                <w:bCs/>
                <w:color w:val="000000"/>
                <w:sz w:val="16"/>
                <w:szCs w:val="16"/>
              </w:rPr>
              <w:t>/</w:t>
            </w:r>
          </w:p>
          <w:p w14:paraId="3A743F0F" w14:textId="77777777" w:rsidR="0013389D" w:rsidRPr="00506CB1" w:rsidRDefault="0013389D" w:rsidP="003C24E3">
            <w:pPr>
              <w:spacing w:line="360" w:lineRule="auto"/>
              <w:jc w:val="center"/>
              <w:rPr>
                <w:rFonts w:ascii="Century Gothic" w:hAnsi="Century Gothic" w:cs="Arial"/>
                <w:b/>
                <w:color w:val="000000"/>
                <w:sz w:val="16"/>
                <w:szCs w:val="16"/>
              </w:rPr>
            </w:pPr>
            <w:r w:rsidRPr="00506CB1">
              <w:rPr>
                <w:rFonts w:ascii="Century Gothic" w:hAnsi="Century Gothic"/>
                <w:b/>
                <w:bCs/>
                <w:color w:val="000000"/>
                <w:sz w:val="16"/>
                <w:szCs w:val="16"/>
              </w:rPr>
              <w:t>podać</w:t>
            </w:r>
          </w:p>
        </w:tc>
      </w:tr>
      <w:tr w:rsidR="00787E1E" w:rsidRPr="00B64807" w14:paraId="64DB49B1"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170"/>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63C52F11" w14:textId="77777777" w:rsidR="00BD3B0D" w:rsidRPr="00B64807" w:rsidRDefault="00BD3B0D" w:rsidP="00BD3B0D">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auto"/>
              <w:left w:val="single" w:sz="4" w:space="0" w:color="auto"/>
              <w:bottom w:val="single" w:sz="4" w:space="0" w:color="auto"/>
              <w:right w:val="single" w:sz="4" w:space="0" w:color="auto"/>
            </w:tcBorders>
            <w:shd w:val="clear" w:color="auto" w:fill="FFFFFF"/>
            <w:hideMark/>
          </w:tcPr>
          <w:p w14:paraId="1EAB7964" w14:textId="77777777" w:rsidR="00BD3B0D" w:rsidRPr="00B64807" w:rsidRDefault="00B64807" w:rsidP="003C24E3">
            <w:pPr>
              <w:tabs>
                <w:tab w:val="left" w:pos="12030"/>
              </w:tabs>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Producent</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5CBF7B" w14:textId="77777777" w:rsidR="00BD3B0D" w:rsidRPr="00B64807" w:rsidRDefault="00BD3B0D" w:rsidP="00BD3B0D">
            <w:pPr>
              <w:tabs>
                <w:tab w:val="left" w:pos="12030"/>
              </w:tabs>
              <w:jc w:val="center"/>
              <w:rPr>
                <w:rFonts w:ascii="Century Gothic" w:eastAsia="Times New Roman" w:hAnsi="Century Gothic" w:cstheme="minorHAnsi"/>
                <w:sz w:val="16"/>
                <w:szCs w:val="16"/>
                <w:lang w:eastAsia="pl-PL"/>
              </w:rPr>
            </w:pPr>
            <w:r w:rsidRPr="00B64807">
              <w:rPr>
                <w:rFonts w:ascii="Century Gothic" w:eastAsia="Times New Roman" w:hAnsi="Century Gothic" w:cstheme="minorHAnsi"/>
                <w:bCs/>
                <w:sz w:val="16"/>
                <w:szCs w:val="16"/>
                <w:lang w:eastAsia="pl-PL"/>
              </w:rPr>
              <w:t>TAK, podać</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82A9679" w14:textId="77777777" w:rsidR="00BD3B0D" w:rsidRPr="00B64807" w:rsidRDefault="00BD3B0D" w:rsidP="003C24E3">
            <w:pPr>
              <w:tabs>
                <w:tab w:val="left" w:pos="12030"/>
              </w:tabs>
              <w:rPr>
                <w:rFonts w:ascii="Century Gothic" w:eastAsia="Times New Roman" w:hAnsi="Century Gothic" w:cstheme="minorHAnsi"/>
                <w:sz w:val="16"/>
                <w:szCs w:val="16"/>
                <w:lang w:eastAsia="pl-PL"/>
              </w:rPr>
            </w:pPr>
          </w:p>
        </w:tc>
      </w:tr>
      <w:tr w:rsidR="00B64807" w:rsidRPr="00B64807" w14:paraId="6E31BD00"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170"/>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4BA6EBCF"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auto"/>
              <w:left w:val="single" w:sz="4" w:space="0" w:color="auto"/>
              <w:bottom w:val="single" w:sz="4" w:space="0" w:color="auto"/>
              <w:right w:val="single" w:sz="4" w:space="0" w:color="auto"/>
            </w:tcBorders>
            <w:shd w:val="clear" w:color="auto" w:fill="FFFFFF"/>
            <w:vAlign w:val="center"/>
          </w:tcPr>
          <w:p w14:paraId="5DB13C3D" w14:textId="77777777" w:rsidR="00B64807" w:rsidRPr="00B64807" w:rsidRDefault="00B64807" w:rsidP="00B64807">
            <w:pPr>
              <w:spacing w:line="360" w:lineRule="auto"/>
              <w:rPr>
                <w:rFonts w:ascii="Century Gothic" w:hAnsi="Century Gothic" w:cstheme="minorHAnsi"/>
                <w:sz w:val="16"/>
                <w:szCs w:val="16"/>
              </w:rPr>
            </w:pPr>
            <w:r w:rsidRPr="00B64807">
              <w:rPr>
                <w:rFonts w:ascii="Century Gothic" w:hAnsi="Century Gothic"/>
                <w:sz w:val="16"/>
                <w:szCs w:val="16"/>
              </w:rPr>
              <w:t>Model/Typ (pełna symbolika)</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7360DA68"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 podać</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5A7B759"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B64807" w:rsidRPr="00B64807" w14:paraId="2E05F079"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170"/>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052CA9E1"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auto"/>
              <w:left w:val="single" w:sz="4" w:space="0" w:color="auto"/>
              <w:bottom w:val="single" w:sz="4" w:space="0" w:color="auto"/>
              <w:right w:val="single" w:sz="4" w:space="0" w:color="auto"/>
            </w:tcBorders>
            <w:shd w:val="clear" w:color="auto" w:fill="FFFFFF"/>
            <w:vAlign w:val="center"/>
          </w:tcPr>
          <w:p w14:paraId="1D7DE067" w14:textId="77777777" w:rsidR="00B64807" w:rsidRPr="00B64807" w:rsidRDefault="00B64807" w:rsidP="00B64807">
            <w:pPr>
              <w:spacing w:line="360" w:lineRule="auto"/>
              <w:rPr>
                <w:rFonts w:ascii="Century Gothic" w:hAnsi="Century Gothic" w:cstheme="minorHAnsi"/>
                <w:sz w:val="16"/>
                <w:szCs w:val="16"/>
              </w:rPr>
            </w:pPr>
            <w:r w:rsidRPr="00B64807">
              <w:rPr>
                <w:rFonts w:ascii="Century Gothic" w:hAnsi="Century Gothic"/>
                <w:sz w:val="16"/>
                <w:szCs w:val="16"/>
              </w:rPr>
              <w:t xml:space="preserve">Kraj </w:t>
            </w:r>
            <w:r w:rsidR="00EF40BE">
              <w:rPr>
                <w:rFonts w:ascii="Century Gothic" w:hAnsi="Century Gothic"/>
                <w:sz w:val="16"/>
                <w:szCs w:val="16"/>
              </w:rPr>
              <w:t>produkcji</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011683B9"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 podać</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7C7FB71"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B64807" w:rsidRPr="00B64807" w14:paraId="327ABACD"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170"/>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34E72FC5"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auto"/>
              <w:left w:val="single" w:sz="4" w:space="0" w:color="auto"/>
              <w:bottom w:val="single" w:sz="4" w:space="0" w:color="auto"/>
              <w:right w:val="single" w:sz="4" w:space="0" w:color="auto"/>
            </w:tcBorders>
            <w:shd w:val="clear" w:color="auto" w:fill="FFFFFF"/>
            <w:vAlign w:val="center"/>
          </w:tcPr>
          <w:p w14:paraId="24205BEE" w14:textId="458FB93F" w:rsidR="00B64807" w:rsidRPr="00B64807" w:rsidRDefault="00B64807" w:rsidP="00B64807">
            <w:pPr>
              <w:spacing w:line="360" w:lineRule="auto"/>
              <w:rPr>
                <w:rFonts w:ascii="Century Gothic" w:hAnsi="Century Gothic" w:cstheme="minorHAnsi"/>
                <w:sz w:val="16"/>
                <w:szCs w:val="16"/>
              </w:rPr>
            </w:pPr>
            <w:r w:rsidRPr="00B64807">
              <w:rPr>
                <w:rFonts w:ascii="Century Gothic" w:hAnsi="Century Gothic"/>
                <w:sz w:val="16"/>
                <w:szCs w:val="16"/>
              </w:rPr>
              <w:t>Rok produkcji (nie wcześniej 202</w:t>
            </w:r>
            <w:r w:rsidR="00F037D7">
              <w:rPr>
                <w:rFonts w:ascii="Century Gothic" w:hAnsi="Century Gothic"/>
                <w:sz w:val="16"/>
                <w:szCs w:val="16"/>
              </w:rPr>
              <w:t>6</w:t>
            </w:r>
            <w:r w:rsidRPr="00B64807">
              <w:rPr>
                <w:rFonts w:ascii="Century Gothic" w:hAnsi="Century Gothic"/>
                <w:sz w:val="16"/>
                <w:szCs w:val="16"/>
              </w:rPr>
              <w:t xml:space="preserve"> r., sprzęt </w:t>
            </w:r>
            <w:r w:rsidR="0093571B" w:rsidRPr="00B64807">
              <w:rPr>
                <w:rFonts w:ascii="Century Gothic" w:hAnsi="Century Gothic"/>
                <w:sz w:val="16"/>
                <w:szCs w:val="16"/>
              </w:rPr>
              <w:t>fabrycznie nowy</w:t>
            </w:r>
            <w:r w:rsidRPr="00B64807">
              <w:rPr>
                <w:rFonts w:ascii="Century Gothic" w:hAnsi="Century Gothic"/>
                <w:sz w:val="16"/>
                <w:szCs w:val="16"/>
              </w:rPr>
              <w:t xml:space="preserve">) nie </w:t>
            </w:r>
            <w:proofErr w:type="spellStart"/>
            <w:r w:rsidRPr="00B64807">
              <w:rPr>
                <w:rFonts w:ascii="Century Gothic" w:hAnsi="Century Gothic"/>
                <w:sz w:val="16"/>
                <w:szCs w:val="16"/>
              </w:rPr>
              <w:t>rekondycjonowany</w:t>
            </w:r>
            <w:proofErr w:type="spellEnd"/>
            <w:r w:rsidRPr="00B64807">
              <w:rPr>
                <w:rFonts w:ascii="Century Gothic" w:hAnsi="Century Gothic"/>
                <w:sz w:val="16"/>
                <w:szCs w:val="16"/>
              </w:rPr>
              <w:t>, nie powystawowy, w najnowszej wersji oprogramowania.</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08737841"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 podać</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D91155"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787E1E" w:rsidRPr="00B64807" w14:paraId="58480C5A"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295D2AE8"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7643D75A" w14:textId="77777777" w:rsidR="00B64807" w:rsidRPr="00B64807" w:rsidRDefault="00B64807" w:rsidP="00B64807">
            <w:pPr>
              <w:tabs>
                <w:tab w:val="left" w:pos="12030"/>
              </w:tabs>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 xml:space="preserve">Generator wysokiego napięcia do zabiegu nieodwracalnej </w:t>
            </w:r>
            <w:proofErr w:type="spellStart"/>
            <w:r w:rsidRPr="00B64807">
              <w:rPr>
                <w:rFonts w:ascii="Century Gothic" w:eastAsia="Times New Roman" w:hAnsi="Century Gothic" w:cstheme="minorHAnsi"/>
                <w:bCs/>
                <w:sz w:val="16"/>
                <w:szCs w:val="16"/>
                <w:lang w:eastAsia="pl-PL"/>
              </w:rPr>
              <w:t>elektroporacji</w:t>
            </w:r>
            <w:proofErr w:type="spellEnd"/>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23A98611"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9890315"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787E1E" w:rsidRPr="00B64807" w14:paraId="66AF2794"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5F0EBCB9"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536AF1DA" w14:textId="77777777" w:rsidR="00B64807" w:rsidRDefault="00B64807" w:rsidP="00B64807">
            <w:pPr>
              <w:tabs>
                <w:tab w:val="left" w:pos="12030"/>
              </w:tabs>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Zastosowanie w leczeniu nowotworów min.:</w:t>
            </w:r>
            <w:r>
              <w:rPr>
                <w:rFonts w:ascii="Century Gothic" w:eastAsia="Times New Roman" w:hAnsi="Century Gothic" w:cstheme="minorHAnsi"/>
                <w:bCs/>
                <w:sz w:val="16"/>
                <w:szCs w:val="16"/>
                <w:lang w:eastAsia="pl-PL"/>
              </w:rPr>
              <w:t xml:space="preserve"> </w:t>
            </w:r>
          </w:p>
          <w:p w14:paraId="48CD2092" w14:textId="77777777" w:rsidR="00B64807" w:rsidRDefault="00B64807" w:rsidP="00B64807">
            <w:pPr>
              <w:tabs>
                <w:tab w:val="left" w:pos="12030"/>
              </w:tabs>
              <w:rPr>
                <w:rFonts w:ascii="Century Gothic" w:eastAsia="Times New Roman" w:hAnsi="Century Gothic" w:cstheme="minorHAnsi"/>
                <w:bCs/>
                <w:sz w:val="16"/>
                <w:szCs w:val="16"/>
                <w:lang w:eastAsia="pl-PL"/>
              </w:rPr>
            </w:pPr>
            <w:r>
              <w:rPr>
                <w:rFonts w:ascii="Century Gothic" w:eastAsia="Times New Roman" w:hAnsi="Century Gothic" w:cstheme="minorHAnsi"/>
                <w:bCs/>
                <w:sz w:val="16"/>
                <w:szCs w:val="16"/>
                <w:lang w:eastAsia="pl-PL"/>
              </w:rPr>
              <w:t xml:space="preserve">- </w:t>
            </w:r>
            <w:r w:rsidRPr="00B64807">
              <w:rPr>
                <w:rFonts w:ascii="Century Gothic" w:eastAsia="Times New Roman" w:hAnsi="Century Gothic" w:cstheme="minorHAnsi"/>
                <w:bCs/>
                <w:sz w:val="16"/>
                <w:szCs w:val="16"/>
                <w:lang w:eastAsia="pl-PL"/>
              </w:rPr>
              <w:t>wątroby,</w:t>
            </w:r>
            <w:r>
              <w:rPr>
                <w:rFonts w:ascii="Century Gothic" w:eastAsia="Times New Roman" w:hAnsi="Century Gothic" w:cstheme="minorHAnsi"/>
                <w:bCs/>
                <w:sz w:val="16"/>
                <w:szCs w:val="16"/>
                <w:lang w:eastAsia="pl-PL"/>
              </w:rPr>
              <w:t xml:space="preserve"> </w:t>
            </w:r>
          </w:p>
          <w:p w14:paraId="00675BDB" w14:textId="77777777" w:rsidR="00B64807" w:rsidRPr="00B64807" w:rsidRDefault="00B64807" w:rsidP="00B64807">
            <w:pPr>
              <w:tabs>
                <w:tab w:val="left" w:pos="12030"/>
              </w:tabs>
              <w:rPr>
                <w:rFonts w:ascii="Century Gothic" w:eastAsia="Times New Roman" w:hAnsi="Century Gothic" w:cstheme="minorHAnsi"/>
                <w:bCs/>
                <w:sz w:val="16"/>
                <w:szCs w:val="16"/>
                <w:lang w:eastAsia="pl-PL"/>
              </w:rPr>
            </w:pPr>
            <w:r>
              <w:rPr>
                <w:rFonts w:ascii="Century Gothic" w:eastAsia="Times New Roman" w:hAnsi="Century Gothic" w:cstheme="minorHAnsi"/>
                <w:bCs/>
                <w:sz w:val="16"/>
                <w:szCs w:val="16"/>
                <w:lang w:eastAsia="pl-PL"/>
              </w:rPr>
              <w:t xml:space="preserve">- </w:t>
            </w:r>
            <w:r w:rsidRPr="00B64807">
              <w:rPr>
                <w:rFonts w:ascii="Century Gothic" w:eastAsia="Times New Roman" w:hAnsi="Century Gothic" w:cstheme="minorHAnsi"/>
                <w:bCs/>
                <w:sz w:val="16"/>
                <w:szCs w:val="16"/>
                <w:lang w:eastAsia="pl-PL"/>
              </w:rPr>
              <w:t>nerek</w:t>
            </w:r>
            <w:r>
              <w:rPr>
                <w:rFonts w:ascii="Century Gothic" w:eastAsia="Times New Roman" w:hAnsi="Century Gothic" w:cstheme="minorHAnsi"/>
                <w:bCs/>
                <w:sz w:val="16"/>
                <w:szCs w:val="16"/>
                <w:lang w:eastAsia="pl-PL"/>
              </w:rPr>
              <w:t>,</w:t>
            </w:r>
          </w:p>
          <w:p w14:paraId="183B99BB" w14:textId="77777777" w:rsidR="00B64807" w:rsidRPr="00B64807" w:rsidRDefault="00B64807" w:rsidP="00B64807">
            <w:pPr>
              <w:tabs>
                <w:tab w:val="left" w:pos="12030"/>
              </w:tabs>
              <w:rPr>
                <w:rFonts w:ascii="Century Gothic" w:eastAsia="Times New Roman" w:hAnsi="Century Gothic" w:cstheme="minorHAnsi"/>
                <w:bCs/>
                <w:sz w:val="16"/>
                <w:szCs w:val="16"/>
                <w:lang w:eastAsia="pl-PL"/>
              </w:rPr>
            </w:pPr>
            <w:r>
              <w:rPr>
                <w:rFonts w:ascii="Century Gothic" w:eastAsia="Times New Roman" w:hAnsi="Century Gothic" w:cstheme="minorHAnsi"/>
                <w:bCs/>
                <w:sz w:val="16"/>
                <w:szCs w:val="16"/>
                <w:lang w:eastAsia="pl-PL"/>
              </w:rPr>
              <w:t xml:space="preserve">- </w:t>
            </w:r>
            <w:r w:rsidRPr="00B64807">
              <w:rPr>
                <w:rFonts w:ascii="Century Gothic" w:eastAsia="Times New Roman" w:hAnsi="Century Gothic" w:cstheme="minorHAnsi"/>
                <w:bCs/>
                <w:sz w:val="16"/>
                <w:szCs w:val="16"/>
                <w:lang w:eastAsia="pl-PL"/>
              </w:rPr>
              <w:t>trzustki</w:t>
            </w:r>
            <w:r>
              <w:rPr>
                <w:rFonts w:ascii="Century Gothic" w:eastAsia="Times New Roman" w:hAnsi="Century Gothic" w:cstheme="minorHAnsi"/>
                <w:bCs/>
                <w:sz w:val="16"/>
                <w:szCs w:val="16"/>
                <w:lang w:eastAsia="pl-PL"/>
              </w:rPr>
              <w:t>,</w:t>
            </w:r>
          </w:p>
          <w:p w14:paraId="4185651D" w14:textId="77777777" w:rsidR="00B64807" w:rsidRPr="00B64807" w:rsidRDefault="00B64807" w:rsidP="00B64807">
            <w:pPr>
              <w:tabs>
                <w:tab w:val="left" w:pos="12030"/>
              </w:tabs>
              <w:rPr>
                <w:rFonts w:ascii="Century Gothic" w:eastAsia="Times New Roman" w:hAnsi="Century Gothic" w:cstheme="minorHAnsi"/>
                <w:bCs/>
                <w:sz w:val="16"/>
                <w:szCs w:val="16"/>
                <w:lang w:eastAsia="pl-PL"/>
              </w:rPr>
            </w:pPr>
            <w:r>
              <w:rPr>
                <w:rFonts w:ascii="Century Gothic" w:eastAsia="Times New Roman" w:hAnsi="Century Gothic" w:cstheme="minorHAnsi"/>
                <w:bCs/>
                <w:sz w:val="16"/>
                <w:szCs w:val="16"/>
                <w:lang w:eastAsia="pl-PL"/>
              </w:rPr>
              <w:t xml:space="preserve">- </w:t>
            </w:r>
            <w:r w:rsidRPr="00B64807">
              <w:rPr>
                <w:rFonts w:ascii="Century Gothic" w:eastAsia="Times New Roman" w:hAnsi="Century Gothic" w:cstheme="minorHAnsi"/>
                <w:bCs/>
                <w:sz w:val="16"/>
                <w:szCs w:val="16"/>
                <w:lang w:eastAsia="pl-PL"/>
              </w:rPr>
              <w:t>płuc</w:t>
            </w:r>
            <w:r>
              <w:rPr>
                <w:rFonts w:ascii="Century Gothic" w:eastAsia="Times New Roman" w:hAnsi="Century Gothic" w:cstheme="minorHAnsi"/>
                <w:bCs/>
                <w:sz w:val="16"/>
                <w:szCs w:val="16"/>
                <w:lang w:eastAsia="pl-PL"/>
              </w:rPr>
              <w:t>,</w:t>
            </w:r>
          </w:p>
          <w:p w14:paraId="3584EB00" w14:textId="77777777" w:rsidR="00B64807" w:rsidRPr="00B64807" w:rsidRDefault="00B64807" w:rsidP="00B64807">
            <w:pPr>
              <w:tabs>
                <w:tab w:val="left" w:pos="12030"/>
              </w:tabs>
              <w:rPr>
                <w:rFonts w:ascii="Century Gothic" w:eastAsia="Times New Roman" w:hAnsi="Century Gothic" w:cstheme="minorHAnsi"/>
                <w:bCs/>
                <w:sz w:val="16"/>
                <w:szCs w:val="16"/>
                <w:lang w:eastAsia="pl-PL"/>
              </w:rPr>
            </w:pPr>
            <w:r>
              <w:rPr>
                <w:rFonts w:ascii="Century Gothic" w:eastAsia="Times New Roman" w:hAnsi="Century Gothic" w:cstheme="minorHAnsi"/>
                <w:bCs/>
                <w:sz w:val="16"/>
                <w:szCs w:val="16"/>
                <w:lang w:eastAsia="pl-PL"/>
              </w:rPr>
              <w:t xml:space="preserve">- </w:t>
            </w:r>
            <w:r w:rsidRPr="00B64807">
              <w:rPr>
                <w:rFonts w:ascii="Century Gothic" w:eastAsia="Times New Roman" w:hAnsi="Century Gothic" w:cstheme="minorHAnsi"/>
                <w:bCs/>
                <w:sz w:val="16"/>
                <w:szCs w:val="16"/>
                <w:lang w:eastAsia="pl-PL"/>
              </w:rPr>
              <w:t>gruczołu prostaty</w:t>
            </w:r>
            <w:r>
              <w:rPr>
                <w:rFonts w:ascii="Century Gothic" w:eastAsia="Times New Roman" w:hAnsi="Century Gothic" w:cstheme="minorHAnsi"/>
                <w:bCs/>
                <w:sz w:val="16"/>
                <w:szCs w:val="16"/>
                <w:lang w:eastAsia="pl-PL"/>
              </w:rPr>
              <w:t>.</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47382668"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 podać</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264197"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787E1E" w:rsidRPr="00B64807" w14:paraId="448704F6"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688E3DEB"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33EA4274" w14:textId="09466210" w:rsidR="00B64807" w:rsidRPr="0017168E" w:rsidRDefault="00B64807" w:rsidP="00B64807">
            <w:pPr>
              <w:tabs>
                <w:tab w:val="left" w:pos="12030"/>
              </w:tabs>
              <w:rPr>
                <w:rFonts w:ascii="Century Gothic" w:eastAsia="Times New Roman" w:hAnsi="Century Gothic" w:cstheme="minorHAnsi"/>
                <w:bCs/>
                <w:sz w:val="16"/>
                <w:szCs w:val="16"/>
                <w:highlight w:val="lightGray"/>
                <w:lang w:eastAsia="pl-PL"/>
              </w:rPr>
            </w:pPr>
            <w:r w:rsidRPr="00B81913">
              <w:rPr>
                <w:rFonts w:ascii="Century Gothic" w:eastAsia="Times New Roman" w:hAnsi="Century Gothic" w:cstheme="minorHAnsi"/>
                <w:bCs/>
                <w:sz w:val="16"/>
                <w:szCs w:val="16"/>
                <w:lang w:eastAsia="pl-PL"/>
              </w:rPr>
              <w:t>Generator z mobilnym wózkiem wyposażonym w cztery kółka jezdne, min. dwa skrętne i wyposażone w hamulec</w:t>
            </w:r>
            <w:r w:rsidR="00B81913">
              <w:rPr>
                <w:rFonts w:ascii="Century Gothic" w:eastAsia="Times New Roman" w:hAnsi="Century Gothic" w:cstheme="minorHAnsi"/>
                <w:bCs/>
                <w:sz w:val="16"/>
                <w:szCs w:val="16"/>
                <w:lang w:eastAsia="pl-PL"/>
              </w:rPr>
              <w:t xml:space="preserve"> </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3D042D10"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419F3E"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787E1E" w:rsidRPr="00B64807" w14:paraId="7F16ABA8"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0AD61960"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529840B4" w14:textId="148782D4" w:rsidR="00B64807" w:rsidRPr="00BF5B44" w:rsidRDefault="005B6047" w:rsidP="00B64807">
            <w:pPr>
              <w:tabs>
                <w:tab w:val="left" w:pos="12030"/>
              </w:tabs>
              <w:rPr>
                <w:rFonts w:ascii="Century Gothic" w:eastAsia="Times New Roman" w:hAnsi="Century Gothic" w:cstheme="minorHAnsi"/>
                <w:bCs/>
                <w:sz w:val="16"/>
                <w:szCs w:val="16"/>
                <w:lang w:eastAsia="pl-PL"/>
              </w:rPr>
            </w:pPr>
            <w:r>
              <w:rPr>
                <w:rFonts w:ascii="Century Gothic" w:eastAsia="Times New Roman" w:hAnsi="Century Gothic" w:cstheme="minorHAnsi"/>
                <w:bCs/>
                <w:sz w:val="16"/>
                <w:szCs w:val="16"/>
                <w:lang w:eastAsia="pl-PL"/>
              </w:rPr>
              <w:t>Załączony z</w:t>
            </w:r>
            <w:r w:rsidR="00B64807" w:rsidRPr="00BF5B44">
              <w:rPr>
                <w:rFonts w:ascii="Century Gothic" w:eastAsia="Times New Roman" w:hAnsi="Century Gothic" w:cstheme="minorHAnsi"/>
                <w:bCs/>
                <w:sz w:val="16"/>
                <w:szCs w:val="16"/>
                <w:lang w:eastAsia="pl-PL"/>
              </w:rPr>
              <w:t xml:space="preserve">estaw startowy sond do wykonania min. </w:t>
            </w:r>
            <w:r w:rsidR="00BF5B44" w:rsidRPr="00BF5B44">
              <w:rPr>
                <w:rFonts w:ascii="Century Gothic" w:eastAsia="Times New Roman" w:hAnsi="Century Gothic" w:cstheme="minorHAnsi"/>
                <w:bCs/>
                <w:sz w:val="16"/>
                <w:szCs w:val="16"/>
                <w:lang w:eastAsia="pl-PL"/>
              </w:rPr>
              <w:t>7</w:t>
            </w:r>
            <w:r w:rsidR="00B64807" w:rsidRPr="00BF5B44">
              <w:rPr>
                <w:rFonts w:ascii="Century Gothic" w:eastAsia="Times New Roman" w:hAnsi="Century Gothic" w:cstheme="minorHAnsi"/>
                <w:bCs/>
                <w:sz w:val="16"/>
                <w:szCs w:val="16"/>
                <w:lang w:eastAsia="pl-PL"/>
              </w:rPr>
              <w:t xml:space="preserve"> zabiegów</w:t>
            </w:r>
            <w:r>
              <w:rPr>
                <w:rFonts w:ascii="Century Gothic" w:eastAsia="Times New Roman" w:hAnsi="Century Gothic" w:cstheme="minorHAnsi"/>
                <w:bCs/>
                <w:sz w:val="16"/>
                <w:szCs w:val="16"/>
                <w:lang w:eastAsia="pl-PL"/>
              </w:rPr>
              <w:t xml:space="preserve"> składający się minimum z: </w:t>
            </w:r>
          </w:p>
          <w:p w14:paraId="2A1CC154" w14:textId="1976F263" w:rsidR="008E1589" w:rsidRDefault="00787E1E" w:rsidP="008E1589">
            <w:pPr>
              <w:pStyle w:val="Akapitzlist"/>
              <w:numPr>
                <w:ilvl w:val="3"/>
                <w:numId w:val="1"/>
              </w:numPr>
              <w:tabs>
                <w:tab w:val="left" w:pos="12030"/>
              </w:tabs>
              <w:ind w:left="459"/>
              <w:rPr>
                <w:rFonts w:ascii="Century Gothic" w:eastAsia="Times New Roman" w:hAnsi="Century Gothic" w:cstheme="minorHAnsi"/>
                <w:bCs/>
                <w:sz w:val="16"/>
                <w:szCs w:val="16"/>
                <w:lang w:eastAsia="pl-PL"/>
              </w:rPr>
            </w:pPr>
            <w:r w:rsidRPr="008E1589">
              <w:rPr>
                <w:rFonts w:ascii="Century Gothic" w:eastAsia="Times New Roman" w:hAnsi="Century Gothic" w:cstheme="minorHAnsi"/>
                <w:bCs/>
                <w:sz w:val="16"/>
                <w:szCs w:val="16"/>
                <w:lang w:eastAsia="pl-PL"/>
              </w:rPr>
              <w:t>Elektrod jednorazow</w:t>
            </w:r>
            <w:r w:rsidR="005B6047">
              <w:rPr>
                <w:rFonts w:ascii="Century Gothic" w:eastAsia="Times New Roman" w:hAnsi="Century Gothic" w:cstheme="minorHAnsi"/>
                <w:bCs/>
                <w:sz w:val="16"/>
                <w:szCs w:val="16"/>
                <w:lang w:eastAsia="pl-PL"/>
              </w:rPr>
              <w:t>ych</w:t>
            </w:r>
            <w:r w:rsidRPr="008E1589">
              <w:rPr>
                <w:rFonts w:ascii="Century Gothic" w:eastAsia="Times New Roman" w:hAnsi="Century Gothic" w:cstheme="minorHAnsi"/>
                <w:bCs/>
                <w:sz w:val="16"/>
                <w:szCs w:val="16"/>
                <w:lang w:eastAsia="pl-PL"/>
              </w:rPr>
              <w:t xml:space="preserve"> IRE o długości 15 </w:t>
            </w:r>
            <w:r w:rsidR="0093571B" w:rsidRPr="008E1589">
              <w:rPr>
                <w:rFonts w:ascii="Century Gothic" w:eastAsia="Times New Roman" w:hAnsi="Century Gothic" w:cstheme="minorHAnsi"/>
                <w:bCs/>
                <w:sz w:val="16"/>
                <w:szCs w:val="16"/>
                <w:lang w:eastAsia="pl-PL"/>
              </w:rPr>
              <w:t>cm min.</w:t>
            </w:r>
            <w:r w:rsidR="001D7711">
              <w:rPr>
                <w:rFonts w:ascii="Century Gothic" w:eastAsia="Times New Roman" w:hAnsi="Century Gothic" w:cstheme="minorHAnsi"/>
                <w:bCs/>
                <w:sz w:val="16"/>
                <w:szCs w:val="16"/>
                <w:lang w:eastAsia="pl-PL"/>
              </w:rPr>
              <w:t xml:space="preserve"> </w:t>
            </w:r>
            <w:r w:rsidR="00BF5B44" w:rsidRPr="008E1589">
              <w:rPr>
                <w:rFonts w:ascii="Century Gothic" w:eastAsia="Times New Roman" w:hAnsi="Century Gothic" w:cstheme="minorHAnsi"/>
                <w:bCs/>
                <w:sz w:val="16"/>
                <w:szCs w:val="16"/>
                <w:lang w:eastAsia="pl-PL"/>
              </w:rPr>
              <w:t xml:space="preserve">14 </w:t>
            </w:r>
            <w:r w:rsidRPr="008E1589">
              <w:rPr>
                <w:rFonts w:ascii="Century Gothic" w:eastAsia="Times New Roman" w:hAnsi="Century Gothic" w:cstheme="minorHAnsi"/>
                <w:bCs/>
                <w:sz w:val="16"/>
                <w:szCs w:val="16"/>
                <w:lang w:eastAsia="pl-PL"/>
              </w:rPr>
              <w:t>szt.</w:t>
            </w:r>
          </w:p>
          <w:p w14:paraId="65D9EB60" w14:textId="7BAEED30" w:rsidR="00EE4796" w:rsidRPr="008E1589" w:rsidRDefault="00787E1E" w:rsidP="008E1589">
            <w:pPr>
              <w:pStyle w:val="Akapitzlist"/>
              <w:numPr>
                <w:ilvl w:val="3"/>
                <w:numId w:val="1"/>
              </w:numPr>
              <w:tabs>
                <w:tab w:val="left" w:pos="12030"/>
              </w:tabs>
              <w:ind w:left="459"/>
              <w:rPr>
                <w:rFonts w:ascii="Century Gothic" w:eastAsia="Times New Roman" w:hAnsi="Century Gothic" w:cstheme="minorHAnsi"/>
                <w:bCs/>
                <w:sz w:val="16"/>
                <w:szCs w:val="16"/>
                <w:lang w:eastAsia="pl-PL"/>
              </w:rPr>
            </w:pPr>
            <w:r w:rsidRPr="008E1589">
              <w:rPr>
                <w:rFonts w:ascii="Century Gothic" w:eastAsia="Times New Roman" w:hAnsi="Century Gothic" w:cstheme="minorHAnsi"/>
                <w:bCs/>
                <w:sz w:val="16"/>
                <w:szCs w:val="16"/>
                <w:lang w:eastAsia="pl-PL"/>
              </w:rPr>
              <w:t>Elektrod jednorazow</w:t>
            </w:r>
            <w:r w:rsidR="005B6047">
              <w:rPr>
                <w:rFonts w:ascii="Century Gothic" w:eastAsia="Times New Roman" w:hAnsi="Century Gothic" w:cstheme="minorHAnsi"/>
                <w:bCs/>
                <w:sz w:val="16"/>
                <w:szCs w:val="16"/>
                <w:lang w:eastAsia="pl-PL"/>
              </w:rPr>
              <w:t>ych</w:t>
            </w:r>
            <w:r w:rsidRPr="008E1589">
              <w:rPr>
                <w:rFonts w:ascii="Century Gothic" w:eastAsia="Times New Roman" w:hAnsi="Century Gothic" w:cstheme="minorHAnsi"/>
                <w:bCs/>
                <w:sz w:val="16"/>
                <w:szCs w:val="16"/>
                <w:lang w:eastAsia="pl-PL"/>
              </w:rPr>
              <w:t xml:space="preserve"> IRE o długości 25 </w:t>
            </w:r>
            <w:r w:rsidR="0093571B" w:rsidRPr="008E1589">
              <w:rPr>
                <w:rFonts w:ascii="Century Gothic" w:eastAsia="Times New Roman" w:hAnsi="Century Gothic" w:cstheme="minorHAnsi"/>
                <w:bCs/>
                <w:sz w:val="16"/>
                <w:szCs w:val="16"/>
                <w:lang w:eastAsia="pl-PL"/>
              </w:rPr>
              <w:t>cm min.</w:t>
            </w:r>
            <w:r w:rsidR="001D7711">
              <w:rPr>
                <w:rFonts w:ascii="Century Gothic" w:eastAsia="Times New Roman" w:hAnsi="Century Gothic" w:cstheme="minorHAnsi"/>
                <w:bCs/>
                <w:sz w:val="16"/>
                <w:szCs w:val="16"/>
                <w:lang w:eastAsia="pl-PL"/>
              </w:rPr>
              <w:t xml:space="preserve"> </w:t>
            </w:r>
            <w:r w:rsidR="00BF5B44" w:rsidRPr="008E1589">
              <w:rPr>
                <w:rFonts w:ascii="Century Gothic" w:eastAsia="Times New Roman" w:hAnsi="Century Gothic" w:cstheme="minorHAnsi"/>
                <w:bCs/>
                <w:sz w:val="16"/>
                <w:szCs w:val="16"/>
                <w:lang w:eastAsia="pl-PL"/>
              </w:rPr>
              <w:t xml:space="preserve">14 </w:t>
            </w:r>
            <w:r w:rsidRPr="008E1589">
              <w:rPr>
                <w:rFonts w:ascii="Century Gothic" w:eastAsia="Times New Roman" w:hAnsi="Century Gothic" w:cstheme="minorHAnsi"/>
                <w:bCs/>
                <w:sz w:val="16"/>
                <w:szCs w:val="16"/>
                <w:lang w:eastAsia="pl-PL"/>
              </w:rPr>
              <w:t>szt.</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7427AE25"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 podać</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150AD57"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787E1E" w:rsidRPr="00B64807" w14:paraId="6C6637E7"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23C4500F"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3D400506" w14:textId="7A4E39E5" w:rsidR="00B64807" w:rsidRPr="0017168E" w:rsidRDefault="00196995" w:rsidP="00B64807">
            <w:pPr>
              <w:tabs>
                <w:tab w:val="left" w:pos="12030"/>
              </w:tabs>
              <w:rPr>
                <w:rFonts w:ascii="Century Gothic" w:eastAsia="Times New Roman" w:hAnsi="Century Gothic" w:cstheme="minorHAnsi"/>
                <w:bCs/>
                <w:sz w:val="16"/>
                <w:szCs w:val="16"/>
                <w:highlight w:val="lightGray"/>
                <w:lang w:eastAsia="pl-PL"/>
              </w:rPr>
            </w:pPr>
            <w:r>
              <w:rPr>
                <w:rFonts w:ascii="Century Gothic" w:eastAsia="Times New Roman" w:hAnsi="Century Gothic" w:cstheme="minorHAnsi"/>
                <w:bCs/>
                <w:sz w:val="16"/>
                <w:szCs w:val="16"/>
                <w:lang w:eastAsia="pl-PL"/>
              </w:rPr>
              <w:t>W</w:t>
            </w:r>
            <w:r w:rsidR="00B64807" w:rsidRPr="00BF5B44">
              <w:rPr>
                <w:rFonts w:ascii="Century Gothic" w:eastAsia="Times New Roman" w:hAnsi="Century Gothic" w:cstheme="minorHAnsi"/>
                <w:bCs/>
                <w:sz w:val="16"/>
                <w:szCs w:val="16"/>
                <w:lang w:eastAsia="pl-PL"/>
              </w:rPr>
              <w:t>óz</w:t>
            </w:r>
            <w:r>
              <w:rPr>
                <w:rFonts w:ascii="Century Gothic" w:eastAsia="Times New Roman" w:hAnsi="Century Gothic" w:cstheme="minorHAnsi"/>
                <w:bCs/>
                <w:sz w:val="16"/>
                <w:szCs w:val="16"/>
                <w:lang w:eastAsia="pl-PL"/>
              </w:rPr>
              <w:t>ek</w:t>
            </w:r>
            <w:r w:rsidR="00B64807" w:rsidRPr="00BF5B44">
              <w:rPr>
                <w:rFonts w:ascii="Century Gothic" w:eastAsia="Times New Roman" w:hAnsi="Century Gothic" w:cstheme="minorHAnsi"/>
                <w:bCs/>
                <w:sz w:val="16"/>
                <w:szCs w:val="16"/>
                <w:lang w:eastAsia="pl-PL"/>
              </w:rPr>
              <w:t xml:space="preserve"> </w:t>
            </w:r>
            <w:r>
              <w:rPr>
                <w:rFonts w:ascii="Century Gothic" w:eastAsia="Times New Roman" w:hAnsi="Century Gothic" w:cstheme="minorHAnsi"/>
                <w:bCs/>
                <w:sz w:val="16"/>
                <w:szCs w:val="16"/>
                <w:lang w:eastAsia="pl-PL"/>
              </w:rPr>
              <w:t xml:space="preserve">wyposażony w </w:t>
            </w:r>
            <w:r w:rsidR="00B64807" w:rsidRPr="00BF5B44">
              <w:rPr>
                <w:rFonts w:ascii="Century Gothic" w:eastAsia="Times New Roman" w:hAnsi="Century Gothic" w:cstheme="minorHAnsi"/>
                <w:bCs/>
                <w:sz w:val="16"/>
                <w:szCs w:val="16"/>
                <w:lang w:eastAsia="pl-PL"/>
              </w:rPr>
              <w:t>panel sterujący z dwoma przyciskami oraz klawiaturą sterującą</w:t>
            </w:r>
            <w:r w:rsidR="00B81913" w:rsidRPr="00B81913">
              <w:rPr>
                <w:rFonts w:ascii="Century Gothic" w:eastAsia="Times New Roman" w:hAnsi="Century Gothic" w:cstheme="minorHAnsi"/>
                <w:bCs/>
                <w:sz w:val="16"/>
                <w:szCs w:val="16"/>
                <w:lang w:eastAsia="pl-PL"/>
              </w:rPr>
              <w:t xml:space="preserve"> </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5C0D8C26"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C666E6"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787E1E" w:rsidRPr="00B64807" w14:paraId="5A9F0604"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287B9B85"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290A07DF" w14:textId="38AD6E0B" w:rsidR="00B64807" w:rsidRPr="00B64807" w:rsidRDefault="00BF5B44" w:rsidP="00B64807">
            <w:pPr>
              <w:tabs>
                <w:tab w:val="left" w:pos="12030"/>
              </w:tabs>
              <w:rPr>
                <w:rFonts w:ascii="Century Gothic" w:eastAsia="Times New Roman" w:hAnsi="Century Gothic" w:cstheme="minorHAnsi"/>
                <w:bCs/>
                <w:sz w:val="16"/>
                <w:szCs w:val="16"/>
                <w:lang w:eastAsia="pl-PL"/>
              </w:rPr>
            </w:pPr>
            <w:r w:rsidRPr="00BF5B44">
              <w:rPr>
                <w:rFonts w:ascii="Century Gothic" w:eastAsia="Times New Roman" w:hAnsi="Century Gothic" w:cstheme="minorHAnsi"/>
                <w:bCs/>
                <w:sz w:val="16"/>
                <w:szCs w:val="16"/>
                <w:lang w:eastAsia="pl-PL"/>
              </w:rPr>
              <w:t>D</w:t>
            </w:r>
            <w:r w:rsidR="00B64807" w:rsidRPr="00B64807">
              <w:rPr>
                <w:rFonts w:ascii="Century Gothic" w:eastAsia="Times New Roman" w:hAnsi="Century Gothic" w:cstheme="minorHAnsi"/>
                <w:bCs/>
                <w:sz w:val="16"/>
                <w:szCs w:val="16"/>
                <w:lang w:eastAsia="pl-PL"/>
              </w:rPr>
              <w:t xml:space="preserve">otykowy, </w:t>
            </w:r>
            <w:proofErr w:type="spellStart"/>
            <w:r w:rsidR="00B64807" w:rsidRPr="00B64807">
              <w:rPr>
                <w:rFonts w:ascii="Century Gothic" w:eastAsia="Times New Roman" w:hAnsi="Century Gothic" w:cstheme="minorHAnsi"/>
                <w:bCs/>
                <w:sz w:val="16"/>
                <w:szCs w:val="16"/>
                <w:lang w:eastAsia="pl-PL"/>
              </w:rPr>
              <w:t>pełnokolorowy</w:t>
            </w:r>
            <w:proofErr w:type="spellEnd"/>
            <w:r w:rsidR="00B64807" w:rsidRPr="00B64807">
              <w:rPr>
                <w:rFonts w:ascii="Century Gothic" w:eastAsia="Times New Roman" w:hAnsi="Century Gothic" w:cstheme="minorHAnsi"/>
                <w:bCs/>
                <w:sz w:val="16"/>
                <w:szCs w:val="16"/>
                <w:lang w:eastAsia="pl-PL"/>
              </w:rPr>
              <w:t xml:space="preserve"> monitor sterujący</w:t>
            </w:r>
            <w:r w:rsidR="00B81913">
              <w:rPr>
                <w:rFonts w:ascii="Century Gothic" w:eastAsia="Times New Roman" w:hAnsi="Century Gothic" w:cstheme="minorHAnsi"/>
                <w:bCs/>
                <w:sz w:val="16"/>
                <w:szCs w:val="16"/>
                <w:lang w:eastAsia="pl-PL"/>
              </w:rPr>
              <w:t xml:space="preserve"> </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00DCC597"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094E196"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787E1E" w:rsidRPr="00B64807" w14:paraId="76E820EF"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21B6BA95"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7A20B04E" w14:textId="77777777" w:rsidR="00B64807" w:rsidRPr="00B64807" w:rsidRDefault="00FE11A0" w:rsidP="00B64807">
            <w:pPr>
              <w:tabs>
                <w:tab w:val="left" w:pos="12030"/>
              </w:tabs>
              <w:rPr>
                <w:rFonts w:ascii="Century Gothic" w:eastAsia="Times New Roman" w:hAnsi="Century Gothic" w:cstheme="minorHAnsi"/>
                <w:bCs/>
                <w:sz w:val="16"/>
                <w:szCs w:val="16"/>
                <w:lang w:eastAsia="pl-PL"/>
              </w:rPr>
            </w:pPr>
            <w:r w:rsidRPr="00FE11A0">
              <w:rPr>
                <w:rFonts w:ascii="Century Gothic" w:eastAsia="Times New Roman" w:hAnsi="Century Gothic" w:cstheme="minorHAnsi"/>
                <w:bCs/>
                <w:sz w:val="16"/>
                <w:szCs w:val="16"/>
                <w:lang w:eastAsia="pl-PL"/>
              </w:rPr>
              <w:t>Generator wyposażony w sterownik nożny umożliwiający aktywację podawania impulsów, dostarczony wraz ze wszystkimi elementami niezbędnymi do jego prawidłowego działania.</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531899CB"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D0EB84"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787E1E" w:rsidRPr="00B64807" w14:paraId="3E5E3401"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424465F0"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55077E6E" w14:textId="77777777" w:rsidR="00B64807" w:rsidRPr="00B64807" w:rsidRDefault="00B64807" w:rsidP="00B64807">
            <w:pPr>
              <w:tabs>
                <w:tab w:val="left" w:pos="12030"/>
              </w:tabs>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Generator wyposażony w przycisk awaryjnego zatrzymania wraz z diodą sygnalizującą status urządzenia</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1B8A1E6D"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CBDF49F"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787E1E" w:rsidRPr="00B64807" w14:paraId="397D5C88"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3EFDE5B4"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2D61EDFA" w14:textId="6FA9D177" w:rsidR="00B64807" w:rsidRPr="00B64807" w:rsidRDefault="00C16570" w:rsidP="00B64807">
            <w:pPr>
              <w:tabs>
                <w:tab w:val="left" w:pos="12030"/>
              </w:tabs>
              <w:rPr>
                <w:rFonts w:ascii="Century Gothic" w:eastAsia="Times New Roman" w:hAnsi="Century Gothic" w:cstheme="minorHAnsi"/>
                <w:bCs/>
                <w:sz w:val="16"/>
                <w:szCs w:val="16"/>
                <w:lang w:eastAsia="pl-PL"/>
              </w:rPr>
            </w:pPr>
            <w:r w:rsidRPr="00C16570">
              <w:rPr>
                <w:rFonts w:ascii="Century Gothic" w:eastAsia="Times New Roman" w:hAnsi="Century Gothic" w:cstheme="minorHAnsi"/>
                <w:bCs/>
                <w:sz w:val="16"/>
                <w:szCs w:val="16"/>
                <w:lang w:eastAsia="pl-PL"/>
              </w:rPr>
              <w:t xml:space="preserve">Generator wyposażony w kompletny zewnętrzny </w:t>
            </w:r>
            <w:r w:rsidR="00922FD9">
              <w:rPr>
                <w:rFonts w:ascii="Century Gothic" w:eastAsia="Times New Roman" w:hAnsi="Century Gothic" w:cstheme="minorHAnsi"/>
                <w:bCs/>
                <w:sz w:val="16"/>
                <w:szCs w:val="16"/>
                <w:lang w:eastAsia="pl-PL"/>
              </w:rPr>
              <w:t xml:space="preserve">lub zintegrowany </w:t>
            </w:r>
            <w:r w:rsidRPr="00C16570">
              <w:rPr>
                <w:rFonts w:ascii="Century Gothic" w:eastAsia="Times New Roman" w:hAnsi="Century Gothic" w:cstheme="minorHAnsi"/>
                <w:bCs/>
                <w:sz w:val="16"/>
                <w:szCs w:val="16"/>
                <w:lang w:eastAsia="pl-PL"/>
              </w:rPr>
              <w:t>synchronizator EKG wraz ze wszystkimi przewodami, adapterami i akcesoriami niezbędnymi do wykonywania zabiegów w trybie synchronizacji z EKG.</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20F36384"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43D94AC"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787E1E" w:rsidRPr="00B64807" w14:paraId="05FD9B94"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1953A347"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38AB946A" w14:textId="77777777" w:rsidR="00B64807" w:rsidRPr="00B64807" w:rsidRDefault="00B64807" w:rsidP="00B64807">
            <w:pPr>
              <w:tabs>
                <w:tab w:val="left" w:pos="12030"/>
              </w:tabs>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Złącze USB umożliwiające archiwizację danych</w:t>
            </w:r>
            <w:r w:rsidR="00EF40BE">
              <w:rPr>
                <w:rFonts w:ascii="Century Gothic" w:eastAsia="Times New Roman" w:hAnsi="Century Gothic" w:cstheme="minorHAnsi"/>
                <w:bCs/>
                <w:sz w:val="16"/>
                <w:szCs w:val="16"/>
                <w:lang w:eastAsia="pl-PL"/>
              </w:rPr>
              <w:t xml:space="preserve"> </w:t>
            </w:r>
            <w:r w:rsidR="00EF40BE" w:rsidRPr="00EF40BE">
              <w:rPr>
                <w:rFonts w:ascii="Century Gothic" w:eastAsia="Times New Roman" w:hAnsi="Century Gothic" w:cstheme="minorHAnsi"/>
                <w:bCs/>
                <w:sz w:val="16"/>
                <w:szCs w:val="16"/>
                <w:lang w:eastAsia="pl-PL"/>
              </w:rPr>
              <w:t>lub inne równoważne rozwiązanie umożliwiające eksport i archiwizację raportów zabiegowych</w:t>
            </w:r>
            <w:r w:rsidR="00EF40BE">
              <w:rPr>
                <w:rFonts w:ascii="Century Gothic" w:eastAsia="Times New Roman" w:hAnsi="Century Gothic" w:cstheme="minorHAnsi"/>
                <w:bCs/>
                <w:sz w:val="16"/>
                <w:szCs w:val="16"/>
                <w:lang w:eastAsia="pl-PL"/>
              </w:rPr>
              <w:t>.</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29697423"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D991D15"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787E1E" w:rsidRPr="00B64807" w14:paraId="70B8113D"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6D463449"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3950C536" w14:textId="77777777" w:rsidR="00B64807" w:rsidRPr="00B64807" w:rsidRDefault="00B64807" w:rsidP="00B64807">
            <w:pPr>
              <w:tabs>
                <w:tab w:val="left" w:pos="12030"/>
              </w:tabs>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 xml:space="preserve">Możliwość </w:t>
            </w:r>
            <w:r w:rsidRPr="00CF3239">
              <w:rPr>
                <w:rFonts w:ascii="Century Gothic" w:eastAsia="Times New Roman" w:hAnsi="Century Gothic" w:cstheme="minorHAnsi"/>
                <w:bCs/>
                <w:sz w:val="16"/>
                <w:szCs w:val="16"/>
                <w:lang w:eastAsia="pl-PL"/>
              </w:rPr>
              <w:t>podłączenia min. 6 sond</w:t>
            </w:r>
            <w:r w:rsidRPr="00B64807">
              <w:rPr>
                <w:rFonts w:ascii="Century Gothic" w:eastAsia="Times New Roman" w:hAnsi="Century Gothic" w:cstheme="minorHAnsi"/>
                <w:bCs/>
                <w:sz w:val="16"/>
                <w:szCs w:val="16"/>
                <w:lang w:eastAsia="pl-PL"/>
              </w:rPr>
              <w:t xml:space="preserve"> jednorazowego użytku</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6AAA89A6" w14:textId="77777777" w:rsidR="00412B75" w:rsidRPr="00B64807" w:rsidRDefault="00B64807" w:rsidP="004E1D9A">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 podać</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6F87C3"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787E1E" w:rsidRPr="00B64807" w14:paraId="558FD49F"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607A4359"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4D76A6A4" w14:textId="77777777" w:rsidR="00B64807" w:rsidRPr="00B64807" w:rsidRDefault="00B64807" w:rsidP="00B64807">
            <w:pPr>
              <w:tabs>
                <w:tab w:val="left" w:pos="12030"/>
              </w:tabs>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 xml:space="preserve">Możliwość przeprowadzenia </w:t>
            </w:r>
            <w:proofErr w:type="spellStart"/>
            <w:r w:rsidRPr="00B64807">
              <w:rPr>
                <w:rFonts w:ascii="Century Gothic" w:eastAsia="Times New Roman" w:hAnsi="Century Gothic" w:cstheme="minorHAnsi"/>
                <w:bCs/>
                <w:sz w:val="16"/>
                <w:szCs w:val="16"/>
                <w:lang w:eastAsia="pl-PL"/>
              </w:rPr>
              <w:t>elektroporacji</w:t>
            </w:r>
            <w:proofErr w:type="spellEnd"/>
            <w:r w:rsidRPr="00B64807">
              <w:rPr>
                <w:rFonts w:ascii="Century Gothic" w:eastAsia="Times New Roman" w:hAnsi="Century Gothic" w:cstheme="minorHAnsi"/>
                <w:bCs/>
                <w:sz w:val="16"/>
                <w:szCs w:val="16"/>
                <w:lang w:eastAsia="pl-PL"/>
              </w:rPr>
              <w:t xml:space="preserve"> przy pomocy min. 2 sond</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5BE3BE57"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 podać</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B09E480"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787E1E" w:rsidRPr="00B64807" w14:paraId="725ACA0D"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09DCB49A"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73092D71" w14:textId="26C66CA7" w:rsidR="00C16570" w:rsidRPr="00B64807" w:rsidRDefault="00C16570" w:rsidP="00B64807">
            <w:pPr>
              <w:tabs>
                <w:tab w:val="left" w:pos="12030"/>
              </w:tabs>
              <w:rPr>
                <w:rFonts w:ascii="Century Gothic" w:eastAsia="Times New Roman" w:hAnsi="Century Gothic" w:cstheme="minorHAnsi"/>
                <w:bCs/>
                <w:sz w:val="16"/>
                <w:szCs w:val="16"/>
                <w:lang w:eastAsia="pl-PL"/>
              </w:rPr>
            </w:pPr>
            <w:r w:rsidRPr="00BF5B44">
              <w:rPr>
                <w:rFonts w:ascii="Century Gothic" w:eastAsia="Times New Roman" w:hAnsi="Century Gothic" w:cstheme="minorHAnsi"/>
                <w:bCs/>
                <w:sz w:val="16"/>
                <w:szCs w:val="16"/>
                <w:lang w:eastAsia="pl-PL"/>
              </w:rPr>
              <w:t>Dostępność sond w co najmniej dwóch długościach nominalnych: 15 cm oraz 25 cm, każda z naniesionymi znacznikami głębokości co 1 cm.</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42213C6A"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 podać</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178BCC"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787E1E" w:rsidRPr="00B64807" w14:paraId="402B8052"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200656BA"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2E39D6BE" w14:textId="77777777" w:rsidR="00B64807" w:rsidRPr="00B64807" w:rsidRDefault="00B64807" w:rsidP="00B64807">
            <w:pPr>
              <w:tabs>
                <w:tab w:val="left" w:pos="12030"/>
              </w:tabs>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Aktywna część sondy regulowana w zakresie min od 0 do 4 cm ze skokiem co 0,5 cm</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7BF00133"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 podać</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6AFAFD"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787E1E" w:rsidRPr="00B64807" w14:paraId="6DEFD883"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5FE69D68"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2D3193E5" w14:textId="77777777" w:rsidR="00B64807" w:rsidRPr="00B64807" w:rsidRDefault="00B64807" w:rsidP="00B64807">
            <w:pPr>
              <w:tabs>
                <w:tab w:val="left" w:pos="12030"/>
              </w:tabs>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Napięcie wytwarzane pomiędzy sondami regulowane w zakresie min od 500 do 3000V ± 5%</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62038E5B"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 podać</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D7934EA"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787E1E" w:rsidRPr="00B64807" w14:paraId="6F97D708"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2551FBD3"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55368639" w14:textId="77777777" w:rsidR="00B64807" w:rsidRPr="00B64807" w:rsidRDefault="00EF40BE" w:rsidP="00B64807">
            <w:pPr>
              <w:tabs>
                <w:tab w:val="left" w:pos="12030"/>
              </w:tabs>
              <w:rPr>
                <w:rFonts w:ascii="Century Gothic" w:eastAsia="Times New Roman" w:hAnsi="Century Gothic" w:cstheme="minorHAnsi"/>
                <w:bCs/>
                <w:sz w:val="16"/>
                <w:szCs w:val="16"/>
                <w:lang w:eastAsia="pl-PL"/>
              </w:rPr>
            </w:pPr>
            <w:r>
              <w:rPr>
                <w:rFonts w:ascii="Century Gothic" w:eastAsia="Times New Roman" w:hAnsi="Century Gothic" w:cstheme="minorHAnsi"/>
                <w:bCs/>
                <w:sz w:val="16"/>
                <w:szCs w:val="16"/>
                <w:lang w:eastAsia="pl-PL"/>
              </w:rPr>
              <w:t xml:space="preserve">Liczba </w:t>
            </w:r>
            <w:r w:rsidR="00B64807" w:rsidRPr="00B64807">
              <w:rPr>
                <w:rFonts w:ascii="Century Gothic" w:eastAsia="Times New Roman" w:hAnsi="Century Gothic" w:cstheme="minorHAnsi"/>
                <w:bCs/>
                <w:sz w:val="16"/>
                <w:szCs w:val="16"/>
                <w:lang w:eastAsia="pl-PL"/>
              </w:rPr>
              <w:t>impulsów regulowana w zakresie min. od 10 do 100</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27C817DE"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 podać</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2486D59"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412B75" w:rsidRPr="00B64807" w14:paraId="61B82CA2"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2F2136BB" w14:textId="77777777" w:rsidR="00412B75" w:rsidRPr="00B64807" w:rsidRDefault="00412B75"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7621FBA6" w14:textId="6201776E" w:rsidR="00D86777" w:rsidRDefault="00412B75" w:rsidP="00412B75">
            <w:pPr>
              <w:tabs>
                <w:tab w:val="left" w:pos="12030"/>
              </w:tabs>
              <w:rPr>
                <w:rFonts w:ascii="Century Gothic" w:eastAsia="Times New Roman" w:hAnsi="Century Gothic" w:cstheme="minorHAnsi"/>
                <w:bCs/>
                <w:sz w:val="16"/>
                <w:szCs w:val="16"/>
                <w:highlight w:val="red"/>
                <w:lang w:eastAsia="pl-PL"/>
              </w:rPr>
            </w:pPr>
            <w:r w:rsidRPr="00412B75">
              <w:rPr>
                <w:rFonts w:ascii="Century Gothic" w:eastAsia="Times New Roman" w:hAnsi="Century Gothic" w:cstheme="minorHAnsi"/>
                <w:bCs/>
                <w:sz w:val="16"/>
                <w:szCs w:val="16"/>
                <w:lang w:eastAsia="pl-PL"/>
              </w:rPr>
              <w:t>Odstęp pomiędzy impulsami – tryb niesynchronizowany: 90 impulsów na minutę; odstęp 670 ms / 3,5 s co dziesiąty impuls lub rozwiązanie równoważne</w:t>
            </w:r>
            <w:r w:rsidR="00CF3239">
              <w:rPr>
                <w:rFonts w:ascii="Century Gothic" w:eastAsia="Times New Roman" w:hAnsi="Century Gothic" w:cstheme="minorHAnsi"/>
                <w:bCs/>
                <w:sz w:val="16"/>
                <w:szCs w:val="16"/>
                <w:lang w:eastAsia="pl-PL"/>
              </w:rPr>
              <w:t xml:space="preserve"> </w:t>
            </w:r>
          </w:p>
          <w:p w14:paraId="424D42D8" w14:textId="4D36BC28" w:rsidR="00D86777" w:rsidRPr="00D86777" w:rsidRDefault="00D86777" w:rsidP="00D86777">
            <w:pPr>
              <w:suppressAutoHyphens w:val="0"/>
              <w:spacing w:before="100" w:beforeAutospacing="1" w:after="100" w:afterAutospacing="1" w:line="240" w:lineRule="auto"/>
              <w:rPr>
                <w:rFonts w:ascii="Century Gothic" w:eastAsia="Times New Roman" w:hAnsi="Century Gothic" w:cs="Times New Roman"/>
                <w:sz w:val="16"/>
                <w:szCs w:val="16"/>
                <w:lang w:eastAsia="pl-PL"/>
              </w:rPr>
            </w:pPr>
            <w:r w:rsidRPr="00D86777">
              <w:rPr>
                <w:rFonts w:ascii="Century Gothic" w:eastAsia="Times New Roman" w:hAnsi="Century Gothic" w:cs="Times New Roman"/>
                <w:sz w:val="16"/>
                <w:szCs w:val="16"/>
                <w:lang w:eastAsia="pl-PL"/>
              </w:rPr>
              <w:t xml:space="preserve">Zamawiający dopuszcza rozwiązanie równoważne, w którym odstępy pomiędzy impulsami, sposób grupowania impulsów lub długość automatycznych przerw technicznych </w:t>
            </w:r>
            <w:r w:rsidRPr="00D86777">
              <w:rPr>
                <w:rFonts w:ascii="Century Gothic" w:eastAsia="Times New Roman" w:hAnsi="Century Gothic" w:cs="Times New Roman"/>
                <w:sz w:val="16"/>
                <w:szCs w:val="16"/>
                <w:lang w:eastAsia="pl-PL"/>
              </w:rPr>
              <w:lastRenderedPageBreak/>
              <w:t xml:space="preserve">są realizowane według innego algorytmu producenta, pod </w:t>
            </w:r>
            <w:r w:rsidR="0093571B" w:rsidRPr="00D86777">
              <w:rPr>
                <w:rFonts w:ascii="Century Gothic" w:eastAsia="Times New Roman" w:hAnsi="Century Gothic" w:cs="Times New Roman"/>
                <w:sz w:val="16"/>
                <w:szCs w:val="16"/>
                <w:lang w:eastAsia="pl-PL"/>
              </w:rPr>
              <w:t>warunkiem,</w:t>
            </w:r>
            <w:r w:rsidRPr="00D86777">
              <w:rPr>
                <w:rFonts w:ascii="Century Gothic" w:eastAsia="Times New Roman" w:hAnsi="Century Gothic" w:cs="Times New Roman"/>
                <w:sz w:val="16"/>
                <w:szCs w:val="16"/>
                <w:lang w:eastAsia="pl-PL"/>
              </w:rPr>
              <w:t xml:space="preserve"> że:</w:t>
            </w:r>
          </w:p>
          <w:p w14:paraId="290A3CB9" w14:textId="77777777" w:rsidR="00D86777" w:rsidRPr="00D86777" w:rsidRDefault="00D86777" w:rsidP="00D86777">
            <w:pPr>
              <w:numPr>
                <w:ilvl w:val="0"/>
                <w:numId w:val="4"/>
              </w:numPr>
              <w:suppressAutoHyphens w:val="0"/>
              <w:spacing w:before="100" w:beforeAutospacing="1" w:after="100" w:afterAutospacing="1" w:line="240" w:lineRule="auto"/>
              <w:rPr>
                <w:rFonts w:ascii="Century Gothic" w:eastAsia="Times New Roman" w:hAnsi="Century Gothic" w:cs="Times New Roman"/>
                <w:sz w:val="16"/>
                <w:szCs w:val="16"/>
                <w:lang w:eastAsia="pl-PL"/>
              </w:rPr>
            </w:pPr>
            <w:r w:rsidRPr="00D86777">
              <w:rPr>
                <w:rFonts w:ascii="Century Gothic" w:eastAsia="Times New Roman" w:hAnsi="Century Gothic" w:cs="Times New Roman"/>
                <w:sz w:val="16"/>
                <w:szCs w:val="16"/>
                <w:lang w:eastAsia="pl-PL"/>
              </w:rPr>
              <w:t>urządzenie umożliwia pracę w trybie niesynchronizowanym z EKG;</w:t>
            </w:r>
          </w:p>
          <w:p w14:paraId="08C86066" w14:textId="77777777" w:rsidR="00D86777" w:rsidRPr="00D86777" w:rsidRDefault="00D86777" w:rsidP="00D86777">
            <w:pPr>
              <w:numPr>
                <w:ilvl w:val="0"/>
                <w:numId w:val="4"/>
              </w:numPr>
              <w:suppressAutoHyphens w:val="0"/>
              <w:spacing w:before="100" w:beforeAutospacing="1" w:after="100" w:afterAutospacing="1" w:line="240" w:lineRule="auto"/>
              <w:rPr>
                <w:rFonts w:ascii="Century Gothic" w:eastAsia="Times New Roman" w:hAnsi="Century Gothic" w:cs="Times New Roman"/>
                <w:sz w:val="16"/>
                <w:szCs w:val="16"/>
                <w:lang w:eastAsia="pl-PL"/>
              </w:rPr>
            </w:pPr>
            <w:r w:rsidRPr="00D86777">
              <w:rPr>
                <w:rFonts w:ascii="Century Gothic" w:eastAsia="Times New Roman" w:hAnsi="Century Gothic" w:cs="Times New Roman"/>
                <w:sz w:val="16"/>
                <w:szCs w:val="16"/>
                <w:lang w:eastAsia="pl-PL"/>
              </w:rPr>
              <w:t>umożliwia automatyczne podanie zaprogramowanej liczby impulsów bez konieczności ręcznego wyzwalania każdego impulsu;</w:t>
            </w:r>
          </w:p>
          <w:p w14:paraId="0A26DEB5" w14:textId="77777777" w:rsidR="00D86777" w:rsidRPr="00D86777" w:rsidRDefault="00D86777" w:rsidP="00D86777">
            <w:pPr>
              <w:numPr>
                <w:ilvl w:val="0"/>
                <w:numId w:val="4"/>
              </w:numPr>
              <w:suppressAutoHyphens w:val="0"/>
              <w:spacing w:before="100" w:beforeAutospacing="1" w:after="100" w:afterAutospacing="1" w:line="240" w:lineRule="auto"/>
              <w:rPr>
                <w:rFonts w:ascii="Century Gothic" w:eastAsia="Times New Roman" w:hAnsi="Century Gothic" w:cs="Times New Roman"/>
                <w:sz w:val="16"/>
                <w:szCs w:val="16"/>
                <w:lang w:eastAsia="pl-PL"/>
              </w:rPr>
            </w:pPr>
            <w:r w:rsidRPr="00D86777">
              <w:rPr>
                <w:rFonts w:ascii="Century Gothic" w:eastAsia="Times New Roman" w:hAnsi="Century Gothic" w:cs="Times New Roman"/>
                <w:sz w:val="16"/>
                <w:szCs w:val="16"/>
                <w:lang w:eastAsia="pl-PL"/>
              </w:rPr>
              <w:t>nominalna częstotliwość impulsów wynosi co najmniej 90 impulsów na minutę albo regulowany zakres częstotliwości obejmuje wartość 90 impulsów na minutę;</w:t>
            </w:r>
          </w:p>
          <w:p w14:paraId="103A7B55" w14:textId="77777777" w:rsidR="00D86777" w:rsidRPr="00D86777" w:rsidRDefault="00D86777" w:rsidP="00D86777">
            <w:pPr>
              <w:numPr>
                <w:ilvl w:val="0"/>
                <w:numId w:val="4"/>
              </w:numPr>
              <w:suppressAutoHyphens w:val="0"/>
              <w:spacing w:before="100" w:beforeAutospacing="1" w:after="100" w:afterAutospacing="1" w:line="240" w:lineRule="auto"/>
              <w:rPr>
                <w:rFonts w:ascii="Century Gothic" w:eastAsia="Times New Roman" w:hAnsi="Century Gothic" w:cs="Times New Roman"/>
                <w:sz w:val="16"/>
                <w:szCs w:val="16"/>
                <w:lang w:eastAsia="pl-PL"/>
              </w:rPr>
            </w:pPr>
            <w:r w:rsidRPr="00D86777">
              <w:rPr>
                <w:rFonts w:ascii="Century Gothic" w:eastAsia="Times New Roman" w:hAnsi="Century Gothic" w:cs="Times New Roman"/>
                <w:sz w:val="16"/>
                <w:szCs w:val="16"/>
                <w:lang w:eastAsia="pl-PL"/>
              </w:rPr>
              <w:t>czas wykonania sekwencji 90 impulsów dla jednej pary elektrod nie przekracza 90 sekund;</w:t>
            </w:r>
          </w:p>
          <w:p w14:paraId="2E9A1A7C" w14:textId="77777777" w:rsidR="00D86777" w:rsidRPr="00D86777" w:rsidRDefault="00D86777" w:rsidP="00D86777">
            <w:pPr>
              <w:numPr>
                <w:ilvl w:val="0"/>
                <w:numId w:val="4"/>
              </w:numPr>
              <w:suppressAutoHyphens w:val="0"/>
              <w:spacing w:before="100" w:beforeAutospacing="1" w:after="100" w:afterAutospacing="1" w:line="240" w:lineRule="auto"/>
              <w:rPr>
                <w:rFonts w:ascii="Century Gothic" w:eastAsia="Times New Roman" w:hAnsi="Century Gothic" w:cs="Times New Roman"/>
                <w:sz w:val="16"/>
                <w:szCs w:val="16"/>
                <w:lang w:eastAsia="pl-PL"/>
              </w:rPr>
            </w:pPr>
            <w:r w:rsidRPr="00D86777">
              <w:rPr>
                <w:rFonts w:ascii="Century Gothic" w:eastAsia="Times New Roman" w:hAnsi="Century Gothic" w:cs="Times New Roman"/>
                <w:sz w:val="16"/>
                <w:szCs w:val="16"/>
                <w:lang w:eastAsia="pl-PL"/>
              </w:rPr>
              <w:t>sposób podawania impulsów i stosowania przerw jest zgodny z instrukcją używania producenta oferowanego urządzenia.</w:t>
            </w:r>
          </w:p>
          <w:p w14:paraId="283D8245" w14:textId="4A53C0A6" w:rsidR="00412B75" w:rsidRPr="00D86777" w:rsidRDefault="00D86777" w:rsidP="00D86777">
            <w:pPr>
              <w:suppressAutoHyphens w:val="0"/>
              <w:spacing w:before="100" w:beforeAutospacing="1" w:after="100" w:afterAutospacing="1" w:line="240" w:lineRule="auto"/>
              <w:rPr>
                <w:rFonts w:ascii="Times New Roman" w:eastAsia="Times New Roman" w:hAnsi="Times New Roman" w:cs="Times New Roman"/>
                <w:sz w:val="24"/>
                <w:szCs w:val="24"/>
                <w:lang w:eastAsia="pl-PL"/>
              </w:rPr>
            </w:pPr>
            <w:r w:rsidRPr="00D86777">
              <w:rPr>
                <w:rFonts w:ascii="Century Gothic" w:eastAsia="Times New Roman" w:hAnsi="Century Gothic" w:cs="Times New Roman"/>
                <w:sz w:val="16"/>
                <w:szCs w:val="16"/>
                <w:lang w:eastAsia="pl-PL"/>
              </w:rPr>
              <w:t>Wykonawca poda oferowaną częstotliwość, sposób realizacji sekwencji impulsów oraz czas wykonania sekwencji 90 impulsów i potwierdzi te informacje dokumentem producenta, w szczególności instrukcją używania, kartą techniczną lub specyfikacją techniczną urządzenia.</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5ABB5ED7" w14:textId="77777777" w:rsidR="00412B75" w:rsidRPr="00B64807" w:rsidRDefault="00412B75"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lastRenderedPageBreak/>
              <w:t>TAK, podać</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1324CC6" w14:textId="77777777" w:rsidR="00412B75" w:rsidRPr="00B64807" w:rsidRDefault="00412B75" w:rsidP="00B64807">
            <w:pPr>
              <w:tabs>
                <w:tab w:val="left" w:pos="12030"/>
              </w:tabs>
              <w:rPr>
                <w:rFonts w:ascii="Century Gothic" w:eastAsia="Times New Roman" w:hAnsi="Century Gothic" w:cstheme="minorHAnsi"/>
                <w:sz w:val="16"/>
                <w:szCs w:val="16"/>
                <w:lang w:eastAsia="pl-PL"/>
              </w:rPr>
            </w:pPr>
          </w:p>
        </w:tc>
      </w:tr>
      <w:tr w:rsidR="00412B75" w:rsidRPr="00B64807" w14:paraId="64FEA919"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7195217C" w14:textId="77777777" w:rsidR="00412B75" w:rsidRPr="00B64807" w:rsidRDefault="00412B75"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01327BB3" w14:textId="0BB0454D" w:rsidR="00412B75" w:rsidRPr="00412B75" w:rsidRDefault="00412B75" w:rsidP="00412B75">
            <w:pPr>
              <w:tabs>
                <w:tab w:val="left" w:pos="12030"/>
              </w:tabs>
              <w:rPr>
                <w:rFonts w:ascii="Century Gothic" w:eastAsia="Times New Roman" w:hAnsi="Century Gothic" w:cstheme="minorHAnsi"/>
                <w:bCs/>
                <w:sz w:val="16"/>
                <w:szCs w:val="16"/>
                <w:lang w:eastAsia="pl-PL"/>
              </w:rPr>
            </w:pPr>
            <w:r w:rsidRPr="00412B75">
              <w:rPr>
                <w:rFonts w:ascii="Century Gothic" w:eastAsia="Times New Roman" w:hAnsi="Century Gothic" w:cstheme="minorHAnsi"/>
                <w:bCs/>
                <w:sz w:val="16"/>
                <w:szCs w:val="16"/>
                <w:lang w:eastAsia="pl-PL"/>
              </w:rPr>
              <w:t xml:space="preserve">Odstęp pomiędzy impulsami – tryb synchronizacji z </w:t>
            </w:r>
            <w:r w:rsidR="0093571B" w:rsidRPr="00412B75">
              <w:rPr>
                <w:rFonts w:ascii="Century Gothic" w:eastAsia="Times New Roman" w:hAnsi="Century Gothic" w:cstheme="minorHAnsi"/>
                <w:bCs/>
                <w:sz w:val="16"/>
                <w:szCs w:val="16"/>
                <w:lang w:eastAsia="pl-PL"/>
              </w:rPr>
              <w:t>EKG:</w:t>
            </w:r>
            <w:r w:rsidRPr="00412B75">
              <w:rPr>
                <w:rFonts w:ascii="Century Gothic" w:eastAsia="Times New Roman" w:hAnsi="Century Gothic" w:cstheme="minorHAnsi"/>
                <w:bCs/>
                <w:sz w:val="16"/>
                <w:szCs w:val="16"/>
                <w:lang w:eastAsia="pl-PL"/>
              </w:rPr>
              <w:t xml:space="preserve"> zmienny, automatycznie dostosowywany do częstości akcji serca pacjenta</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08C03A01" w14:textId="77777777" w:rsidR="00412B75" w:rsidRPr="00B64807" w:rsidRDefault="00412B75" w:rsidP="00B64807">
            <w:pPr>
              <w:tabs>
                <w:tab w:val="left" w:pos="12030"/>
              </w:tabs>
              <w:jc w:val="center"/>
              <w:rPr>
                <w:rFonts w:ascii="Century Gothic" w:eastAsia="Times New Roman" w:hAnsi="Century Gothic" w:cstheme="minorHAnsi"/>
                <w:bCs/>
                <w:sz w:val="16"/>
                <w:szCs w:val="16"/>
                <w:lang w:eastAsia="pl-PL"/>
              </w:rPr>
            </w:pPr>
            <w:r>
              <w:rPr>
                <w:rFonts w:ascii="Century Gothic" w:eastAsia="Times New Roman" w:hAnsi="Century Gothic" w:cstheme="minorHAnsi"/>
                <w:bCs/>
                <w:sz w:val="16"/>
                <w:szCs w:val="16"/>
                <w:lang w:eastAsia="pl-PL"/>
              </w:rPr>
              <w:t>TAK</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17DDFC7" w14:textId="77777777" w:rsidR="00412B75" w:rsidRPr="00B64807" w:rsidRDefault="00412B75" w:rsidP="00B64807">
            <w:pPr>
              <w:tabs>
                <w:tab w:val="left" w:pos="12030"/>
              </w:tabs>
              <w:rPr>
                <w:rFonts w:ascii="Century Gothic" w:eastAsia="Times New Roman" w:hAnsi="Century Gothic" w:cstheme="minorHAnsi"/>
                <w:sz w:val="16"/>
                <w:szCs w:val="16"/>
                <w:lang w:eastAsia="pl-PL"/>
              </w:rPr>
            </w:pPr>
          </w:p>
        </w:tc>
      </w:tr>
      <w:tr w:rsidR="00787E1E" w:rsidRPr="00B64807" w14:paraId="50057132"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18AA1779"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50534C4E" w14:textId="77777777" w:rsidR="00B64807" w:rsidRPr="00B64807" w:rsidRDefault="00EF40BE" w:rsidP="00B64807">
            <w:pPr>
              <w:tabs>
                <w:tab w:val="left" w:pos="12030"/>
              </w:tabs>
              <w:rPr>
                <w:rFonts w:ascii="Century Gothic" w:eastAsia="Times New Roman" w:hAnsi="Century Gothic" w:cstheme="minorHAnsi"/>
                <w:bCs/>
                <w:sz w:val="16"/>
                <w:szCs w:val="16"/>
                <w:lang w:eastAsia="pl-PL"/>
              </w:rPr>
            </w:pPr>
            <w:r w:rsidRPr="00EF40BE">
              <w:rPr>
                <w:rFonts w:ascii="Century Gothic" w:eastAsia="Times New Roman" w:hAnsi="Century Gothic" w:cstheme="minorHAnsi"/>
                <w:bCs/>
                <w:sz w:val="16"/>
                <w:szCs w:val="16"/>
                <w:lang w:eastAsia="pl-PL"/>
              </w:rPr>
              <w:t>Czas trwania impulsu regulowany w zakresie obejmującym co najmniej 20–100 µs. Dokładność nastawy nie gorsza niż ±2 µs lub ±2%, w zależności od tego, która wartość jest większa.</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26A333E4"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 podać</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E0A665A"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787E1E" w:rsidRPr="00B64807" w14:paraId="2E5BA2CF"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7BD47795" w14:textId="77777777" w:rsidR="00B64807" w:rsidRPr="00B64807" w:rsidRDefault="00B64807"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20FC88F7" w14:textId="77777777" w:rsidR="00B64807" w:rsidRPr="00B64807" w:rsidRDefault="00E904CC" w:rsidP="00B64807">
            <w:pPr>
              <w:tabs>
                <w:tab w:val="left" w:pos="12030"/>
              </w:tabs>
              <w:rPr>
                <w:rFonts w:ascii="Century Gothic" w:eastAsia="Times New Roman" w:hAnsi="Century Gothic" w:cstheme="minorHAnsi"/>
                <w:bCs/>
                <w:sz w:val="16"/>
                <w:szCs w:val="16"/>
                <w:lang w:eastAsia="pl-PL"/>
              </w:rPr>
            </w:pPr>
            <w:r w:rsidRPr="00E904CC">
              <w:rPr>
                <w:rFonts w:ascii="Century Gothic" w:eastAsia="Times New Roman" w:hAnsi="Century Gothic" w:cstheme="minorHAnsi"/>
                <w:bCs/>
                <w:sz w:val="16"/>
                <w:szCs w:val="16"/>
                <w:lang w:eastAsia="pl-PL"/>
              </w:rPr>
              <w:t>Maksymalna energia dostarczana w pojedynczym impulsie co najmniej 15 J</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131F2CB2" w14:textId="77777777" w:rsidR="00B64807" w:rsidRPr="00B64807" w:rsidRDefault="00B64807"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 podać</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E026EA6" w14:textId="77777777" w:rsidR="00B64807" w:rsidRPr="00B64807" w:rsidRDefault="00B64807" w:rsidP="00B64807">
            <w:pPr>
              <w:tabs>
                <w:tab w:val="left" w:pos="12030"/>
              </w:tabs>
              <w:rPr>
                <w:rFonts w:ascii="Century Gothic" w:eastAsia="Times New Roman" w:hAnsi="Century Gothic" w:cstheme="minorHAnsi"/>
                <w:sz w:val="16"/>
                <w:szCs w:val="16"/>
                <w:lang w:eastAsia="pl-PL"/>
              </w:rPr>
            </w:pPr>
          </w:p>
        </w:tc>
      </w:tr>
      <w:tr w:rsidR="00412B75" w:rsidRPr="00B64807" w14:paraId="64A4ADFC"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0C81A423" w14:textId="77777777" w:rsidR="00412B75" w:rsidRPr="00B64807" w:rsidRDefault="00412B75"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64828A62" w14:textId="77777777" w:rsidR="00412B75" w:rsidRPr="00B64807" w:rsidRDefault="00EF40BE" w:rsidP="00B64807">
            <w:pPr>
              <w:tabs>
                <w:tab w:val="left" w:pos="12030"/>
              </w:tabs>
              <w:rPr>
                <w:rFonts w:ascii="Century Gothic" w:eastAsia="Times New Roman" w:hAnsi="Century Gothic" w:cstheme="minorHAnsi"/>
                <w:bCs/>
                <w:sz w:val="16"/>
                <w:szCs w:val="16"/>
                <w:lang w:eastAsia="pl-PL"/>
              </w:rPr>
            </w:pPr>
            <w:r w:rsidRPr="00EF40BE">
              <w:rPr>
                <w:rFonts w:ascii="Century Gothic" w:eastAsia="Times New Roman" w:hAnsi="Century Gothic" w:cstheme="minorHAnsi"/>
                <w:bCs/>
                <w:sz w:val="16"/>
                <w:szCs w:val="16"/>
                <w:lang w:eastAsia="pl-PL"/>
              </w:rPr>
              <w:t>Maksymalny prąd wyjściowy 50 A oraz funkcja automatycznego ograniczenia lub przerwania podawania impulsów w przypadku przekroczenia dopuszczalnego poziomu prądu, zgodnie z instrukcją używania producenta.</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7F03D03A" w14:textId="77777777" w:rsidR="00412B75" w:rsidRPr="00B64807" w:rsidRDefault="00412B75" w:rsidP="00B64807">
            <w:pPr>
              <w:tabs>
                <w:tab w:val="left" w:pos="12030"/>
              </w:tabs>
              <w:jc w:val="center"/>
              <w:rPr>
                <w:rFonts w:ascii="Century Gothic" w:eastAsia="Times New Roman" w:hAnsi="Century Gothic" w:cstheme="minorHAnsi"/>
                <w:bCs/>
                <w:sz w:val="16"/>
                <w:szCs w:val="16"/>
                <w:lang w:eastAsia="pl-PL"/>
              </w:rPr>
            </w:pPr>
            <w:r w:rsidRPr="00B64807">
              <w:rPr>
                <w:rFonts w:ascii="Century Gothic" w:eastAsia="Times New Roman" w:hAnsi="Century Gothic" w:cstheme="minorHAnsi"/>
                <w:bCs/>
                <w:sz w:val="16"/>
                <w:szCs w:val="16"/>
                <w:lang w:eastAsia="pl-PL"/>
              </w:rPr>
              <w:t>TAK, podać</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584039" w14:textId="77777777" w:rsidR="00412B75" w:rsidRPr="00B64807" w:rsidRDefault="00412B75" w:rsidP="00B64807">
            <w:pPr>
              <w:tabs>
                <w:tab w:val="left" w:pos="12030"/>
              </w:tabs>
              <w:rPr>
                <w:rFonts w:ascii="Century Gothic" w:eastAsia="Times New Roman" w:hAnsi="Century Gothic" w:cstheme="minorHAnsi"/>
                <w:sz w:val="16"/>
                <w:szCs w:val="16"/>
                <w:lang w:eastAsia="pl-PL"/>
              </w:rPr>
            </w:pPr>
          </w:p>
        </w:tc>
      </w:tr>
      <w:tr w:rsidR="00412B75" w:rsidRPr="00B64807" w14:paraId="781C08D3"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1CB3903D" w14:textId="77777777" w:rsidR="00412B75" w:rsidRPr="00B64807" w:rsidRDefault="00412B75"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2FB13905" w14:textId="77777777" w:rsidR="00412B75" w:rsidRPr="00412B75" w:rsidRDefault="00412B75" w:rsidP="00B64807">
            <w:pPr>
              <w:tabs>
                <w:tab w:val="left" w:pos="12030"/>
              </w:tabs>
              <w:rPr>
                <w:rFonts w:ascii="Century Gothic" w:eastAsia="Times New Roman" w:hAnsi="Century Gothic" w:cstheme="minorHAnsi"/>
                <w:bCs/>
                <w:sz w:val="16"/>
                <w:szCs w:val="16"/>
                <w:lang w:eastAsia="pl-PL"/>
              </w:rPr>
            </w:pPr>
            <w:r w:rsidRPr="00412B75">
              <w:rPr>
                <w:rFonts w:ascii="Century Gothic" w:eastAsia="Times New Roman" w:hAnsi="Century Gothic" w:cstheme="minorHAnsi"/>
                <w:bCs/>
                <w:sz w:val="16"/>
                <w:szCs w:val="16"/>
                <w:lang w:eastAsia="pl-PL"/>
              </w:rPr>
              <w:t>Monitorowanie parametrów w czasie rzeczywistym, w tym impedancji tkanek</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3CE54BE2" w14:textId="77777777" w:rsidR="00412B75" w:rsidRPr="00B64807" w:rsidRDefault="00412B75" w:rsidP="00B64807">
            <w:pPr>
              <w:tabs>
                <w:tab w:val="left" w:pos="12030"/>
              </w:tabs>
              <w:jc w:val="center"/>
              <w:rPr>
                <w:rFonts w:ascii="Century Gothic" w:eastAsia="Times New Roman" w:hAnsi="Century Gothic" w:cstheme="minorHAnsi"/>
                <w:bCs/>
                <w:sz w:val="16"/>
                <w:szCs w:val="16"/>
                <w:lang w:eastAsia="pl-PL"/>
              </w:rPr>
            </w:pPr>
            <w:r>
              <w:rPr>
                <w:rFonts w:ascii="Century Gothic" w:eastAsia="Times New Roman" w:hAnsi="Century Gothic" w:cstheme="minorHAnsi"/>
                <w:bCs/>
                <w:sz w:val="16"/>
                <w:szCs w:val="16"/>
                <w:lang w:eastAsia="pl-PL"/>
              </w:rPr>
              <w:t>Tak</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39CF97D" w14:textId="77777777" w:rsidR="00412B75" w:rsidRPr="00B64807" w:rsidRDefault="00412B75" w:rsidP="00B64807">
            <w:pPr>
              <w:tabs>
                <w:tab w:val="left" w:pos="12030"/>
              </w:tabs>
              <w:rPr>
                <w:rFonts w:ascii="Century Gothic" w:eastAsia="Times New Roman" w:hAnsi="Century Gothic" w:cstheme="minorHAnsi"/>
                <w:sz w:val="16"/>
                <w:szCs w:val="16"/>
                <w:lang w:eastAsia="pl-PL"/>
              </w:rPr>
            </w:pPr>
          </w:p>
        </w:tc>
      </w:tr>
      <w:tr w:rsidR="00412B75" w:rsidRPr="00B64807" w14:paraId="020DCB3D" w14:textId="77777777" w:rsidTr="00787E1E">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bottom w:w="57" w:type="dxa"/>
          </w:tblCellMar>
        </w:tblPrEx>
        <w:trPr>
          <w:trHeight w:val="413"/>
        </w:trPr>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14:paraId="668B6D61" w14:textId="77777777" w:rsidR="00412B75" w:rsidRPr="00B64807" w:rsidRDefault="00412B75" w:rsidP="00B64807">
            <w:pPr>
              <w:numPr>
                <w:ilvl w:val="0"/>
                <w:numId w:val="1"/>
              </w:numPr>
              <w:tabs>
                <w:tab w:val="left" w:pos="12030"/>
              </w:tabs>
              <w:rPr>
                <w:rFonts w:ascii="Century Gothic" w:eastAsia="Times New Roman" w:hAnsi="Century Gothic" w:cstheme="minorHAnsi"/>
                <w:sz w:val="16"/>
                <w:szCs w:val="16"/>
                <w:lang w:eastAsia="pl-PL"/>
              </w:rPr>
            </w:pPr>
          </w:p>
        </w:tc>
        <w:tc>
          <w:tcPr>
            <w:tcW w:w="3166" w:type="dxa"/>
            <w:tcBorders>
              <w:top w:val="single" w:sz="4" w:space="0" w:color="00000A"/>
              <w:left w:val="single" w:sz="4" w:space="0" w:color="00000A"/>
              <w:bottom w:val="single" w:sz="4" w:space="0" w:color="00000A"/>
              <w:right w:val="single" w:sz="4" w:space="0" w:color="00000A"/>
            </w:tcBorders>
            <w:shd w:val="clear" w:color="auto" w:fill="FFFFFF"/>
          </w:tcPr>
          <w:p w14:paraId="0DEFFD48" w14:textId="77777777" w:rsidR="00412B75" w:rsidRPr="00412B75" w:rsidRDefault="00412B75" w:rsidP="00B64807">
            <w:pPr>
              <w:tabs>
                <w:tab w:val="left" w:pos="12030"/>
              </w:tabs>
              <w:rPr>
                <w:rFonts w:ascii="Century Gothic" w:eastAsia="Times New Roman" w:hAnsi="Century Gothic" w:cstheme="minorHAnsi"/>
                <w:bCs/>
                <w:sz w:val="16"/>
                <w:szCs w:val="16"/>
                <w:lang w:eastAsia="pl-PL"/>
              </w:rPr>
            </w:pPr>
            <w:r w:rsidRPr="00412B75">
              <w:rPr>
                <w:rFonts w:ascii="Century Gothic" w:eastAsia="Times New Roman" w:hAnsi="Century Gothic" w:cstheme="minorHAnsi"/>
                <w:bCs/>
                <w:sz w:val="16"/>
                <w:szCs w:val="16"/>
                <w:lang w:eastAsia="pl-PL"/>
              </w:rPr>
              <w:t>Możliwość rejestracji i archiwizacji parametrów zabiegu</w:t>
            </w:r>
          </w:p>
        </w:tc>
        <w:tc>
          <w:tcPr>
            <w:tcW w:w="2736" w:type="dxa"/>
            <w:tcBorders>
              <w:top w:val="single" w:sz="4" w:space="0" w:color="auto"/>
              <w:left w:val="single" w:sz="4" w:space="0" w:color="auto"/>
              <w:bottom w:val="single" w:sz="4" w:space="0" w:color="auto"/>
              <w:right w:val="single" w:sz="4" w:space="0" w:color="auto"/>
            </w:tcBorders>
            <w:shd w:val="clear" w:color="auto" w:fill="FFFFFF"/>
            <w:vAlign w:val="center"/>
          </w:tcPr>
          <w:p w14:paraId="4AD45ADE" w14:textId="77777777" w:rsidR="00412B75" w:rsidRPr="00B64807" w:rsidRDefault="00412B75" w:rsidP="00B64807">
            <w:pPr>
              <w:tabs>
                <w:tab w:val="left" w:pos="12030"/>
              </w:tabs>
              <w:jc w:val="center"/>
              <w:rPr>
                <w:rFonts w:ascii="Century Gothic" w:eastAsia="Times New Roman" w:hAnsi="Century Gothic" w:cstheme="minorHAnsi"/>
                <w:bCs/>
                <w:sz w:val="16"/>
                <w:szCs w:val="16"/>
                <w:lang w:eastAsia="pl-PL"/>
              </w:rPr>
            </w:pPr>
            <w:r>
              <w:rPr>
                <w:rFonts w:ascii="Century Gothic" w:eastAsia="Times New Roman" w:hAnsi="Century Gothic" w:cstheme="minorHAnsi"/>
                <w:bCs/>
                <w:sz w:val="16"/>
                <w:szCs w:val="16"/>
                <w:lang w:eastAsia="pl-PL"/>
              </w:rPr>
              <w:t>Tak</w:t>
            </w:r>
          </w:p>
        </w:tc>
        <w:tc>
          <w:tcPr>
            <w:tcW w:w="2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FAEDAD4" w14:textId="77777777" w:rsidR="00412B75" w:rsidRPr="00B64807" w:rsidRDefault="00412B75" w:rsidP="00B64807">
            <w:pPr>
              <w:tabs>
                <w:tab w:val="left" w:pos="12030"/>
              </w:tabs>
              <w:rPr>
                <w:rFonts w:ascii="Century Gothic" w:eastAsia="Times New Roman" w:hAnsi="Century Gothic" w:cstheme="minorHAnsi"/>
                <w:sz w:val="16"/>
                <w:szCs w:val="16"/>
                <w:lang w:eastAsia="pl-PL"/>
              </w:rPr>
            </w:pPr>
          </w:p>
        </w:tc>
      </w:tr>
    </w:tbl>
    <w:p w14:paraId="663A9CEE" w14:textId="77777777" w:rsidR="00BD3B0D" w:rsidRDefault="00BD3B0D" w:rsidP="00BD3B0D">
      <w:pPr>
        <w:tabs>
          <w:tab w:val="left" w:pos="12030"/>
        </w:tabs>
        <w:rPr>
          <w:rFonts w:ascii="Century Gothic" w:eastAsia="Times New Roman" w:hAnsi="Century Gothic" w:cstheme="minorHAnsi"/>
          <w:b/>
          <w:sz w:val="16"/>
          <w:szCs w:val="16"/>
          <w:lang w:eastAsia="pl-PL"/>
        </w:rPr>
      </w:pPr>
    </w:p>
    <w:tbl>
      <w:tblPr>
        <w:tblW w:w="9640" w:type="dxa"/>
        <w:tblInd w:w="-714" w:type="dxa"/>
        <w:tblCellMar>
          <w:left w:w="70" w:type="dxa"/>
          <w:right w:w="70" w:type="dxa"/>
        </w:tblCellMar>
        <w:tblLook w:val="04A0" w:firstRow="1" w:lastRow="0" w:firstColumn="1" w:lastColumn="0" w:noHBand="0" w:noVBand="1"/>
      </w:tblPr>
      <w:tblGrid>
        <w:gridCol w:w="1037"/>
        <w:gridCol w:w="3166"/>
        <w:gridCol w:w="2743"/>
        <w:gridCol w:w="2694"/>
      </w:tblGrid>
      <w:tr w:rsidR="0013389D" w:rsidRPr="008F0BFB" w14:paraId="1CC2FFAD" w14:textId="77777777" w:rsidTr="00787E1E">
        <w:trPr>
          <w:trHeight w:val="285"/>
        </w:trPr>
        <w:tc>
          <w:tcPr>
            <w:tcW w:w="9640"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71A33206" w14:textId="77777777" w:rsidR="0013389D" w:rsidRPr="008F0BFB" w:rsidRDefault="0013389D" w:rsidP="003C24E3">
            <w:pPr>
              <w:spacing w:line="360" w:lineRule="auto"/>
              <w:jc w:val="center"/>
              <w:rPr>
                <w:rFonts w:ascii="Century Gothic" w:hAnsi="Century Gothic" w:cs="Arial"/>
                <w:bCs/>
                <w:sz w:val="16"/>
                <w:szCs w:val="16"/>
              </w:rPr>
            </w:pPr>
            <w:r w:rsidRPr="008F0BFB">
              <w:rPr>
                <w:rFonts w:ascii="Century Gothic" w:hAnsi="Century Gothic" w:cs="Arial"/>
                <w:bCs/>
                <w:sz w:val="16"/>
                <w:szCs w:val="16"/>
              </w:rPr>
              <w:t xml:space="preserve">Wymagania dodatkowe </w:t>
            </w:r>
          </w:p>
        </w:tc>
      </w:tr>
      <w:tr w:rsidR="0013389D" w:rsidRPr="00506CB1" w14:paraId="66109C0F" w14:textId="77777777" w:rsidTr="00787E1E">
        <w:trPr>
          <w:trHeight w:val="810"/>
        </w:trPr>
        <w:tc>
          <w:tcPr>
            <w:tcW w:w="1037" w:type="dxa"/>
            <w:tcBorders>
              <w:top w:val="single" w:sz="4" w:space="0" w:color="auto"/>
              <w:left w:val="single" w:sz="4" w:space="0" w:color="auto"/>
              <w:bottom w:val="single" w:sz="4" w:space="0" w:color="auto"/>
              <w:right w:val="single" w:sz="4" w:space="0" w:color="auto"/>
            </w:tcBorders>
            <w:vAlign w:val="center"/>
          </w:tcPr>
          <w:p w14:paraId="7FD74E1C" w14:textId="77777777" w:rsidR="0013389D" w:rsidRPr="00506CB1" w:rsidRDefault="0013389D" w:rsidP="003C24E3">
            <w:pPr>
              <w:pStyle w:val="Akapitzlist"/>
              <w:spacing w:line="360" w:lineRule="auto"/>
              <w:ind w:left="355"/>
              <w:rPr>
                <w:rFonts w:ascii="Century Gothic" w:hAnsi="Century Gothic" w:cs="Arial"/>
                <w:b/>
                <w:sz w:val="16"/>
                <w:szCs w:val="16"/>
              </w:rPr>
            </w:pPr>
            <w:proofErr w:type="spellStart"/>
            <w:r>
              <w:rPr>
                <w:rFonts w:ascii="Century Gothic" w:hAnsi="Century Gothic" w:cs="Arial"/>
                <w:b/>
                <w:sz w:val="16"/>
                <w:szCs w:val="16"/>
              </w:rPr>
              <w:t>Lp</w:t>
            </w:r>
            <w:proofErr w:type="spellEnd"/>
          </w:p>
        </w:tc>
        <w:tc>
          <w:tcPr>
            <w:tcW w:w="3166" w:type="dxa"/>
            <w:tcBorders>
              <w:top w:val="single" w:sz="4" w:space="0" w:color="auto"/>
              <w:left w:val="single" w:sz="4" w:space="0" w:color="auto"/>
              <w:bottom w:val="single" w:sz="4" w:space="0" w:color="auto"/>
              <w:right w:val="single" w:sz="4" w:space="0" w:color="auto"/>
            </w:tcBorders>
            <w:vAlign w:val="center"/>
          </w:tcPr>
          <w:p w14:paraId="01DC8635" w14:textId="77777777" w:rsidR="0013389D" w:rsidRPr="00506CB1" w:rsidRDefault="0013389D" w:rsidP="003C24E3">
            <w:pPr>
              <w:spacing w:line="360" w:lineRule="auto"/>
              <w:jc w:val="center"/>
              <w:rPr>
                <w:rFonts w:ascii="Century Gothic" w:hAnsi="Century Gothic" w:cs="Arial"/>
                <w:b/>
                <w:color w:val="000000"/>
                <w:sz w:val="16"/>
                <w:szCs w:val="16"/>
              </w:rPr>
            </w:pPr>
            <w:r w:rsidRPr="00506CB1">
              <w:rPr>
                <w:rFonts w:ascii="Century Gothic" w:hAnsi="Century Gothic"/>
                <w:b/>
                <w:bCs/>
                <w:color w:val="000000"/>
                <w:sz w:val="16"/>
                <w:szCs w:val="16"/>
              </w:rPr>
              <w:t>Wymagania Zamawiającego (warunek)</w:t>
            </w:r>
          </w:p>
        </w:tc>
        <w:tc>
          <w:tcPr>
            <w:tcW w:w="2743" w:type="dxa"/>
            <w:tcBorders>
              <w:top w:val="single" w:sz="4" w:space="0" w:color="auto"/>
              <w:left w:val="single" w:sz="4" w:space="0" w:color="auto"/>
              <w:bottom w:val="single" w:sz="4" w:space="0" w:color="auto"/>
              <w:right w:val="single" w:sz="4" w:space="0" w:color="auto"/>
            </w:tcBorders>
            <w:vAlign w:val="center"/>
          </w:tcPr>
          <w:p w14:paraId="04154073" w14:textId="77777777" w:rsidR="0013389D" w:rsidRPr="00506CB1" w:rsidRDefault="0013389D" w:rsidP="003C24E3">
            <w:pPr>
              <w:spacing w:line="360" w:lineRule="auto"/>
              <w:jc w:val="center"/>
              <w:rPr>
                <w:rFonts w:ascii="Century Gothic" w:hAnsi="Century Gothic" w:cs="Arial"/>
                <w:b/>
                <w:color w:val="000000"/>
                <w:sz w:val="16"/>
                <w:szCs w:val="16"/>
              </w:rPr>
            </w:pPr>
            <w:r w:rsidRPr="00506CB1">
              <w:rPr>
                <w:rFonts w:ascii="Century Gothic" w:hAnsi="Century Gothic"/>
                <w:b/>
                <w:bCs/>
                <w:color w:val="000000"/>
                <w:sz w:val="16"/>
                <w:szCs w:val="16"/>
              </w:rPr>
              <w:t>Parametr wymagan</w:t>
            </w:r>
            <w:r>
              <w:rPr>
                <w:rFonts w:ascii="Century Gothic" w:hAnsi="Century Gothic"/>
                <w:b/>
                <w:bCs/>
                <w:color w:val="000000"/>
                <w:sz w:val="16"/>
                <w:szCs w:val="16"/>
              </w:rPr>
              <w:t>y</w:t>
            </w:r>
          </w:p>
        </w:tc>
        <w:tc>
          <w:tcPr>
            <w:tcW w:w="2694" w:type="dxa"/>
            <w:tcBorders>
              <w:top w:val="single" w:sz="4" w:space="0" w:color="auto"/>
              <w:left w:val="single" w:sz="4" w:space="0" w:color="auto"/>
              <w:bottom w:val="single" w:sz="4" w:space="0" w:color="auto"/>
              <w:right w:val="single" w:sz="4" w:space="0" w:color="auto"/>
            </w:tcBorders>
            <w:noWrap/>
            <w:vAlign w:val="center"/>
          </w:tcPr>
          <w:p w14:paraId="3E56412A" w14:textId="77777777" w:rsidR="0013389D" w:rsidRPr="00506CB1" w:rsidRDefault="0013389D" w:rsidP="003C24E3">
            <w:pPr>
              <w:spacing w:line="360" w:lineRule="auto"/>
              <w:jc w:val="center"/>
              <w:rPr>
                <w:rFonts w:ascii="Century Gothic" w:hAnsi="Century Gothic"/>
                <w:b/>
                <w:bCs/>
                <w:color w:val="000000"/>
                <w:sz w:val="16"/>
                <w:szCs w:val="16"/>
              </w:rPr>
            </w:pPr>
            <w:r w:rsidRPr="00506CB1">
              <w:rPr>
                <w:rFonts w:ascii="Century Gothic" w:hAnsi="Century Gothic"/>
                <w:b/>
                <w:bCs/>
                <w:color w:val="000000"/>
                <w:sz w:val="16"/>
                <w:szCs w:val="16"/>
              </w:rPr>
              <w:t>Parametr</w:t>
            </w:r>
            <w:r>
              <w:rPr>
                <w:rFonts w:ascii="Century Gothic" w:hAnsi="Century Gothic"/>
                <w:b/>
                <w:bCs/>
                <w:color w:val="000000"/>
                <w:sz w:val="16"/>
                <w:szCs w:val="16"/>
              </w:rPr>
              <w:t xml:space="preserve"> ofertowany</w:t>
            </w:r>
            <w:r w:rsidRPr="00506CB1">
              <w:rPr>
                <w:rFonts w:ascii="Century Gothic" w:hAnsi="Century Gothic"/>
                <w:b/>
                <w:bCs/>
                <w:color w:val="000000"/>
                <w:sz w:val="16"/>
                <w:szCs w:val="16"/>
              </w:rPr>
              <w:t>/</w:t>
            </w:r>
          </w:p>
          <w:p w14:paraId="0E0EBA60" w14:textId="77777777" w:rsidR="0013389D" w:rsidRPr="00506CB1" w:rsidRDefault="0013389D" w:rsidP="003C24E3">
            <w:pPr>
              <w:spacing w:line="360" w:lineRule="auto"/>
              <w:jc w:val="center"/>
              <w:rPr>
                <w:rFonts w:ascii="Century Gothic" w:hAnsi="Century Gothic" w:cs="Arial"/>
                <w:b/>
                <w:color w:val="000000"/>
                <w:sz w:val="16"/>
                <w:szCs w:val="16"/>
              </w:rPr>
            </w:pPr>
            <w:r w:rsidRPr="00506CB1">
              <w:rPr>
                <w:rFonts w:ascii="Century Gothic" w:hAnsi="Century Gothic"/>
                <w:b/>
                <w:bCs/>
                <w:color w:val="000000"/>
                <w:sz w:val="16"/>
                <w:szCs w:val="16"/>
              </w:rPr>
              <w:t>podać</w:t>
            </w:r>
          </w:p>
        </w:tc>
      </w:tr>
      <w:tr w:rsidR="0013389D" w:rsidRPr="008F0BFB" w14:paraId="7C130BAA" w14:textId="77777777" w:rsidTr="00787E1E">
        <w:trPr>
          <w:trHeight w:val="810"/>
        </w:trPr>
        <w:tc>
          <w:tcPr>
            <w:tcW w:w="1037" w:type="dxa"/>
            <w:tcBorders>
              <w:top w:val="single" w:sz="4" w:space="0" w:color="auto"/>
              <w:left w:val="single" w:sz="4" w:space="0" w:color="auto"/>
              <w:bottom w:val="single" w:sz="4" w:space="0" w:color="auto"/>
              <w:right w:val="single" w:sz="4" w:space="0" w:color="auto"/>
            </w:tcBorders>
            <w:vAlign w:val="center"/>
          </w:tcPr>
          <w:p w14:paraId="263FEB94" w14:textId="77777777" w:rsidR="0013389D" w:rsidRPr="008F0BFB" w:rsidRDefault="0013389D" w:rsidP="0013389D">
            <w:pPr>
              <w:pStyle w:val="Akapitzlist"/>
              <w:numPr>
                <w:ilvl w:val="0"/>
                <w:numId w:val="1"/>
              </w:numPr>
              <w:suppressAutoHyphens w:val="0"/>
              <w:spacing w:after="0" w:line="360" w:lineRule="auto"/>
              <w:rPr>
                <w:rFonts w:ascii="Century Gothic" w:hAnsi="Century Gothic" w:cs="Arial"/>
                <w:sz w:val="16"/>
                <w:szCs w:val="16"/>
              </w:rPr>
            </w:pPr>
          </w:p>
        </w:tc>
        <w:tc>
          <w:tcPr>
            <w:tcW w:w="3166" w:type="dxa"/>
            <w:tcBorders>
              <w:top w:val="single" w:sz="4" w:space="0" w:color="auto"/>
              <w:left w:val="nil"/>
              <w:bottom w:val="single" w:sz="4" w:space="0" w:color="auto"/>
              <w:right w:val="single" w:sz="4" w:space="0" w:color="auto"/>
            </w:tcBorders>
            <w:vAlign w:val="center"/>
            <w:hideMark/>
          </w:tcPr>
          <w:p w14:paraId="7D3D5777" w14:textId="77777777" w:rsidR="0013389D" w:rsidRPr="008F0BFB" w:rsidRDefault="0013389D" w:rsidP="003C24E3">
            <w:pPr>
              <w:spacing w:line="360" w:lineRule="auto"/>
              <w:rPr>
                <w:rFonts w:ascii="Century Gothic" w:hAnsi="Century Gothic" w:cs="Arial"/>
                <w:color w:val="000000"/>
                <w:sz w:val="16"/>
                <w:szCs w:val="16"/>
              </w:rPr>
            </w:pPr>
            <w:r w:rsidRPr="008F0BFB">
              <w:rPr>
                <w:rFonts w:ascii="Century Gothic" w:hAnsi="Century Gothic" w:cs="Arial"/>
                <w:color w:val="000000"/>
                <w:sz w:val="16"/>
                <w:szCs w:val="16"/>
              </w:rPr>
              <w:t xml:space="preserve">Szkolenie z obsługi dla personelu w siedzibie Zamawiającego w terminie uzgodnionym z Zamawiającym, przed podpisaniem protokołu odbioru końcowego. </w:t>
            </w:r>
          </w:p>
        </w:tc>
        <w:tc>
          <w:tcPr>
            <w:tcW w:w="2743" w:type="dxa"/>
            <w:tcBorders>
              <w:top w:val="single" w:sz="4" w:space="0" w:color="auto"/>
              <w:left w:val="nil"/>
              <w:bottom w:val="single" w:sz="4" w:space="0" w:color="auto"/>
              <w:right w:val="single" w:sz="4" w:space="0" w:color="auto"/>
            </w:tcBorders>
            <w:vAlign w:val="center"/>
            <w:hideMark/>
          </w:tcPr>
          <w:p w14:paraId="3551741B" w14:textId="77777777" w:rsidR="0013389D" w:rsidRPr="008F0BFB" w:rsidRDefault="0013389D" w:rsidP="003C24E3">
            <w:pPr>
              <w:spacing w:line="360" w:lineRule="auto"/>
              <w:jc w:val="center"/>
              <w:rPr>
                <w:rFonts w:ascii="Century Gothic" w:hAnsi="Century Gothic" w:cs="Arial"/>
                <w:color w:val="000000"/>
                <w:sz w:val="16"/>
                <w:szCs w:val="16"/>
              </w:rPr>
            </w:pPr>
            <w:r w:rsidRPr="008F0BFB">
              <w:rPr>
                <w:rFonts w:ascii="Century Gothic" w:hAnsi="Century Gothic" w:cs="Arial"/>
                <w:color w:val="000000"/>
                <w:sz w:val="16"/>
                <w:szCs w:val="16"/>
              </w:rPr>
              <w:t>Tak</w:t>
            </w:r>
          </w:p>
        </w:tc>
        <w:tc>
          <w:tcPr>
            <w:tcW w:w="2694" w:type="dxa"/>
            <w:tcBorders>
              <w:top w:val="single" w:sz="4" w:space="0" w:color="auto"/>
              <w:left w:val="nil"/>
              <w:bottom w:val="single" w:sz="4" w:space="0" w:color="auto"/>
              <w:right w:val="single" w:sz="4" w:space="0" w:color="auto"/>
            </w:tcBorders>
            <w:vAlign w:val="center"/>
            <w:hideMark/>
          </w:tcPr>
          <w:p w14:paraId="10DFFDAA" w14:textId="77777777" w:rsidR="0013389D" w:rsidRPr="008F0BFB" w:rsidRDefault="0013389D" w:rsidP="003C24E3">
            <w:pPr>
              <w:spacing w:line="360" w:lineRule="auto"/>
              <w:rPr>
                <w:rFonts w:ascii="Century Gothic" w:hAnsi="Century Gothic" w:cs="Arial"/>
                <w:color w:val="000000"/>
                <w:sz w:val="16"/>
                <w:szCs w:val="16"/>
              </w:rPr>
            </w:pPr>
            <w:r w:rsidRPr="008F0BFB">
              <w:rPr>
                <w:rFonts w:ascii="Century Gothic" w:hAnsi="Century Gothic" w:cs="Arial"/>
                <w:color w:val="000000"/>
                <w:sz w:val="16"/>
                <w:szCs w:val="16"/>
              </w:rPr>
              <w:t> </w:t>
            </w:r>
          </w:p>
        </w:tc>
      </w:tr>
      <w:tr w:rsidR="0013389D" w:rsidRPr="008F0BFB" w14:paraId="3E8F8965" w14:textId="77777777" w:rsidTr="00787E1E">
        <w:trPr>
          <w:trHeight w:val="285"/>
        </w:trPr>
        <w:tc>
          <w:tcPr>
            <w:tcW w:w="1037" w:type="dxa"/>
            <w:tcBorders>
              <w:top w:val="nil"/>
              <w:left w:val="single" w:sz="4" w:space="0" w:color="auto"/>
              <w:bottom w:val="single" w:sz="4" w:space="0" w:color="auto"/>
              <w:right w:val="single" w:sz="4" w:space="0" w:color="auto"/>
            </w:tcBorders>
            <w:vAlign w:val="center"/>
          </w:tcPr>
          <w:p w14:paraId="01B37FB5" w14:textId="77777777" w:rsidR="0013389D" w:rsidRPr="008F0BFB" w:rsidRDefault="0013389D" w:rsidP="0013389D">
            <w:pPr>
              <w:pStyle w:val="Akapitzlist"/>
              <w:numPr>
                <w:ilvl w:val="0"/>
                <w:numId w:val="1"/>
              </w:numPr>
              <w:suppressAutoHyphens w:val="0"/>
              <w:spacing w:after="0" w:line="360" w:lineRule="auto"/>
              <w:rPr>
                <w:rFonts w:ascii="Century Gothic" w:hAnsi="Century Gothic" w:cs="Arial"/>
                <w:sz w:val="16"/>
                <w:szCs w:val="16"/>
              </w:rPr>
            </w:pPr>
          </w:p>
        </w:tc>
        <w:tc>
          <w:tcPr>
            <w:tcW w:w="3166" w:type="dxa"/>
            <w:tcBorders>
              <w:top w:val="nil"/>
              <w:left w:val="nil"/>
              <w:bottom w:val="single" w:sz="4" w:space="0" w:color="auto"/>
              <w:right w:val="single" w:sz="4" w:space="0" w:color="auto"/>
            </w:tcBorders>
            <w:vAlign w:val="center"/>
            <w:hideMark/>
          </w:tcPr>
          <w:p w14:paraId="5E36FB79" w14:textId="77777777" w:rsidR="0013389D" w:rsidRPr="008F0BFB" w:rsidRDefault="0013389D" w:rsidP="003C24E3">
            <w:pPr>
              <w:spacing w:line="360" w:lineRule="auto"/>
              <w:rPr>
                <w:rFonts w:ascii="Century Gothic" w:hAnsi="Century Gothic" w:cs="Arial"/>
                <w:color w:val="000000"/>
                <w:sz w:val="16"/>
                <w:szCs w:val="16"/>
              </w:rPr>
            </w:pPr>
            <w:r w:rsidRPr="008F0BFB">
              <w:rPr>
                <w:rFonts w:ascii="Century Gothic" w:hAnsi="Century Gothic"/>
                <w:sz w:val="16"/>
                <w:szCs w:val="16"/>
                <w:lang w:eastAsia="zh-CN"/>
              </w:rPr>
              <w:t>Wykonawca sporządzi protokół z przeprowadzonych szkoleń, z podpisami osób przeszkolonych, bezpośrednio po ich przeprowadzeniu.</w:t>
            </w:r>
          </w:p>
        </w:tc>
        <w:tc>
          <w:tcPr>
            <w:tcW w:w="2743" w:type="dxa"/>
            <w:tcBorders>
              <w:top w:val="nil"/>
              <w:left w:val="nil"/>
              <w:bottom w:val="single" w:sz="4" w:space="0" w:color="auto"/>
              <w:right w:val="single" w:sz="4" w:space="0" w:color="auto"/>
            </w:tcBorders>
            <w:vAlign w:val="center"/>
            <w:hideMark/>
          </w:tcPr>
          <w:p w14:paraId="7E5A3E0D" w14:textId="77777777" w:rsidR="0013389D" w:rsidRPr="008F0BFB" w:rsidRDefault="0013389D" w:rsidP="003C24E3">
            <w:pPr>
              <w:spacing w:line="360" w:lineRule="auto"/>
              <w:jc w:val="center"/>
              <w:rPr>
                <w:rFonts w:ascii="Century Gothic" w:hAnsi="Century Gothic" w:cs="Arial"/>
                <w:color w:val="000000"/>
                <w:sz w:val="16"/>
                <w:szCs w:val="16"/>
              </w:rPr>
            </w:pPr>
            <w:r w:rsidRPr="008F0BFB">
              <w:rPr>
                <w:rFonts w:ascii="Century Gothic" w:hAnsi="Century Gothic" w:cs="Arial"/>
                <w:color w:val="000000"/>
                <w:sz w:val="16"/>
                <w:szCs w:val="16"/>
              </w:rPr>
              <w:t>Tak</w:t>
            </w:r>
          </w:p>
        </w:tc>
        <w:tc>
          <w:tcPr>
            <w:tcW w:w="2694" w:type="dxa"/>
            <w:tcBorders>
              <w:top w:val="nil"/>
              <w:left w:val="nil"/>
              <w:bottom w:val="single" w:sz="4" w:space="0" w:color="auto"/>
              <w:right w:val="single" w:sz="4" w:space="0" w:color="auto"/>
            </w:tcBorders>
            <w:vAlign w:val="center"/>
            <w:hideMark/>
          </w:tcPr>
          <w:p w14:paraId="670B7B8C" w14:textId="77777777" w:rsidR="0013389D" w:rsidRPr="008F0BFB" w:rsidRDefault="0013389D" w:rsidP="003C24E3">
            <w:pPr>
              <w:spacing w:line="360" w:lineRule="auto"/>
              <w:rPr>
                <w:rFonts w:ascii="Century Gothic" w:hAnsi="Century Gothic" w:cs="Arial"/>
                <w:color w:val="000000"/>
                <w:sz w:val="16"/>
                <w:szCs w:val="16"/>
              </w:rPr>
            </w:pPr>
            <w:r w:rsidRPr="008F0BFB">
              <w:rPr>
                <w:rFonts w:ascii="Century Gothic" w:hAnsi="Century Gothic" w:cs="Arial"/>
                <w:color w:val="000000"/>
                <w:sz w:val="16"/>
                <w:szCs w:val="16"/>
              </w:rPr>
              <w:t> </w:t>
            </w:r>
          </w:p>
        </w:tc>
      </w:tr>
      <w:tr w:rsidR="0013389D" w:rsidRPr="008F0BFB" w14:paraId="21F6329C" w14:textId="77777777" w:rsidTr="00F037D7">
        <w:trPr>
          <w:trHeight w:val="557"/>
        </w:trPr>
        <w:tc>
          <w:tcPr>
            <w:tcW w:w="1037" w:type="dxa"/>
            <w:tcBorders>
              <w:top w:val="nil"/>
              <w:left w:val="single" w:sz="4" w:space="0" w:color="auto"/>
              <w:bottom w:val="single" w:sz="4" w:space="0" w:color="auto"/>
              <w:right w:val="single" w:sz="4" w:space="0" w:color="auto"/>
            </w:tcBorders>
            <w:vAlign w:val="center"/>
          </w:tcPr>
          <w:p w14:paraId="2396B1DF" w14:textId="77777777" w:rsidR="0013389D" w:rsidRPr="008F0BFB" w:rsidRDefault="0013389D" w:rsidP="0013389D">
            <w:pPr>
              <w:pStyle w:val="Akapitzlist"/>
              <w:numPr>
                <w:ilvl w:val="0"/>
                <w:numId w:val="1"/>
              </w:numPr>
              <w:suppressAutoHyphens w:val="0"/>
              <w:spacing w:after="0" w:line="360" w:lineRule="auto"/>
              <w:rPr>
                <w:rFonts w:ascii="Century Gothic" w:hAnsi="Century Gothic" w:cs="Arial"/>
                <w:sz w:val="16"/>
                <w:szCs w:val="16"/>
              </w:rPr>
            </w:pPr>
          </w:p>
        </w:tc>
        <w:tc>
          <w:tcPr>
            <w:tcW w:w="3166" w:type="dxa"/>
            <w:tcBorders>
              <w:top w:val="nil"/>
              <w:left w:val="nil"/>
              <w:bottom w:val="single" w:sz="4" w:space="0" w:color="auto"/>
              <w:right w:val="single" w:sz="4" w:space="0" w:color="auto"/>
            </w:tcBorders>
            <w:vAlign w:val="center"/>
            <w:hideMark/>
          </w:tcPr>
          <w:p w14:paraId="7D96F885" w14:textId="57EF7C56" w:rsidR="00D86777" w:rsidRPr="0043639D" w:rsidRDefault="0013389D" w:rsidP="00D86777">
            <w:pPr>
              <w:spacing w:line="360" w:lineRule="auto"/>
              <w:rPr>
                <w:rFonts w:ascii="Century Gothic" w:eastAsia="Times New Roman" w:hAnsi="Century Gothic"/>
                <w:color w:val="000000"/>
                <w:sz w:val="16"/>
                <w:szCs w:val="16"/>
                <w:lang w:eastAsia="pl-PL"/>
              </w:rPr>
            </w:pPr>
            <w:r w:rsidRPr="008F0BFB">
              <w:rPr>
                <w:rFonts w:ascii="Century Gothic" w:hAnsi="Century Gothic" w:cs="Arial"/>
                <w:color w:val="000000"/>
                <w:sz w:val="16"/>
                <w:szCs w:val="16"/>
              </w:rPr>
              <w:t xml:space="preserve">Wykonawca zapewni co najmniej 36 miesięczną </w:t>
            </w:r>
            <w:r w:rsidR="00922FD9">
              <w:rPr>
                <w:rFonts w:ascii="Century Gothic" w:hAnsi="Century Gothic" w:cs="Arial"/>
                <w:color w:val="000000"/>
                <w:sz w:val="16"/>
                <w:szCs w:val="16"/>
              </w:rPr>
              <w:t xml:space="preserve">pełną </w:t>
            </w:r>
            <w:r w:rsidRPr="008F0BFB">
              <w:rPr>
                <w:rFonts w:ascii="Century Gothic" w:hAnsi="Century Gothic" w:cs="Arial"/>
                <w:color w:val="000000"/>
                <w:sz w:val="16"/>
                <w:szCs w:val="16"/>
              </w:rPr>
              <w:t xml:space="preserve">gwarancję prawidłowego działania oferowanych urządzeń oraz wszystkich elementów peryferyjnych, </w:t>
            </w:r>
            <w:r w:rsidR="00C16570" w:rsidRPr="00C16570">
              <w:rPr>
                <w:rFonts w:ascii="Century Gothic" w:hAnsi="Century Gothic" w:cs="Arial"/>
                <w:color w:val="000000"/>
                <w:sz w:val="16"/>
                <w:szCs w:val="16"/>
              </w:rPr>
              <w:t>części zamiennych</w:t>
            </w:r>
            <w:r w:rsidR="00C16570">
              <w:rPr>
                <w:rFonts w:ascii="Century Gothic" w:hAnsi="Century Gothic" w:cs="Arial"/>
                <w:color w:val="000000"/>
                <w:sz w:val="16"/>
                <w:szCs w:val="16"/>
              </w:rPr>
              <w:t xml:space="preserve">, </w:t>
            </w:r>
            <w:r w:rsidR="00C16570" w:rsidRPr="00C16570">
              <w:rPr>
                <w:rFonts w:ascii="Century Gothic" w:hAnsi="Century Gothic" w:cs="Arial"/>
                <w:color w:val="000000"/>
                <w:sz w:val="16"/>
                <w:szCs w:val="16"/>
              </w:rPr>
              <w:t>robocizny</w:t>
            </w:r>
            <w:r w:rsidR="00C16570">
              <w:rPr>
                <w:rFonts w:ascii="Century Gothic" w:hAnsi="Century Gothic" w:cs="Arial"/>
                <w:color w:val="000000"/>
                <w:sz w:val="16"/>
                <w:szCs w:val="16"/>
              </w:rPr>
              <w:t xml:space="preserve">, </w:t>
            </w:r>
            <w:r w:rsidR="00C16570" w:rsidRPr="00C16570">
              <w:rPr>
                <w:rFonts w:ascii="Century Gothic" w:hAnsi="Century Gothic" w:cs="Arial"/>
                <w:color w:val="000000"/>
                <w:sz w:val="16"/>
                <w:szCs w:val="16"/>
              </w:rPr>
              <w:t>dojazdu</w:t>
            </w:r>
            <w:r w:rsidR="00C16570">
              <w:rPr>
                <w:rFonts w:ascii="Century Gothic" w:hAnsi="Century Gothic" w:cs="Arial"/>
                <w:color w:val="000000"/>
                <w:sz w:val="16"/>
                <w:szCs w:val="16"/>
              </w:rPr>
              <w:t xml:space="preserve">, </w:t>
            </w:r>
            <w:r w:rsidR="00C16570" w:rsidRPr="00C16570">
              <w:rPr>
                <w:rFonts w:ascii="Century Gothic" w:hAnsi="Century Gothic" w:cs="Arial"/>
                <w:color w:val="000000"/>
                <w:sz w:val="16"/>
                <w:szCs w:val="16"/>
              </w:rPr>
              <w:t>delegacji</w:t>
            </w:r>
            <w:r w:rsidR="00C16570">
              <w:rPr>
                <w:rFonts w:ascii="Century Gothic" w:hAnsi="Century Gothic" w:cs="Arial"/>
                <w:color w:val="000000"/>
                <w:sz w:val="16"/>
                <w:szCs w:val="16"/>
              </w:rPr>
              <w:t xml:space="preserve">, </w:t>
            </w:r>
            <w:r w:rsidR="00C16570" w:rsidRPr="00C16570">
              <w:rPr>
                <w:rFonts w:ascii="Century Gothic" w:hAnsi="Century Gothic" w:cs="Arial"/>
                <w:color w:val="000000"/>
                <w:sz w:val="16"/>
                <w:szCs w:val="16"/>
              </w:rPr>
              <w:t>transportu urządzenia</w:t>
            </w:r>
            <w:r w:rsidR="00C16570">
              <w:rPr>
                <w:rFonts w:ascii="Century Gothic" w:hAnsi="Century Gothic" w:cs="Arial"/>
                <w:color w:val="000000"/>
                <w:sz w:val="16"/>
                <w:szCs w:val="16"/>
              </w:rPr>
              <w:t xml:space="preserve">, </w:t>
            </w:r>
            <w:r w:rsidR="00C16570" w:rsidRPr="00C16570">
              <w:rPr>
                <w:rFonts w:ascii="Century Gothic" w:hAnsi="Century Gothic" w:cs="Arial"/>
                <w:color w:val="000000"/>
                <w:sz w:val="16"/>
                <w:szCs w:val="16"/>
              </w:rPr>
              <w:t>przesyłek kurierskich</w:t>
            </w:r>
            <w:r w:rsidR="00C16570">
              <w:rPr>
                <w:rFonts w:ascii="Century Gothic" w:hAnsi="Century Gothic" w:cs="Arial"/>
                <w:color w:val="000000"/>
                <w:sz w:val="16"/>
                <w:szCs w:val="16"/>
              </w:rPr>
              <w:t xml:space="preserve">, </w:t>
            </w:r>
            <w:r w:rsidRPr="008F0BFB">
              <w:rPr>
                <w:rFonts w:ascii="Century Gothic" w:hAnsi="Century Gothic" w:cs="Arial"/>
                <w:color w:val="000000"/>
                <w:sz w:val="16"/>
                <w:szCs w:val="16"/>
              </w:rPr>
              <w:t>wymagane opłaty licencyjne oraz serwis (pełna gwarancja) oraz przeglądy okresowe – kryterium punktowane.</w:t>
            </w:r>
            <w:r w:rsidRPr="008F0BFB">
              <w:rPr>
                <w:rFonts w:ascii="Century Gothic" w:hAnsi="Century Gothic" w:cs="Arial"/>
                <w:color w:val="000000"/>
                <w:sz w:val="16"/>
                <w:szCs w:val="16"/>
              </w:rPr>
              <w:br/>
            </w:r>
            <w:r w:rsidRPr="008F0BFB">
              <w:rPr>
                <w:rFonts w:ascii="Century Gothic" w:hAnsi="Century Gothic" w:cs="Arial"/>
                <w:color w:val="000000"/>
                <w:sz w:val="16"/>
                <w:szCs w:val="16"/>
              </w:rPr>
              <w:br/>
              <w:t xml:space="preserve">Gwarancja min. 36 miesiące na urządzenie od daty podpisania </w:t>
            </w:r>
            <w:r w:rsidR="0093571B" w:rsidRPr="008F0BFB">
              <w:rPr>
                <w:rFonts w:ascii="Century Gothic" w:hAnsi="Century Gothic" w:cs="Arial"/>
                <w:color w:val="000000"/>
                <w:sz w:val="16"/>
                <w:szCs w:val="16"/>
              </w:rPr>
              <w:t>przez strony</w:t>
            </w:r>
            <w:r w:rsidRPr="008F0BFB">
              <w:rPr>
                <w:rFonts w:ascii="Century Gothic" w:hAnsi="Century Gothic" w:cs="Arial"/>
                <w:color w:val="000000"/>
                <w:sz w:val="16"/>
                <w:szCs w:val="16"/>
              </w:rPr>
              <w:t xml:space="preserve"> bezusterkowego protokołu odbioru</w:t>
            </w:r>
            <w:r w:rsidRPr="008F0BFB">
              <w:rPr>
                <w:rFonts w:ascii="Century Gothic" w:hAnsi="Century Gothic" w:cs="Arial"/>
                <w:color w:val="000000"/>
                <w:sz w:val="16"/>
                <w:szCs w:val="16"/>
              </w:rPr>
              <w:br/>
            </w:r>
            <w:r w:rsidR="00D86777" w:rsidRPr="0043639D">
              <w:rPr>
                <w:rFonts w:ascii="Century Gothic" w:eastAsia="Times New Roman" w:hAnsi="Century Gothic"/>
                <w:color w:val="000000"/>
                <w:sz w:val="16"/>
                <w:szCs w:val="16"/>
                <w:lang w:eastAsia="pl-PL"/>
              </w:rPr>
              <w:t>Okres gwarancji:</w:t>
            </w:r>
          </w:p>
          <w:p w14:paraId="23C8F450" w14:textId="77777777" w:rsidR="00D86777" w:rsidRPr="0043639D" w:rsidRDefault="00D86777" w:rsidP="00D86777">
            <w:pPr>
              <w:spacing w:line="360" w:lineRule="auto"/>
              <w:rPr>
                <w:rFonts w:ascii="Century Gothic" w:eastAsia="Times New Roman" w:hAnsi="Century Gothic"/>
                <w:color w:val="000000"/>
                <w:sz w:val="16"/>
                <w:szCs w:val="16"/>
                <w:lang w:eastAsia="pl-PL"/>
              </w:rPr>
            </w:pPr>
            <w:r w:rsidRPr="0043639D">
              <w:rPr>
                <w:rFonts w:ascii="Century Gothic" w:eastAsia="Times New Roman" w:hAnsi="Century Gothic"/>
                <w:color w:val="000000"/>
                <w:sz w:val="16"/>
                <w:szCs w:val="16"/>
                <w:lang w:eastAsia="pl-PL"/>
              </w:rPr>
              <w:t>– od 36 do 41 miesięcy – 0 pkt,</w:t>
            </w:r>
          </w:p>
          <w:p w14:paraId="6F516D69" w14:textId="77777777" w:rsidR="00D86777" w:rsidRPr="0043639D" w:rsidRDefault="00D86777" w:rsidP="00D86777">
            <w:pPr>
              <w:spacing w:line="360" w:lineRule="auto"/>
              <w:rPr>
                <w:rFonts w:ascii="Century Gothic" w:eastAsia="Times New Roman" w:hAnsi="Century Gothic"/>
                <w:color w:val="000000"/>
                <w:sz w:val="16"/>
                <w:szCs w:val="16"/>
                <w:lang w:eastAsia="pl-PL"/>
              </w:rPr>
            </w:pPr>
            <w:r w:rsidRPr="0043639D">
              <w:rPr>
                <w:rFonts w:ascii="Century Gothic" w:eastAsia="Times New Roman" w:hAnsi="Century Gothic"/>
                <w:color w:val="000000"/>
                <w:sz w:val="16"/>
                <w:szCs w:val="16"/>
                <w:lang w:eastAsia="pl-PL"/>
              </w:rPr>
              <w:t xml:space="preserve">– od 42 do 47 miesięcy – </w:t>
            </w:r>
            <w:r>
              <w:rPr>
                <w:rFonts w:ascii="Century Gothic" w:eastAsia="Times New Roman" w:hAnsi="Century Gothic"/>
                <w:color w:val="000000"/>
                <w:sz w:val="16"/>
                <w:szCs w:val="16"/>
                <w:lang w:eastAsia="pl-PL"/>
              </w:rPr>
              <w:t>10</w:t>
            </w:r>
            <w:r w:rsidRPr="0043639D">
              <w:rPr>
                <w:rFonts w:ascii="Century Gothic" w:eastAsia="Times New Roman" w:hAnsi="Century Gothic"/>
                <w:color w:val="000000"/>
                <w:sz w:val="16"/>
                <w:szCs w:val="16"/>
                <w:lang w:eastAsia="pl-PL"/>
              </w:rPr>
              <w:t xml:space="preserve"> pkt,</w:t>
            </w:r>
          </w:p>
          <w:p w14:paraId="67328B1B" w14:textId="21DF58DF" w:rsidR="0013389D" w:rsidRPr="008F0BFB" w:rsidRDefault="00D86777" w:rsidP="00D86777">
            <w:pPr>
              <w:spacing w:line="360" w:lineRule="auto"/>
              <w:rPr>
                <w:rFonts w:ascii="Century Gothic" w:hAnsi="Century Gothic" w:cs="Arial"/>
                <w:color w:val="000000"/>
                <w:sz w:val="16"/>
                <w:szCs w:val="16"/>
              </w:rPr>
            </w:pPr>
            <w:r w:rsidRPr="0043639D">
              <w:rPr>
                <w:rFonts w:ascii="Century Gothic" w:eastAsia="Times New Roman" w:hAnsi="Century Gothic"/>
                <w:color w:val="000000"/>
                <w:sz w:val="16"/>
                <w:szCs w:val="16"/>
                <w:lang w:eastAsia="pl-PL"/>
              </w:rPr>
              <w:t xml:space="preserve">– 48 miesięcy i więcej – </w:t>
            </w:r>
            <w:r>
              <w:rPr>
                <w:rFonts w:ascii="Century Gothic" w:eastAsia="Times New Roman" w:hAnsi="Century Gothic"/>
                <w:color w:val="000000"/>
                <w:sz w:val="16"/>
                <w:szCs w:val="16"/>
                <w:lang w:eastAsia="pl-PL"/>
              </w:rPr>
              <w:t>2</w:t>
            </w:r>
            <w:r w:rsidRPr="0043639D">
              <w:rPr>
                <w:rFonts w:ascii="Century Gothic" w:eastAsia="Times New Roman" w:hAnsi="Century Gothic"/>
                <w:color w:val="000000"/>
                <w:sz w:val="16"/>
                <w:szCs w:val="16"/>
                <w:lang w:eastAsia="pl-PL"/>
              </w:rPr>
              <w:t>0 pkt.</w:t>
            </w:r>
          </w:p>
        </w:tc>
        <w:tc>
          <w:tcPr>
            <w:tcW w:w="2743" w:type="dxa"/>
            <w:tcBorders>
              <w:top w:val="nil"/>
              <w:left w:val="nil"/>
              <w:bottom w:val="single" w:sz="4" w:space="0" w:color="auto"/>
              <w:right w:val="single" w:sz="4" w:space="0" w:color="auto"/>
            </w:tcBorders>
            <w:vAlign w:val="center"/>
            <w:hideMark/>
          </w:tcPr>
          <w:p w14:paraId="190F7582" w14:textId="77777777" w:rsidR="0013389D" w:rsidRPr="008F0BFB" w:rsidRDefault="0013389D" w:rsidP="003C24E3">
            <w:pPr>
              <w:spacing w:line="360" w:lineRule="auto"/>
              <w:jc w:val="center"/>
              <w:rPr>
                <w:rFonts w:ascii="Century Gothic" w:hAnsi="Century Gothic" w:cs="Arial"/>
                <w:color w:val="000000"/>
                <w:sz w:val="16"/>
                <w:szCs w:val="16"/>
              </w:rPr>
            </w:pPr>
            <w:r w:rsidRPr="008F0BFB">
              <w:rPr>
                <w:rFonts w:ascii="Century Gothic" w:hAnsi="Century Gothic" w:cs="Arial"/>
                <w:color w:val="000000"/>
                <w:sz w:val="16"/>
                <w:szCs w:val="16"/>
              </w:rPr>
              <w:t>Tak/Podać</w:t>
            </w:r>
          </w:p>
        </w:tc>
        <w:tc>
          <w:tcPr>
            <w:tcW w:w="2694" w:type="dxa"/>
            <w:tcBorders>
              <w:top w:val="nil"/>
              <w:left w:val="nil"/>
              <w:bottom w:val="single" w:sz="4" w:space="0" w:color="auto"/>
              <w:right w:val="single" w:sz="4" w:space="0" w:color="auto"/>
            </w:tcBorders>
            <w:vAlign w:val="center"/>
            <w:hideMark/>
          </w:tcPr>
          <w:p w14:paraId="011BC8E2" w14:textId="77777777" w:rsidR="0013389D" w:rsidRPr="008F0BFB" w:rsidRDefault="0013389D" w:rsidP="003C24E3">
            <w:pPr>
              <w:spacing w:line="360" w:lineRule="auto"/>
              <w:rPr>
                <w:rFonts w:ascii="Century Gothic" w:hAnsi="Century Gothic" w:cs="Arial"/>
                <w:color w:val="000000"/>
                <w:sz w:val="16"/>
                <w:szCs w:val="16"/>
              </w:rPr>
            </w:pPr>
            <w:r w:rsidRPr="008F0BFB">
              <w:rPr>
                <w:rFonts w:ascii="Century Gothic" w:hAnsi="Century Gothic" w:cs="Arial"/>
                <w:color w:val="000000"/>
                <w:sz w:val="16"/>
                <w:szCs w:val="16"/>
              </w:rPr>
              <w:t> </w:t>
            </w:r>
          </w:p>
        </w:tc>
      </w:tr>
      <w:tr w:rsidR="00EF40BE" w:rsidRPr="008F0BFB" w14:paraId="44DA2A77" w14:textId="77777777" w:rsidTr="00787E1E">
        <w:trPr>
          <w:trHeight w:val="1080"/>
        </w:trPr>
        <w:tc>
          <w:tcPr>
            <w:tcW w:w="1037" w:type="dxa"/>
            <w:tcBorders>
              <w:top w:val="nil"/>
              <w:left w:val="single" w:sz="4" w:space="0" w:color="auto"/>
              <w:bottom w:val="single" w:sz="4" w:space="0" w:color="auto"/>
              <w:right w:val="single" w:sz="4" w:space="0" w:color="auto"/>
            </w:tcBorders>
            <w:vAlign w:val="center"/>
          </w:tcPr>
          <w:p w14:paraId="7D006076" w14:textId="77777777" w:rsidR="00EF40BE" w:rsidRPr="008F0BFB" w:rsidRDefault="00EF40BE" w:rsidP="0013389D">
            <w:pPr>
              <w:pStyle w:val="Akapitzlist"/>
              <w:numPr>
                <w:ilvl w:val="0"/>
                <w:numId w:val="1"/>
              </w:numPr>
              <w:suppressAutoHyphens w:val="0"/>
              <w:spacing w:after="0" w:line="360" w:lineRule="auto"/>
              <w:rPr>
                <w:rFonts w:ascii="Century Gothic" w:hAnsi="Century Gothic" w:cs="Arial"/>
                <w:sz w:val="16"/>
                <w:szCs w:val="16"/>
              </w:rPr>
            </w:pPr>
          </w:p>
        </w:tc>
        <w:tc>
          <w:tcPr>
            <w:tcW w:w="3166" w:type="dxa"/>
            <w:tcBorders>
              <w:top w:val="nil"/>
              <w:left w:val="nil"/>
              <w:bottom w:val="single" w:sz="4" w:space="0" w:color="auto"/>
              <w:right w:val="single" w:sz="4" w:space="0" w:color="auto"/>
            </w:tcBorders>
            <w:vAlign w:val="center"/>
          </w:tcPr>
          <w:p w14:paraId="128199C0" w14:textId="77777777" w:rsidR="00EF40BE" w:rsidRDefault="00EF40BE" w:rsidP="003C24E3">
            <w:pPr>
              <w:spacing w:line="360" w:lineRule="auto"/>
              <w:rPr>
                <w:rFonts w:ascii="Century Gothic" w:hAnsi="Century Gothic"/>
                <w:sz w:val="16"/>
                <w:szCs w:val="16"/>
                <w:lang w:eastAsia="zh-CN"/>
              </w:rPr>
            </w:pPr>
            <w:r w:rsidRPr="00EF40BE">
              <w:rPr>
                <w:rFonts w:ascii="Century Gothic" w:hAnsi="Century Gothic"/>
                <w:sz w:val="16"/>
                <w:szCs w:val="16"/>
                <w:lang w:eastAsia="zh-CN"/>
              </w:rPr>
              <w:t xml:space="preserve">Wykonawca zapewni pełną gwarancję obejmującą wszystkie elementy urządzenia, wyposażenie, podzespoły, przewody, sterownik nożny, monitor, komputer, oprogramowanie, licencje, </w:t>
            </w:r>
            <w:r>
              <w:rPr>
                <w:rFonts w:ascii="Century Gothic" w:hAnsi="Century Gothic"/>
                <w:sz w:val="16"/>
                <w:szCs w:val="16"/>
                <w:lang w:eastAsia="zh-CN"/>
              </w:rPr>
              <w:lastRenderedPageBreak/>
              <w:t>d</w:t>
            </w:r>
            <w:r w:rsidRPr="00EF40BE">
              <w:rPr>
                <w:rFonts w:ascii="Century Gothic" w:hAnsi="Century Gothic"/>
                <w:sz w:val="16"/>
                <w:szCs w:val="16"/>
                <w:lang w:eastAsia="zh-CN"/>
              </w:rPr>
              <w:t>iagnostykę, aktualizacje, przeglądy i czynności wymagane przez producenta, z wyłączeniem wyłącznie jednorazowych materiałów eksploatacyjnych wykorzystanych do zabiegów.</w:t>
            </w:r>
          </w:p>
          <w:p w14:paraId="10F414D3" w14:textId="77777777" w:rsidR="00F037D7" w:rsidRDefault="00F037D7" w:rsidP="003C24E3">
            <w:pPr>
              <w:spacing w:line="360" w:lineRule="auto"/>
              <w:rPr>
                <w:rFonts w:ascii="Century Gothic" w:hAnsi="Century Gothic"/>
                <w:sz w:val="16"/>
                <w:szCs w:val="16"/>
                <w:lang w:eastAsia="zh-CN"/>
              </w:rPr>
            </w:pPr>
          </w:p>
          <w:p w14:paraId="7ECF8D5C" w14:textId="77777777" w:rsidR="00F037D7" w:rsidRPr="008F0BFB" w:rsidRDefault="00F037D7" w:rsidP="003C24E3">
            <w:pPr>
              <w:spacing w:line="360" w:lineRule="auto"/>
              <w:rPr>
                <w:rFonts w:ascii="Century Gothic" w:hAnsi="Century Gothic"/>
                <w:sz w:val="16"/>
                <w:szCs w:val="16"/>
                <w:lang w:eastAsia="zh-CN"/>
              </w:rPr>
            </w:pPr>
            <w:r w:rsidRPr="00F037D7">
              <w:rPr>
                <w:rFonts w:ascii="Century Gothic" w:hAnsi="Century Gothic"/>
                <w:sz w:val="16"/>
                <w:szCs w:val="16"/>
                <w:lang w:eastAsia="zh-CN"/>
              </w:rPr>
              <w:t>W okresie gwarancji Zamawiający nie ponosi żadnych kosztów związanych z utrzymaniem urządzenia w pełnej sprawności technicznej i funkcjonalnej, z wyłączeniem jednorazowych materiałów eksploatacyjnych zużywanych podczas zabiegów.</w:t>
            </w:r>
          </w:p>
        </w:tc>
        <w:tc>
          <w:tcPr>
            <w:tcW w:w="2743" w:type="dxa"/>
            <w:tcBorders>
              <w:top w:val="nil"/>
              <w:left w:val="nil"/>
              <w:bottom w:val="single" w:sz="4" w:space="0" w:color="auto"/>
              <w:right w:val="single" w:sz="4" w:space="0" w:color="auto"/>
            </w:tcBorders>
            <w:vAlign w:val="center"/>
          </w:tcPr>
          <w:p w14:paraId="7B6EF0CA" w14:textId="77777777" w:rsidR="00EF40BE" w:rsidRPr="008F0BFB" w:rsidRDefault="00F037D7" w:rsidP="003C24E3">
            <w:pPr>
              <w:spacing w:line="360" w:lineRule="auto"/>
              <w:jc w:val="center"/>
              <w:rPr>
                <w:rFonts w:ascii="Century Gothic" w:hAnsi="Century Gothic" w:cs="Arial"/>
                <w:color w:val="000000"/>
                <w:sz w:val="16"/>
                <w:szCs w:val="16"/>
              </w:rPr>
            </w:pPr>
            <w:r>
              <w:rPr>
                <w:rFonts w:ascii="Century Gothic" w:hAnsi="Century Gothic" w:cs="Arial"/>
                <w:color w:val="000000"/>
                <w:sz w:val="16"/>
                <w:szCs w:val="16"/>
              </w:rPr>
              <w:lastRenderedPageBreak/>
              <w:t>Tak</w:t>
            </w:r>
          </w:p>
        </w:tc>
        <w:tc>
          <w:tcPr>
            <w:tcW w:w="2694" w:type="dxa"/>
            <w:tcBorders>
              <w:top w:val="nil"/>
              <w:left w:val="nil"/>
              <w:bottom w:val="single" w:sz="4" w:space="0" w:color="auto"/>
              <w:right w:val="single" w:sz="4" w:space="0" w:color="auto"/>
            </w:tcBorders>
            <w:vAlign w:val="center"/>
          </w:tcPr>
          <w:p w14:paraId="6A1864A6" w14:textId="77777777" w:rsidR="00EF40BE" w:rsidRPr="008F0BFB" w:rsidRDefault="00EF40BE" w:rsidP="003C24E3">
            <w:pPr>
              <w:spacing w:line="360" w:lineRule="auto"/>
              <w:rPr>
                <w:rFonts w:ascii="Century Gothic" w:hAnsi="Century Gothic" w:cs="Arial"/>
                <w:color w:val="000000"/>
                <w:sz w:val="16"/>
                <w:szCs w:val="16"/>
              </w:rPr>
            </w:pPr>
          </w:p>
        </w:tc>
      </w:tr>
      <w:tr w:rsidR="00C16570" w:rsidRPr="008F0BFB" w14:paraId="287DAFFB" w14:textId="77777777" w:rsidTr="00787E1E">
        <w:trPr>
          <w:trHeight w:val="1080"/>
        </w:trPr>
        <w:tc>
          <w:tcPr>
            <w:tcW w:w="1037" w:type="dxa"/>
            <w:tcBorders>
              <w:top w:val="nil"/>
              <w:left w:val="single" w:sz="4" w:space="0" w:color="auto"/>
              <w:bottom w:val="single" w:sz="4" w:space="0" w:color="auto"/>
              <w:right w:val="single" w:sz="4" w:space="0" w:color="auto"/>
            </w:tcBorders>
            <w:vAlign w:val="center"/>
          </w:tcPr>
          <w:p w14:paraId="009C023B" w14:textId="77777777" w:rsidR="00C16570" w:rsidRPr="008F0BFB" w:rsidRDefault="00C16570" w:rsidP="0013389D">
            <w:pPr>
              <w:pStyle w:val="Akapitzlist"/>
              <w:numPr>
                <w:ilvl w:val="0"/>
                <w:numId w:val="1"/>
              </w:numPr>
              <w:suppressAutoHyphens w:val="0"/>
              <w:spacing w:after="0" w:line="360" w:lineRule="auto"/>
              <w:rPr>
                <w:rFonts w:ascii="Century Gothic" w:hAnsi="Century Gothic" w:cs="Arial"/>
                <w:sz w:val="16"/>
                <w:szCs w:val="16"/>
              </w:rPr>
            </w:pPr>
          </w:p>
        </w:tc>
        <w:tc>
          <w:tcPr>
            <w:tcW w:w="3166" w:type="dxa"/>
            <w:tcBorders>
              <w:top w:val="nil"/>
              <w:left w:val="nil"/>
              <w:bottom w:val="single" w:sz="4" w:space="0" w:color="auto"/>
              <w:right w:val="single" w:sz="4" w:space="0" w:color="auto"/>
            </w:tcBorders>
            <w:vAlign w:val="center"/>
          </w:tcPr>
          <w:p w14:paraId="7C0E5398" w14:textId="77777777" w:rsidR="00C16570" w:rsidRPr="00EF40BE" w:rsidRDefault="00C16570" w:rsidP="003C24E3">
            <w:pPr>
              <w:spacing w:line="360" w:lineRule="auto"/>
              <w:rPr>
                <w:rFonts w:ascii="Century Gothic" w:hAnsi="Century Gothic"/>
                <w:sz w:val="16"/>
                <w:szCs w:val="16"/>
                <w:lang w:eastAsia="zh-CN"/>
              </w:rPr>
            </w:pPr>
            <w:r w:rsidRPr="00C16570">
              <w:rPr>
                <w:rFonts w:ascii="Century Gothic" w:hAnsi="Century Gothic"/>
                <w:sz w:val="16"/>
                <w:szCs w:val="16"/>
                <w:lang w:eastAsia="zh-CN"/>
              </w:rPr>
              <w:t>Wykonawca przekaże najpóźniej przy odbiorze dokument producenta lub właściciela praw do oprogramowania potwierdzający zakres, bezterminowy charakter licencji oraz warunki licencyjne. Zakończenie gwarancji lub umowy serwisowej nie może powodować ograniczenia, dezaktywacji ani utraty którejkolwiek funkcjonalności dostarczonego systemu.</w:t>
            </w:r>
          </w:p>
        </w:tc>
        <w:tc>
          <w:tcPr>
            <w:tcW w:w="2743" w:type="dxa"/>
            <w:tcBorders>
              <w:top w:val="nil"/>
              <w:left w:val="nil"/>
              <w:bottom w:val="single" w:sz="4" w:space="0" w:color="auto"/>
              <w:right w:val="single" w:sz="4" w:space="0" w:color="auto"/>
            </w:tcBorders>
            <w:vAlign w:val="center"/>
          </w:tcPr>
          <w:p w14:paraId="4CA9D6F8" w14:textId="77777777" w:rsidR="00C16570" w:rsidRPr="008F0BFB" w:rsidRDefault="00F037D7" w:rsidP="003C24E3">
            <w:pPr>
              <w:spacing w:line="360" w:lineRule="auto"/>
              <w:jc w:val="center"/>
              <w:rPr>
                <w:rFonts w:ascii="Century Gothic" w:hAnsi="Century Gothic" w:cs="Arial"/>
                <w:color w:val="000000"/>
                <w:sz w:val="16"/>
                <w:szCs w:val="16"/>
              </w:rPr>
            </w:pPr>
            <w:r>
              <w:rPr>
                <w:rFonts w:ascii="Century Gothic" w:hAnsi="Century Gothic" w:cs="Arial"/>
                <w:color w:val="000000"/>
                <w:sz w:val="16"/>
                <w:szCs w:val="16"/>
              </w:rPr>
              <w:t>Tak</w:t>
            </w:r>
          </w:p>
        </w:tc>
        <w:tc>
          <w:tcPr>
            <w:tcW w:w="2694" w:type="dxa"/>
            <w:tcBorders>
              <w:top w:val="nil"/>
              <w:left w:val="nil"/>
              <w:bottom w:val="single" w:sz="4" w:space="0" w:color="auto"/>
              <w:right w:val="single" w:sz="4" w:space="0" w:color="auto"/>
            </w:tcBorders>
            <w:vAlign w:val="center"/>
          </w:tcPr>
          <w:p w14:paraId="2AA8CAED" w14:textId="77777777" w:rsidR="00C16570" w:rsidRPr="008F0BFB" w:rsidRDefault="00C16570" w:rsidP="003C24E3">
            <w:pPr>
              <w:spacing w:line="360" w:lineRule="auto"/>
              <w:rPr>
                <w:rFonts w:ascii="Century Gothic" w:hAnsi="Century Gothic" w:cs="Arial"/>
                <w:color w:val="000000"/>
                <w:sz w:val="16"/>
                <w:szCs w:val="16"/>
              </w:rPr>
            </w:pPr>
          </w:p>
        </w:tc>
      </w:tr>
      <w:tr w:rsidR="00EF40BE" w:rsidRPr="008F0BFB" w14:paraId="5AC53B1E" w14:textId="77777777" w:rsidTr="0025039A">
        <w:trPr>
          <w:trHeight w:val="707"/>
        </w:trPr>
        <w:tc>
          <w:tcPr>
            <w:tcW w:w="1037" w:type="dxa"/>
            <w:tcBorders>
              <w:top w:val="nil"/>
              <w:left w:val="single" w:sz="4" w:space="0" w:color="auto"/>
              <w:bottom w:val="single" w:sz="4" w:space="0" w:color="auto"/>
              <w:right w:val="single" w:sz="4" w:space="0" w:color="auto"/>
            </w:tcBorders>
            <w:vAlign w:val="center"/>
          </w:tcPr>
          <w:p w14:paraId="78D4E767" w14:textId="77777777" w:rsidR="00EF40BE" w:rsidRPr="008F0BFB" w:rsidRDefault="00EF40BE" w:rsidP="0013389D">
            <w:pPr>
              <w:pStyle w:val="Akapitzlist"/>
              <w:numPr>
                <w:ilvl w:val="0"/>
                <w:numId w:val="1"/>
              </w:numPr>
              <w:suppressAutoHyphens w:val="0"/>
              <w:spacing w:after="0" w:line="360" w:lineRule="auto"/>
              <w:rPr>
                <w:rFonts w:ascii="Century Gothic" w:hAnsi="Century Gothic" w:cs="Arial"/>
                <w:sz w:val="16"/>
                <w:szCs w:val="16"/>
              </w:rPr>
            </w:pPr>
          </w:p>
        </w:tc>
        <w:tc>
          <w:tcPr>
            <w:tcW w:w="3166" w:type="dxa"/>
            <w:tcBorders>
              <w:top w:val="nil"/>
              <w:left w:val="nil"/>
              <w:bottom w:val="single" w:sz="4" w:space="0" w:color="auto"/>
              <w:right w:val="single" w:sz="4" w:space="0" w:color="auto"/>
            </w:tcBorders>
            <w:vAlign w:val="center"/>
          </w:tcPr>
          <w:p w14:paraId="1ABE559A" w14:textId="77777777" w:rsidR="00EF40BE" w:rsidRPr="00EF40BE" w:rsidRDefault="00EF40BE" w:rsidP="003C24E3">
            <w:pPr>
              <w:spacing w:line="360" w:lineRule="auto"/>
              <w:rPr>
                <w:rFonts w:ascii="Century Gothic" w:hAnsi="Century Gothic"/>
                <w:sz w:val="16"/>
                <w:szCs w:val="16"/>
                <w:lang w:eastAsia="zh-CN"/>
              </w:rPr>
            </w:pPr>
            <w:r w:rsidRPr="00EF40BE">
              <w:rPr>
                <w:rFonts w:ascii="Century Gothic" w:hAnsi="Century Gothic"/>
                <w:sz w:val="16"/>
                <w:szCs w:val="16"/>
                <w:lang w:eastAsia="zh-CN"/>
              </w:rPr>
              <w:t>Wszystkie funkcjonalności oferowane i wymagane w OPZ muszą być objęte licencjami bezterminowymi, niewygasającymi i nieograniczonymi czasowo. Cena oferty obejmuje wszystkie opłaty licencyjne niezbędne do pełnego korzystania z urządzenia. W okresie gwarancji aktualizacje oprogramowania i licencji nie mogą powodować dodatkowych kosztów po stronie Zamawiającego</w:t>
            </w:r>
          </w:p>
        </w:tc>
        <w:tc>
          <w:tcPr>
            <w:tcW w:w="2743" w:type="dxa"/>
            <w:tcBorders>
              <w:top w:val="nil"/>
              <w:left w:val="nil"/>
              <w:bottom w:val="single" w:sz="4" w:space="0" w:color="auto"/>
              <w:right w:val="single" w:sz="4" w:space="0" w:color="auto"/>
            </w:tcBorders>
            <w:vAlign w:val="center"/>
          </w:tcPr>
          <w:p w14:paraId="12E6C01A" w14:textId="77777777" w:rsidR="00EF40BE" w:rsidRPr="008F0BFB" w:rsidRDefault="00F037D7" w:rsidP="003C24E3">
            <w:pPr>
              <w:spacing w:line="360" w:lineRule="auto"/>
              <w:jc w:val="center"/>
              <w:rPr>
                <w:rFonts w:ascii="Century Gothic" w:hAnsi="Century Gothic" w:cs="Arial"/>
                <w:color w:val="000000"/>
                <w:sz w:val="16"/>
                <w:szCs w:val="16"/>
              </w:rPr>
            </w:pPr>
            <w:r>
              <w:rPr>
                <w:rFonts w:ascii="Century Gothic" w:hAnsi="Century Gothic" w:cs="Arial"/>
                <w:color w:val="000000"/>
                <w:sz w:val="16"/>
                <w:szCs w:val="16"/>
              </w:rPr>
              <w:t>Tak</w:t>
            </w:r>
          </w:p>
        </w:tc>
        <w:tc>
          <w:tcPr>
            <w:tcW w:w="2694" w:type="dxa"/>
            <w:tcBorders>
              <w:top w:val="nil"/>
              <w:left w:val="nil"/>
              <w:bottom w:val="single" w:sz="4" w:space="0" w:color="auto"/>
              <w:right w:val="single" w:sz="4" w:space="0" w:color="auto"/>
            </w:tcBorders>
            <w:vAlign w:val="center"/>
          </w:tcPr>
          <w:p w14:paraId="3964600A" w14:textId="77777777" w:rsidR="00EF40BE" w:rsidRPr="008F0BFB" w:rsidRDefault="00EF40BE" w:rsidP="003C24E3">
            <w:pPr>
              <w:spacing w:line="360" w:lineRule="auto"/>
              <w:rPr>
                <w:rFonts w:ascii="Century Gothic" w:hAnsi="Century Gothic" w:cs="Arial"/>
                <w:color w:val="000000"/>
                <w:sz w:val="16"/>
                <w:szCs w:val="16"/>
              </w:rPr>
            </w:pPr>
          </w:p>
        </w:tc>
      </w:tr>
      <w:tr w:rsidR="0013389D" w:rsidRPr="008F0BFB" w14:paraId="3E3485B5" w14:textId="77777777" w:rsidTr="00787E1E">
        <w:trPr>
          <w:trHeight w:val="1080"/>
        </w:trPr>
        <w:tc>
          <w:tcPr>
            <w:tcW w:w="1037" w:type="dxa"/>
            <w:tcBorders>
              <w:top w:val="nil"/>
              <w:left w:val="single" w:sz="4" w:space="0" w:color="auto"/>
              <w:bottom w:val="single" w:sz="4" w:space="0" w:color="auto"/>
              <w:right w:val="single" w:sz="4" w:space="0" w:color="auto"/>
            </w:tcBorders>
            <w:vAlign w:val="center"/>
          </w:tcPr>
          <w:p w14:paraId="5B79E5C8" w14:textId="77777777" w:rsidR="0013389D" w:rsidRPr="008F0BFB" w:rsidRDefault="0013389D" w:rsidP="0013389D">
            <w:pPr>
              <w:pStyle w:val="Akapitzlist"/>
              <w:numPr>
                <w:ilvl w:val="0"/>
                <w:numId w:val="1"/>
              </w:numPr>
              <w:suppressAutoHyphens w:val="0"/>
              <w:spacing w:after="0" w:line="360" w:lineRule="auto"/>
              <w:rPr>
                <w:rFonts w:ascii="Century Gothic" w:hAnsi="Century Gothic" w:cs="Arial"/>
                <w:sz w:val="16"/>
                <w:szCs w:val="16"/>
              </w:rPr>
            </w:pPr>
          </w:p>
        </w:tc>
        <w:tc>
          <w:tcPr>
            <w:tcW w:w="3166" w:type="dxa"/>
            <w:tcBorders>
              <w:top w:val="nil"/>
              <w:left w:val="nil"/>
              <w:bottom w:val="single" w:sz="4" w:space="0" w:color="auto"/>
              <w:right w:val="single" w:sz="4" w:space="0" w:color="auto"/>
            </w:tcBorders>
            <w:vAlign w:val="center"/>
            <w:hideMark/>
          </w:tcPr>
          <w:p w14:paraId="6E711B78" w14:textId="0837B460" w:rsidR="0013389D" w:rsidRPr="008F0BFB" w:rsidRDefault="0013389D" w:rsidP="003C24E3">
            <w:pPr>
              <w:spacing w:line="360" w:lineRule="auto"/>
              <w:rPr>
                <w:rFonts w:ascii="Century Gothic" w:hAnsi="Century Gothic" w:cs="Arial"/>
                <w:color w:val="000000"/>
                <w:sz w:val="16"/>
                <w:szCs w:val="16"/>
              </w:rPr>
            </w:pPr>
            <w:r w:rsidRPr="008F0BFB">
              <w:rPr>
                <w:rFonts w:ascii="Century Gothic" w:hAnsi="Century Gothic"/>
                <w:sz w:val="16"/>
                <w:szCs w:val="16"/>
                <w:lang w:eastAsia="zh-CN"/>
              </w:rPr>
              <w:t xml:space="preserve">Okres zagwarantowania dostępności i możliwości zakupu przez zamawiającego w serwisie Wykonawcy części zamiennych, peryferyjnych oraz wyposażenia eksploatacyjnego wynosi minimum 10 lat od daty przekazania urządzenia do eksploatacji, z wyjątkiem sprzętu </w:t>
            </w:r>
            <w:r w:rsidRPr="008F0BFB">
              <w:rPr>
                <w:rFonts w:ascii="Century Gothic" w:hAnsi="Century Gothic"/>
                <w:sz w:val="16"/>
                <w:szCs w:val="16"/>
                <w:lang w:eastAsia="zh-CN"/>
              </w:rPr>
              <w:lastRenderedPageBreak/>
              <w:t xml:space="preserve">komputerowego, dla którego ten okres wynosi minimum 5 lat.  </w:t>
            </w:r>
          </w:p>
        </w:tc>
        <w:tc>
          <w:tcPr>
            <w:tcW w:w="2743" w:type="dxa"/>
            <w:tcBorders>
              <w:top w:val="nil"/>
              <w:left w:val="nil"/>
              <w:bottom w:val="single" w:sz="4" w:space="0" w:color="auto"/>
              <w:right w:val="single" w:sz="4" w:space="0" w:color="auto"/>
            </w:tcBorders>
            <w:vAlign w:val="center"/>
            <w:hideMark/>
          </w:tcPr>
          <w:p w14:paraId="0437C76E" w14:textId="77777777" w:rsidR="0013389D" w:rsidRPr="008F0BFB" w:rsidRDefault="0013389D" w:rsidP="003C24E3">
            <w:pPr>
              <w:spacing w:line="360" w:lineRule="auto"/>
              <w:jc w:val="center"/>
              <w:rPr>
                <w:rFonts w:ascii="Century Gothic" w:hAnsi="Century Gothic" w:cs="Arial"/>
                <w:color w:val="000000"/>
                <w:sz w:val="16"/>
                <w:szCs w:val="16"/>
              </w:rPr>
            </w:pPr>
            <w:r w:rsidRPr="008F0BFB">
              <w:rPr>
                <w:rFonts w:ascii="Century Gothic" w:hAnsi="Century Gothic" w:cs="Arial"/>
                <w:color w:val="000000"/>
                <w:sz w:val="16"/>
                <w:szCs w:val="16"/>
              </w:rPr>
              <w:lastRenderedPageBreak/>
              <w:t>Tak</w:t>
            </w:r>
          </w:p>
        </w:tc>
        <w:tc>
          <w:tcPr>
            <w:tcW w:w="2694" w:type="dxa"/>
            <w:tcBorders>
              <w:top w:val="nil"/>
              <w:left w:val="nil"/>
              <w:bottom w:val="single" w:sz="4" w:space="0" w:color="auto"/>
              <w:right w:val="single" w:sz="4" w:space="0" w:color="auto"/>
            </w:tcBorders>
            <w:vAlign w:val="center"/>
            <w:hideMark/>
          </w:tcPr>
          <w:p w14:paraId="6AEA6BC0" w14:textId="77777777" w:rsidR="0013389D" w:rsidRPr="008F0BFB" w:rsidRDefault="0013389D" w:rsidP="003C24E3">
            <w:pPr>
              <w:spacing w:line="360" w:lineRule="auto"/>
              <w:rPr>
                <w:rFonts w:ascii="Century Gothic" w:hAnsi="Century Gothic" w:cs="Arial"/>
                <w:color w:val="000000"/>
                <w:sz w:val="16"/>
                <w:szCs w:val="16"/>
              </w:rPr>
            </w:pPr>
            <w:r w:rsidRPr="008F0BFB">
              <w:rPr>
                <w:rFonts w:ascii="Century Gothic" w:hAnsi="Century Gothic" w:cs="Arial"/>
                <w:color w:val="000000"/>
                <w:sz w:val="16"/>
                <w:szCs w:val="16"/>
              </w:rPr>
              <w:t> </w:t>
            </w:r>
          </w:p>
        </w:tc>
      </w:tr>
      <w:tr w:rsidR="0013389D" w:rsidRPr="008F0BFB" w14:paraId="2A4F616E" w14:textId="77777777" w:rsidTr="00787E1E">
        <w:trPr>
          <w:trHeight w:val="810"/>
        </w:trPr>
        <w:tc>
          <w:tcPr>
            <w:tcW w:w="1037" w:type="dxa"/>
            <w:tcBorders>
              <w:top w:val="nil"/>
              <w:left w:val="single" w:sz="4" w:space="0" w:color="auto"/>
              <w:bottom w:val="single" w:sz="4" w:space="0" w:color="auto"/>
              <w:right w:val="single" w:sz="4" w:space="0" w:color="auto"/>
            </w:tcBorders>
            <w:vAlign w:val="center"/>
          </w:tcPr>
          <w:p w14:paraId="7FFA4C63" w14:textId="77777777" w:rsidR="0013389D" w:rsidRPr="008F0BFB" w:rsidRDefault="0013389D" w:rsidP="0013389D">
            <w:pPr>
              <w:pStyle w:val="Akapitzlist"/>
              <w:numPr>
                <w:ilvl w:val="0"/>
                <w:numId w:val="1"/>
              </w:numPr>
              <w:suppressAutoHyphens w:val="0"/>
              <w:spacing w:after="0" w:line="360" w:lineRule="auto"/>
              <w:rPr>
                <w:rFonts w:ascii="Century Gothic" w:hAnsi="Century Gothic" w:cs="Arial"/>
                <w:sz w:val="16"/>
                <w:szCs w:val="16"/>
              </w:rPr>
            </w:pPr>
          </w:p>
        </w:tc>
        <w:tc>
          <w:tcPr>
            <w:tcW w:w="3166" w:type="dxa"/>
            <w:tcBorders>
              <w:top w:val="nil"/>
              <w:left w:val="nil"/>
              <w:bottom w:val="single" w:sz="4" w:space="0" w:color="auto"/>
              <w:right w:val="single" w:sz="4" w:space="0" w:color="auto"/>
            </w:tcBorders>
            <w:vAlign w:val="center"/>
            <w:hideMark/>
          </w:tcPr>
          <w:p w14:paraId="220FBC9F" w14:textId="77777777" w:rsidR="00922FD9" w:rsidRPr="00922FD9" w:rsidRDefault="00922FD9" w:rsidP="00922FD9">
            <w:pPr>
              <w:spacing w:line="360" w:lineRule="auto"/>
              <w:rPr>
                <w:rFonts w:ascii="Century Gothic" w:hAnsi="Century Gothic"/>
                <w:sz w:val="16"/>
                <w:szCs w:val="16"/>
                <w:lang w:eastAsia="zh-CN"/>
              </w:rPr>
            </w:pPr>
            <w:r w:rsidRPr="00922FD9">
              <w:rPr>
                <w:rFonts w:ascii="Century Gothic" w:hAnsi="Century Gothic"/>
                <w:sz w:val="16"/>
                <w:szCs w:val="16"/>
                <w:lang w:eastAsia="zh-CN"/>
              </w:rPr>
              <w:t>Czas reakcji serwisu w okresie gwarancji – nie później niż do końca następnego dnia roboczego od skutecznego zgłoszenia awarii.</w:t>
            </w:r>
          </w:p>
          <w:p w14:paraId="081AA854" w14:textId="77777777" w:rsidR="00922FD9" w:rsidRPr="00922FD9" w:rsidRDefault="00922FD9" w:rsidP="00922FD9">
            <w:pPr>
              <w:spacing w:line="360" w:lineRule="auto"/>
              <w:rPr>
                <w:rFonts w:ascii="Century Gothic" w:hAnsi="Century Gothic"/>
                <w:sz w:val="16"/>
                <w:szCs w:val="16"/>
                <w:lang w:eastAsia="zh-CN"/>
              </w:rPr>
            </w:pPr>
            <w:r w:rsidRPr="00922FD9">
              <w:rPr>
                <w:rFonts w:ascii="Century Gothic" w:hAnsi="Century Gothic"/>
                <w:sz w:val="16"/>
                <w:szCs w:val="16"/>
                <w:lang w:eastAsia="zh-CN"/>
              </w:rPr>
              <w:t>Przez dni robocze rozumie się dni od poniedziałku do piątku, z wyłączeniem dni ustawowo wolnych od pracy na terytorium Rzeczypospolitej Polskiej.</w:t>
            </w:r>
          </w:p>
          <w:p w14:paraId="1956361E" w14:textId="77777777" w:rsidR="00922FD9" w:rsidRPr="00922FD9" w:rsidRDefault="00922FD9" w:rsidP="00922FD9">
            <w:pPr>
              <w:spacing w:line="360" w:lineRule="auto"/>
              <w:rPr>
                <w:rFonts w:ascii="Century Gothic" w:hAnsi="Century Gothic"/>
                <w:sz w:val="16"/>
                <w:szCs w:val="16"/>
                <w:lang w:eastAsia="zh-CN"/>
              </w:rPr>
            </w:pPr>
            <w:r w:rsidRPr="00922FD9">
              <w:rPr>
                <w:rFonts w:ascii="Century Gothic" w:hAnsi="Century Gothic"/>
                <w:sz w:val="16"/>
                <w:szCs w:val="16"/>
                <w:lang w:eastAsia="zh-CN"/>
              </w:rPr>
              <w:t>Przez reakcję serwisu rozumie się rozpoczęcie diagnostyki zdalnej przez wykwalifikowanego pracownika serwisu albo przybycie pracownika serwisu do siedziby Zamawiającego. Automatyczne potwierdzenie przyjęcia zgłoszenia nie stanowi reakcji serwisu.</w:t>
            </w:r>
          </w:p>
          <w:p w14:paraId="405177C9" w14:textId="546B837F" w:rsidR="0004764E" w:rsidRPr="00BF5B44" w:rsidRDefault="00922FD9" w:rsidP="00922FD9">
            <w:pPr>
              <w:spacing w:line="360" w:lineRule="auto"/>
              <w:rPr>
                <w:rFonts w:ascii="Century Gothic" w:hAnsi="Century Gothic"/>
                <w:sz w:val="16"/>
                <w:szCs w:val="16"/>
                <w:lang w:eastAsia="zh-CN"/>
              </w:rPr>
            </w:pPr>
            <w:r w:rsidRPr="00922FD9">
              <w:rPr>
                <w:rFonts w:ascii="Century Gothic" w:hAnsi="Century Gothic"/>
                <w:sz w:val="16"/>
                <w:szCs w:val="16"/>
                <w:lang w:eastAsia="zh-CN"/>
              </w:rPr>
              <w:t>Jeżeli diagnostyka zdalna nie doprowadzi do przywrócenia pełnej sprawności urządzenia, Wykonawca zapewni przyjazd pracownika serwisu do siedziby Zamawiającego w terminie nieprzekraczającym 48 godzin roboczych od zgłoszenia.</w:t>
            </w:r>
          </w:p>
        </w:tc>
        <w:tc>
          <w:tcPr>
            <w:tcW w:w="2743" w:type="dxa"/>
            <w:tcBorders>
              <w:top w:val="nil"/>
              <w:left w:val="nil"/>
              <w:bottom w:val="single" w:sz="4" w:space="0" w:color="auto"/>
              <w:right w:val="single" w:sz="4" w:space="0" w:color="auto"/>
            </w:tcBorders>
            <w:vAlign w:val="center"/>
            <w:hideMark/>
          </w:tcPr>
          <w:p w14:paraId="106D43BF" w14:textId="77777777" w:rsidR="0013389D" w:rsidRPr="008F0BFB" w:rsidRDefault="0013389D" w:rsidP="003C24E3">
            <w:pPr>
              <w:spacing w:line="360" w:lineRule="auto"/>
              <w:jc w:val="center"/>
              <w:rPr>
                <w:rFonts w:ascii="Century Gothic" w:hAnsi="Century Gothic" w:cs="Arial"/>
                <w:color w:val="000000"/>
                <w:sz w:val="16"/>
                <w:szCs w:val="16"/>
              </w:rPr>
            </w:pPr>
            <w:r w:rsidRPr="008F0BFB">
              <w:rPr>
                <w:rFonts w:ascii="Century Gothic" w:hAnsi="Century Gothic" w:cs="Arial"/>
                <w:color w:val="000000"/>
                <w:sz w:val="16"/>
                <w:szCs w:val="16"/>
              </w:rPr>
              <w:t>Tak</w:t>
            </w:r>
          </w:p>
        </w:tc>
        <w:tc>
          <w:tcPr>
            <w:tcW w:w="2694" w:type="dxa"/>
            <w:tcBorders>
              <w:top w:val="nil"/>
              <w:left w:val="nil"/>
              <w:bottom w:val="single" w:sz="4" w:space="0" w:color="auto"/>
              <w:right w:val="single" w:sz="4" w:space="0" w:color="auto"/>
            </w:tcBorders>
            <w:vAlign w:val="center"/>
            <w:hideMark/>
          </w:tcPr>
          <w:p w14:paraId="4ACCB52D" w14:textId="77777777" w:rsidR="0013389D" w:rsidRPr="008F0BFB" w:rsidRDefault="0013389D" w:rsidP="003C24E3">
            <w:pPr>
              <w:spacing w:line="360" w:lineRule="auto"/>
              <w:rPr>
                <w:rFonts w:ascii="Century Gothic" w:hAnsi="Century Gothic" w:cs="Arial"/>
                <w:color w:val="000000"/>
                <w:sz w:val="16"/>
                <w:szCs w:val="16"/>
              </w:rPr>
            </w:pPr>
            <w:r w:rsidRPr="008F0BFB">
              <w:rPr>
                <w:rFonts w:ascii="Century Gothic" w:hAnsi="Century Gothic" w:cs="Arial"/>
                <w:color w:val="000000"/>
                <w:sz w:val="16"/>
                <w:szCs w:val="16"/>
              </w:rPr>
              <w:t> </w:t>
            </w:r>
          </w:p>
        </w:tc>
      </w:tr>
      <w:tr w:rsidR="0013389D" w:rsidRPr="008F0BFB" w14:paraId="38E193CA" w14:textId="77777777" w:rsidTr="00787E1E">
        <w:trPr>
          <w:trHeight w:val="810"/>
        </w:trPr>
        <w:tc>
          <w:tcPr>
            <w:tcW w:w="1037" w:type="dxa"/>
            <w:tcBorders>
              <w:top w:val="nil"/>
              <w:left w:val="single" w:sz="4" w:space="0" w:color="auto"/>
              <w:bottom w:val="single" w:sz="4" w:space="0" w:color="auto"/>
              <w:right w:val="single" w:sz="4" w:space="0" w:color="auto"/>
            </w:tcBorders>
            <w:vAlign w:val="center"/>
          </w:tcPr>
          <w:p w14:paraId="425989E2" w14:textId="77777777" w:rsidR="0013389D" w:rsidRPr="008F0BFB" w:rsidRDefault="0013389D" w:rsidP="0013389D">
            <w:pPr>
              <w:pStyle w:val="Akapitzlist"/>
              <w:numPr>
                <w:ilvl w:val="0"/>
                <w:numId w:val="1"/>
              </w:numPr>
              <w:suppressAutoHyphens w:val="0"/>
              <w:spacing w:after="0" w:line="360" w:lineRule="auto"/>
              <w:rPr>
                <w:rFonts w:ascii="Century Gothic" w:hAnsi="Century Gothic" w:cs="Arial"/>
                <w:sz w:val="16"/>
                <w:szCs w:val="16"/>
              </w:rPr>
            </w:pPr>
          </w:p>
        </w:tc>
        <w:tc>
          <w:tcPr>
            <w:tcW w:w="3166" w:type="dxa"/>
            <w:tcBorders>
              <w:top w:val="nil"/>
              <w:left w:val="nil"/>
              <w:bottom w:val="single" w:sz="4" w:space="0" w:color="auto"/>
              <w:right w:val="single" w:sz="4" w:space="0" w:color="auto"/>
            </w:tcBorders>
            <w:vAlign w:val="center"/>
          </w:tcPr>
          <w:p w14:paraId="000B838A" w14:textId="77777777" w:rsidR="0013389D" w:rsidRPr="008F0BFB" w:rsidRDefault="0013389D" w:rsidP="003C24E3">
            <w:pPr>
              <w:spacing w:line="360" w:lineRule="auto"/>
              <w:rPr>
                <w:rFonts w:ascii="Century Gothic" w:hAnsi="Century Gothic"/>
                <w:sz w:val="16"/>
                <w:szCs w:val="16"/>
                <w:lang w:eastAsia="zh-CN"/>
              </w:rPr>
            </w:pPr>
            <w:r w:rsidRPr="008F0BFB">
              <w:rPr>
                <w:rFonts w:ascii="Century Gothic" w:hAnsi="Century Gothic"/>
                <w:sz w:val="16"/>
                <w:szCs w:val="16"/>
                <w:lang w:eastAsia="zh-CN"/>
              </w:rPr>
              <w:t>Czas skutecznej naprawy w okresie gwarancyjnym maksimum 7 dni kalendarzowych.</w:t>
            </w:r>
          </w:p>
        </w:tc>
        <w:tc>
          <w:tcPr>
            <w:tcW w:w="2743" w:type="dxa"/>
            <w:tcBorders>
              <w:top w:val="nil"/>
              <w:left w:val="nil"/>
              <w:bottom w:val="single" w:sz="4" w:space="0" w:color="auto"/>
              <w:right w:val="single" w:sz="4" w:space="0" w:color="auto"/>
            </w:tcBorders>
            <w:vAlign w:val="center"/>
          </w:tcPr>
          <w:p w14:paraId="54C1EFD7" w14:textId="77777777" w:rsidR="0013389D" w:rsidRPr="008F0BFB" w:rsidRDefault="0013389D" w:rsidP="003C24E3">
            <w:pPr>
              <w:spacing w:line="360" w:lineRule="auto"/>
              <w:jc w:val="center"/>
              <w:rPr>
                <w:rFonts w:ascii="Century Gothic" w:hAnsi="Century Gothic" w:cs="Arial"/>
                <w:color w:val="000000"/>
                <w:sz w:val="16"/>
                <w:szCs w:val="16"/>
              </w:rPr>
            </w:pPr>
            <w:r w:rsidRPr="008F0BFB">
              <w:rPr>
                <w:rFonts w:ascii="Century Gothic" w:hAnsi="Century Gothic" w:cs="Arial"/>
                <w:color w:val="000000"/>
                <w:sz w:val="16"/>
                <w:szCs w:val="16"/>
              </w:rPr>
              <w:t>Tak</w:t>
            </w:r>
          </w:p>
        </w:tc>
        <w:tc>
          <w:tcPr>
            <w:tcW w:w="2694" w:type="dxa"/>
            <w:tcBorders>
              <w:top w:val="nil"/>
              <w:left w:val="nil"/>
              <w:bottom w:val="single" w:sz="4" w:space="0" w:color="auto"/>
              <w:right w:val="single" w:sz="4" w:space="0" w:color="auto"/>
            </w:tcBorders>
            <w:vAlign w:val="center"/>
          </w:tcPr>
          <w:p w14:paraId="2F1AF97A" w14:textId="77777777" w:rsidR="0013389D" w:rsidRPr="008F0BFB" w:rsidRDefault="0013389D" w:rsidP="003C24E3">
            <w:pPr>
              <w:spacing w:line="360" w:lineRule="auto"/>
              <w:rPr>
                <w:rFonts w:ascii="Century Gothic" w:hAnsi="Century Gothic" w:cs="Arial"/>
                <w:color w:val="000000"/>
                <w:sz w:val="16"/>
                <w:szCs w:val="16"/>
              </w:rPr>
            </w:pPr>
          </w:p>
        </w:tc>
      </w:tr>
      <w:tr w:rsidR="0013389D" w:rsidRPr="008F0BFB" w14:paraId="1E1B3F2D" w14:textId="77777777" w:rsidTr="00787E1E">
        <w:trPr>
          <w:trHeight w:val="810"/>
        </w:trPr>
        <w:tc>
          <w:tcPr>
            <w:tcW w:w="1037" w:type="dxa"/>
            <w:tcBorders>
              <w:top w:val="nil"/>
              <w:left w:val="single" w:sz="4" w:space="0" w:color="auto"/>
              <w:bottom w:val="single" w:sz="4" w:space="0" w:color="auto"/>
              <w:right w:val="single" w:sz="4" w:space="0" w:color="auto"/>
            </w:tcBorders>
            <w:vAlign w:val="center"/>
          </w:tcPr>
          <w:p w14:paraId="40EF7763" w14:textId="77777777" w:rsidR="0013389D" w:rsidRPr="008F0BFB" w:rsidRDefault="0013389D" w:rsidP="0013389D">
            <w:pPr>
              <w:pStyle w:val="Akapitzlist"/>
              <w:numPr>
                <w:ilvl w:val="0"/>
                <w:numId w:val="1"/>
              </w:numPr>
              <w:suppressAutoHyphens w:val="0"/>
              <w:spacing w:after="0" w:line="360" w:lineRule="auto"/>
              <w:rPr>
                <w:rFonts w:ascii="Century Gothic" w:hAnsi="Century Gothic" w:cs="Arial"/>
                <w:sz w:val="16"/>
                <w:szCs w:val="16"/>
              </w:rPr>
            </w:pPr>
          </w:p>
        </w:tc>
        <w:tc>
          <w:tcPr>
            <w:tcW w:w="3166" w:type="dxa"/>
            <w:tcBorders>
              <w:top w:val="nil"/>
              <w:left w:val="nil"/>
              <w:bottom w:val="single" w:sz="4" w:space="0" w:color="auto"/>
              <w:right w:val="single" w:sz="4" w:space="0" w:color="auto"/>
            </w:tcBorders>
            <w:vAlign w:val="center"/>
          </w:tcPr>
          <w:p w14:paraId="3DC3E3FC" w14:textId="2381D700" w:rsidR="0013389D" w:rsidRPr="008F0BFB" w:rsidRDefault="0013389D" w:rsidP="003C24E3">
            <w:pPr>
              <w:spacing w:line="360" w:lineRule="auto"/>
              <w:rPr>
                <w:rFonts w:ascii="Century Gothic" w:hAnsi="Century Gothic"/>
                <w:sz w:val="16"/>
                <w:szCs w:val="16"/>
                <w:lang w:eastAsia="zh-CN"/>
              </w:rPr>
            </w:pPr>
            <w:r w:rsidRPr="008F0BFB">
              <w:rPr>
                <w:rFonts w:ascii="Century Gothic" w:hAnsi="Century Gothic"/>
                <w:sz w:val="16"/>
                <w:szCs w:val="16"/>
                <w:lang w:eastAsia="zh-CN"/>
              </w:rPr>
              <w:t xml:space="preserve">Czas skutecznej naprawy w okresie gwarancyjnym wymagającej importu części spoza </w:t>
            </w:r>
            <w:r w:rsidR="0093571B" w:rsidRPr="008F0BFB">
              <w:rPr>
                <w:rFonts w:ascii="Century Gothic" w:hAnsi="Century Gothic"/>
                <w:sz w:val="16"/>
                <w:szCs w:val="16"/>
                <w:lang w:eastAsia="zh-CN"/>
              </w:rPr>
              <w:t>Polski –</w:t>
            </w:r>
            <w:r w:rsidRPr="008F0BFB">
              <w:rPr>
                <w:rFonts w:ascii="Century Gothic" w:hAnsi="Century Gothic"/>
                <w:sz w:val="16"/>
                <w:szCs w:val="16"/>
                <w:lang w:eastAsia="zh-CN"/>
              </w:rPr>
              <w:t xml:space="preserve"> maksimum 14 dni kalendarzowych.</w:t>
            </w:r>
          </w:p>
        </w:tc>
        <w:tc>
          <w:tcPr>
            <w:tcW w:w="2743" w:type="dxa"/>
            <w:tcBorders>
              <w:top w:val="nil"/>
              <w:left w:val="nil"/>
              <w:bottom w:val="single" w:sz="4" w:space="0" w:color="auto"/>
              <w:right w:val="single" w:sz="4" w:space="0" w:color="auto"/>
            </w:tcBorders>
            <w:vAlign w:val="center"/>
          </w:tcPr>
          <w:p w14:paraId="1F0E1E47" w14:textId="77777777" w:rsidR="0013389D" w:rsidRPr="008F0BFB" w:rsidRDefault="0013389D" w:rsidP="003C24E3">
            <w:pPr>
              <w:spacing w:line="360" w:lineRule="auto"/>
              <w:jc w:val="center"/>
              <w:rPr>
                <w:rFonts w:ascii="Century Gothic" w:hAnsi="Century Gothic" w:cs="Arial"/>
                <w:color w:val="000000"/>
                <w:sz w:val="16"/>
                <w:szCs w:val="16"/>
              </w:rPr>
            </w:pPr>
            <w:r w:rsidRPr="008F0BFB">
              <w:rPr>
                <w:rFonts w:ascii="Century Gothic" w:hAnsi="Century Gothic" w:cs="Arial"/>
                <w:color w:val="000000"/>
                <w:sz w:val="16"/>
                <w:szCs w:val="16"/>
              </w:rPr>
              <w:t>Tak</w:t>
            </w:r>
          </w:p>
        </w:tc>
        <w:tc>
          <w:tcPr>
            <w:tcW w:w="2694" w:type="dxa"/>
            <w:tcBorders>
              <w:top w:val="nil"/>
              <w:left w:val="nil"/>
              <w:bottom w:val="single" w:sz="4" w:space="0" w:color="auto"/>
              <w:right w:val="single" w:sz="4" w:space="0" w:color="auto"/>
            </w:tcBorders>
            <w:vAlign w:val="center"/>
          </w:tcPr>
          <w:p w14:paraId="7BAC5A90" w14:textId="77777777" w:rsidR="0013389D" w:rsidRPr="008F0BFB" w:rsidRDefault="0013389D" w:rsidP="003C24E3">
            <w:pPr>
              <w:spacing w:line="360" w:lineRule="auto"/>
              <w:rPr>
                <w:rFonts w:ascii="Century Gothic" w:hAnsi="Century Gothic" w:cs="Arial"/>
                <w:color w:val="000000"/>
                <w:sz w:val="16"/>
                <w:szCs w:val="16"/>
              </w:rPr>
            </w:pPr>
          </w:p>
        </w:tc>
      </w:tr>
      <w:tr w:rsidR="0013389D" w:rsidRPr="008F0BFB" w14:paraId="059867C0" w14:textId="77777777" w:rsidTr="00787E1E">
        <w:trPr>
          <w:trHeight w:val="1080"/>
        </w:trPr>
        <w:tc>
          <w:tcPr>
            <w:tcW w:w="1037" w:type="dxa"/>
            <w:tcBorders>
              <w:top w:val="nil"/>
              <w:left w:val="single" w:sz="4" w:space="0" w:color="auto"/>
              <w:bottom w:val="single" w:sz="4" w:space="0" w:color="auto"/>
              <w:right w:val="single" w:sz="4" w:space="0" w:color="auto"/>
            </w:tcBorders>
            <w:vAlign w:val="center"/>
          </w:tcPr>
          <w:p w14:paraId="16535460" w14:textId="77777777" w:rsidR="0013389D" w:rsidRPr="008F0BFB" w:rsidRDefault="0013389D" w:rsidP="0013389D">
            <w:pPr>
              <w:pStyle w:val="Akapitzlist"/>
              <w:numPr>
                <w:ilvl w:val="0"/>
                <w:numId w:val="1"/>
              </w:numPr>
              <w:suppressAutoHyphens w:val="0"/>
              <w:spacing w:after="0" w:line="360" w:lineRule="auto"/>
              <w:rPr>
                <w:rFonts w:ascii="Century Gothic" w:hAnsi="Century Gothic" w:cs="Arial"/>
                <w:sz w:val="16"/>
                <w:szCs w:val="16"/>
              </w:rPr>
            </w:pPr>
          </w:p>
        </w:tc>
        <w:tc>
          <w:tcPr>
            <w:tcW w:w="3166" w:type="dxa"/>
            <w:tcBorders>
              <w:top w:val="nil"/>
              <w:left w:val="nil"/>
              <w:bottom w:val="single" w:sz="4" w:space="0" w:color="auto"/>
              <w:right w:val="single" w:sz="4" w:space="0" w:color="auto"/>
            </w:tcBorders>
            <w:vAlign w:val="center"/>
            <w:hideMark/>
          </w:tcPr>
          <w:p w14:paraId="15D8B51A" w14:textId="77777777" w:rsidR="0013389D" w:rsidRPr="008F0BFB" w:rsidRDefault="00EF40BE" w:rsidP="003C24E3">
            <w:pPr>
              <w:spacing w:line="360" w:lineRule="auto"/>
              <w:rPr>
                <w:rFonts w:ascii="Century Gothic" w:hAnsi="Century Gothic" w:cs="Arial"/>
                <w:color w:val="000000"/>
                <w:sz w:val="16"/>
                <w:szCs w:val="16"/>
              </w:rPr>
            </w:pPr>
            <w:r w:rsidRPr="00EF40BE">
              <w:rPr>
                <w:rFonts w:ascii="Century Gothic" w:hAnsi="Century Gothic" w:cs="Arial"/>
                <w:color w:val="000000"/>
                <w:sz w:val="16"/>
                <w:szCs w:val="16"/>
              </w:rPr>
              <w:t xml:space="preserve">W przypadku nieprzywrócenia pełnej sprawności urządzenia w terminie 7 dni kalendarzowych od zgłoszenia awarii Wykonawca, najpóźniej w ósmym dniu, dostarczy, zainstaluje i uruchomi urządzenie zastępcze o parametrach i funkcjonalności nie gorszych niż urządzenie oferowane. Wykonawca ponosi wszystkie koszty transportu, instalacji, uruchomienia, konfiguracji, </w:t>
            </w:r>
            <w:r w:rsidRPr="00EF40BE">
              <w:rPr>
                <w:rFonts w:ascii="Century Gothic" w:hAnsi="Century Gothic" w:cs="Arial"/>
                <w:color w:val="000000"/>
                <w:sz w:val="16"/>
                <w:szCs w:val="16"/>
              </w:rPr>
              <w:lastRenderedPageBreak/>
              <w:t>odbioru i późniejszego zwrotu urządzenia zastępczego.</w:t>
            </w:r>
          </w:p>
        </w:tc>
        <w:tc>
          <w:tcPr>
            <w:tcW w:w="2743" w:type="dxa"/>
            <w:tcBorders>
              <w:top w:val="nil"/>
              <w:left w:val="nil"/>
              <w:bottom w:val="single" w:sz="4" w:space="0" w:color="auto"/>
              <w:right w:val="single" w:sz="4" w:space="0" w:color="auto"/>
            </w:tcBorders>
            <w:vAlign w:val="center"/>
            <w:hideMark/>
          </w:tcPr>
          <w:p w14:paraId="35A87233" w14:textId="77777777" w:rsidR="0013389D" w:rsidRPr="008F0BFB" w:rsidRDefault="0013389D" w:rsidP="003C24E3">
            <w:pPr>
              <w:spacing w:line="360" w:lineRule="auto"/>
              <w:jc w:val="center"/>
              <w:rPr>
                <w:rFonts w:ascii="Century Gothic" w:hAnsi="Century Gothic" w:cs="Arial"/>
                <w:color w:val="000000"/>
                <w:sz w:val="16"/>
                <w:szCs w:val="16"/>
              </w:rPr>
            </w:pPr>
            <w:r w:rsidRPr="008F0BFB">
              <w:rPr>
                <w:rFonts w:ascii="Century Gothic" w:hAnsi="Century Gothic" w:cs="Arial"/>
                <w:color w:val="000000"/>
                <w:sz w:val="16"/>
                <w:szCs w:val="16"/>
              </w:rPr>
              <w:lastRenderedPageBreak/>
              <w:t>Tak</w:t>
            </w:r>
          </w:p>
        </w:tc>
        <w:tc>
          <w:tcPr>
            <w:tcW w:w="2694" w:type="dxa"/>
            <w:tcBorders>
              <w:top w:val="nil"/>
              <w:left w:val="nil"/>
              <w:bottom w:val="single" w:sz="4" w:space="0" w:color="auto"/>
              <w:right w:val="single" w:sz="4" w:space="0" w:color="auto"/>
            </w:tcBorders>
            <w:vAlign w:val="center"/>
            <w:hideMark/>
          </w:tcPr>
          <w:p w14:paraId="1A31DA82" w14:textId="77777777" w:rsidR="0013389D" w:rsidRPr="008F0BFB" w:rsidRDefault="0013389D" w:rsidP="003C24E3">
            <w:pPr>
              <w:spacing w:line="360" w:lineRule="auto"/>
              <w:rPr>
                <w:rFonts w:ascii="Century Gothic" w:hAnsi="Century Gothic" w:cs="Arial"/>
                <w:color w:val="000000"/>
                <w:sz w:val="16"/>
                <w:szCs w:val="16"/>
              </w:rPr>
            </w:pPr>
            <w:r w:rsidRPr="008F0BFB">
              <w:rPr>
                <w:rFonts w:ascii="Century Gothic" w:hAnsi="Century Gothic" w:cs="Arial"/>
                <w:color w:val="000000"/>
                <w:sz w:val="16"/>
                <w:szCs w:val="16"/>
              </w:rPr>
              <w:t> </w:t>
            </w:r>
          </w:p>
        </w:tc>
      </w:tr>
      <w:tr w:rsidR="0013389D" w:rsidRPr="008F0BFB" w14:paraId="76563CD9" w14:textId="77777777" w:rsidTr="00787E1E">
        <w:trPr>
          <w:trHeight w:val="810"/>
        </w:trPr>
        <w:tc>
          <w:tcPr>
            <w:tcW w:w="1037" w:type="dxa"/>
            <w:tcBorders>
              <w:top w:val="nil"/>
              <w:left w:val="single" w:sz="4" w:space="0" w:color="auto"/>
              <w:bottom w:val="single" w:sz="4" w:space="0" w:color="auto"/>
              <w:right w:val="single" w:sz="4" w:space="0" w:color="auto"/>
            </w:tcBorders>
            <w:vAlign w:val="center"/>
          </w:tcPr>
          <w:p w14:paraId="42D0DEE8" w14:textId="77777777" w:rsidR="0013389D" w:rsidRPr="008F0BFB" w:rsidRDefault="0013389D" w:rsidP="0013389D">
            <w:pPr>
              <w:pStyle w:val="Akapitzlist"/>
              <w:numPr>
                <w:ilvl w:val="0"/>
                <w:numId w:val="1"/>
              </w:numPr>
              <w:suppressAutoHyphens w:val="0"/>
              <w:spacing w:after="0" w:line="360" w:lineRule="auto"/>
              <w:rPr>
                <w:rFonts w:ascii="Century Gothic" w:hAnsi="Century Gothic" w:cs="Arial"/>
                <w:sz w:val="16"/>
                <w:szCs w:val="16"/>
              </w:rPr>
            </w:pPr>
          </w:p>
        </w:tc>
        <w:tc>
          <w:tcPr>
            <w:tcW w:w="3166" w:type="dxa"/>
            <w:tcBorders>
              <w:top w:val="nil"/>
              <w:left w:val="nil"/>
              <w:bottom w:val="single" w:sz="4" w:space="0" w:color="auto"/>
              <w:right w:val="single" w:sz="4" w:space="0" w:color="auto"/>
            </w:tcBorders>
            <w:vAlign w:val="center"/>
            <w:hideMark/>
          </w:tcPr>
          <w:p w14:paraId="62043FEC" w14:textId="7A566952" w:rsidR="0013389D" w:rsidRPr="008F0BFB" w:rsidRDefault="0013389D" w:rsidP="003C24E3">
            <w:pPr>
              <w:spacing w:line="360" w:lineRule="auto"/>
              <w:rPr>
                <w:rFonts w:ascii="Century Gothic" w:hAnsi="Century Gothic" w:cs="Arial"/>
                <w:color w:val="000000"/>
                <w:sz w:val="16"/>
                <w:szCs w:val="16"/>
              </w:rPr>
            </w:pPr>
            <w:r w:rsidRPr="008F0BFB">
              <w:rPr>
                <w:rFonts w:ascii="Century Gothic" w:hAnsi="Century Gothic" w:cs="Arial"/>
                <w:color w:val="000000"/>
                <w:sz w:val="16"/>
                <w:szCs w:val="16"/>
              </w:rPr>
              <w:t xml:space="preserve">W okresie gwarancji Wykonawca zobowiązany jest do </w:t>
            </w:r>
            <w:r w:rsidR="0093571B" w:rsidRPr="008F0BFB">
              <w:rPr>
                <w:rFonts w:ascii="Century Gothic" w:hAnsi="Century Gothic" w:cs="Arial"/>
                <w:color w:val="000000"/>
                <w:sz w:val="16"/>
                <w:szCs w:val="16"/>
              </w:rPr>
              <w:t>wykonywania przeglądów</w:t>
            </w:r>
            <w:r w:rsidRPr="008F0BFB">
              <w:rPr>
                <w:rFonts w:ascii="Century Gothic" w:hAnsi="Century Gothic" w:cs="Arial"/>
                <w:color w:val="000000"/>
                <w:sz w:val="16"/>
                <w:szCs w:val="16"/>
              </w:rPr>
              <w:t xml:space="preserve"> zgodnie z zaleceniami producenta oraz wykonywania obowiązkowych testów specjalistycznych. Koszty przeglądów wliczone w cenę oferty.</w:t>
            </w:r>
          </w:p>
        </w:tc>
        <w:tc>
          <w:tcPr>
            <w:tcW w:w="2743" w:type="dxa"/>
            <w:tcBorders>
              <w:top w:val="nil"/>
              <w:left w:val="nil"/>
              <w:bottom w:val="single" w:sz="4" w:space="0" w:color="auto"/>
              <w:right w:val="single" w:sz="4" w:space="0" w:color="auto"/>
            </w:tcBorders>
            <w:vAlign w:val="center"/>
            <w:hideMark/>
          </w:tcPr>
          <w:p w14:paraId="5815322D" w14:textId="77777777" w:rsidR="0013389D" w:rsidRPr="008F0BFB" w:rsidRDefault="0013389D" w:rsidP="003C24E3">
            <w:pPr>
              <w:spacing w:line="360" w:lineRule="auto"/>
              <w:jc w:val="center"/>
              <w:rPr>
                <w:rFonts w:ascii="Century Gothic" w:hAnsi="Century Gothic" w:cs="Arial"/>
                <w:color w:val="000000"/>
                <w:sz w:val="16"/>
                <w:szCs w:val="16"/>
              </w:rPr>
            </w:pPr>
            <w:r w:rsidRPr="008F0BFB">
              <w:rPr>
                <w:rFonts w:ascii="Century Gothic" w:hAnsi="Century Gothic" w:cs="Arial"/>
                <w:color w:val="000000"/>
                <w:sz w:val="16"/>
                <w:szCs w:val="16"/>
              </w:rPr>
              <w:t>Tak</w:t>
            </w:r>
          </w:p>
        </w:tc>
        <w:tc>
          <w:tcPr>
            <w:tcW w:w="2694" w:type="dxa"/>
            <w:tcBorders>
              <w:top w:val="nil"/>
              <w:left w:val="nil"/>
              <w:bottom w:val="single" w:sz="4" w:space="0" w:color="auto"/>
              <w:right w:val="single" w:sz="4" w:space="0" w:color="auto"/>
            </w:tcBorders>
            <w:vAlign w:val="center"/>
            <w:hideMark/>
          </w:tcPr>
          <w:p w14:paraId="4032C256" w14:textId="77777777" w:rsidR="0013389D" w:rsidRPr="008F0BFB" w:rsidRDefault="0013389D" w:rsidP="003C24E3">
            <w:pPr>
              <w:spacing w:line="360" w:lineRule="auto"/>
              <w:rPr>
                <w:rFonts w:ascii="Century Gothic" w:hAnsi="Century Gothic" w:cs="Arial"/>
                <w:color w:val="000000"/>
                <w:sz w:val="16"/>
                <w:szCs w:val="16"/>
              </w:rPr>
            </w:pPr>
            <w:r w:rsidRPr="008F0BFB">
              <w:rPr>
                <w:rFonts w:ascii="Century Gothic" w:hAnsi="Century Gothic" w:cs="Arial"/>
                <w:color w:val="000000"/>
                <w:sz w:val="16"/>
                <w:szCs w:val="16"/>
              </w:rPr>
              <w:t> </w:t>
            </w:r>
          </w:p>
        </w:tc>
      </w:tr>
      <w:tr w:rsidR="0013389D" w:rsidRPr="008F0BFB" w14:paraId="2CC71C8F" w14:textId="77777777" w:rsidTr="00787E1E">
        <w:trPr>
          <w:trHeight w:val="540"/>
        </w:trPr>
        <w:tc>
          <w:tcPr>
            <w:tcW w:w="1037" w:type="dxa"/>
            <w:tcBorders>
              <w:top w:val="nil"/>
              <w:left w:val="single" w:sz="4" w:space="0" w:color="auto"/>
              <w:bottom w:val="single" w:sz="4" w:space="0" w:color="auto"/>
              <w:right w:val="single" w:sz="4" w:space="0" w:color="auto"/>
            </w:tcBorders>
            <w:vAlign w:val="center"/>
          </w:tcPr>
          <w:p w14:paraId="65694857" w14:textId="77777777" w:rsidR="0013389D" w:rsidRPr="008F0BFB" w:rsidRDefault="0013389D" w:rsidP="0013389D">
            <w:pPr>
              <w:pStyle w:val="Akapitzlist"/>
              <w:numPr>
                <w:ilvl w:val="0"/>
                <w:numId w:val="1"/>
              </w:numPr>
              <w:suppressAutoHyphens w:val="0"/>
              <w:spacing w:after="0" w:line="360" w:lineRule="auto"/>
              <w:rPr>
                <w:rFonts w:ascii="Century Gothic" w:hAnsi="Century Gothic" w:cs="Arial"/>
                <w:sz w:val="16"/>
                <w:szCs w:val="16"/>
              </w:rPr>
            </w:pPr>
          </w:p>
        </w:tc>
        <w:tc>
          <w:tcPr>
            <w:tcW w:w="3166" w:type="dxa"/>
            <w:tcBorders>
              <w:top w:val="nil"/>
              <w:left w:val="nil"/>
              <w:bottom w:val="single" w:sz="4" w:space="0" w:color="auto"/>
              <w:right w:val="single" w:sz="4" w:space="0" w:color="auto"/>
            </w:tcBorders>
            <w:vAlign w:val="center"/>
          </w:tcPr>
          <w:p w14:paraId="52394FD1" w14:textId="77777777" w:rsidR="003E38AB" w:rsidRPr="003E38AB" w:rsidRDefault="003E38AB" w:rsidP="003E38AB">
            <w:pPr>
              <w:spacing w:line="360" w:lineRule="auto"/>
              <w:rPr>
                <w:rFonts w:ascii="Century Gothic" w:hAnsi="Century Gothic"/>
                <w:sz w:val="16"/>
                <w:szCs w:val="16"/>
              </w:rPr>
            </w:pPr>
            <w:r w:rsidRPr="003E38AB">
              <w:rPr>
                <w:rFonts w:ascii="Century Gothic" w:hAnsi="Century Gothic"/>
                <w:sz w:val="16"/>
                <w:szCs w:val="16"/>
              </w:rPr>
              <w:t>Wykonawca zapewni przez cały okres gwarancji obsługę serwisową przez producenta albo podmiot posiadający kwalifikacje, wyposażenie, dostęp do dokumentacji technicznej, oprogramowania diagnostycznego, narzędzi specjalistycznych i części zamiennych niezbędnych do wykonywania serwisu oferowanego modelu.</w:t>
            </w:r>
          </w:p>
          <w:p w14:paraId="612AB67E" w14:textId="5A623A6C" w:rsidR="00F037D7" w:rsidRPr="00BF5B44" w:rsidRDefault="003E38AB" w:rsidP="003E38AB">
            <w:pPr>
              <w:spacing w:line="360" w:lineRule="auto"/>
              <w:rPr>
                <w:rFonts w:ascii="Century Gothic" w:hAnsi="Century Gothic"/>
                <w:sz w:val="16"/>
                <w:szCs w:val="16"/>
              </w:rPr>
            </w:pPr>
            <w:r w:rsidRPr="003E38AB">
              <w:rPr>
                <w:rFonts w:ascii="Century Gothic" w:hAnsi="Century Gothic"/>
                <w:sz w:val="16"/>
                <w:szCs w:val="16"/>
              </w:rPr>
              <w:t>Jeżeli producent prowadzi system autoryzacji serwisu, czynności wymagające autoryzacji będą wykonywane przez podmiot posiadający aktualną autoryzację producenta w odpowiednim zakresie.</w:t>
            </w:r>
          </w:p>
        </w:tc>
        <w:tc>
          <w:tcPr>
            <w:tcW w:w="2743" w:type="dxa"/>
            <w:tcBorders>
              <w:top w:val="nil"/>
              <w:left w:val="nil"/>
              <w:bottom w:val="single" w:sz="4" w:space="0" w:color="auto"/>
              <w:right w:val="single" w:sz="4" w:space="0" w:color="auto"/>
            </w:tcBorders>
            <w:vAlign w:val="center"/>
          </w:tcPr>
          <w:p w14:paraId="3EA7EB25" w14:textId="77777777" w:rsidR="0013389D" w:rsidRPr="008F0BFB" w:rsidRDefault="0013389D" w:rsidP="003C24E3">
            <w:pPr>
              <w:spacing w:line="360" w:lineRule="auto"/>
              <w:jc w:val="center"/>
              <w:rPr>
                <w:rFonts w:ascii="Century Gothic" w:hAnsi="Century Gothic" w:cs="Arial"/>
                <w:color w:val="000000"/>
                <w:sz w:val="16"/>
                <w:szCs w:val="16"/>
              </w:rPr>
            </w:pPr>
            <w:r w:rsidRPr="008F0BFB">
              <w:rPr>
                <w:rFonts w:ascii="Century Gothic" w:hAnsi="Century Gothic" w:cs="Arial"/>
                <w:color w:val="000000"/>
                <w:sz w:val="16"/>
                <w:szCs w:val="16"/>
              </w:rPr>
              <w:t>Tak</w:t>
            </w:r>
          </w:p>
        </w:tc>
        <w:tc>
          <w:tcPr>
            <w:tcW w:w="2694" w:type="dxa"/>
            <w:tcBorders>
              <w:top w:val="nil"/>
              <w:left w:val="nil"/>
              <w:bottom w:val="single" w:sz="4" w:space="0" w:color="auto"/>
              <w:right w:val="single" w:sz="4" w:space="0" w:color="auto"/>
            </w:tcBorders>
            <w:vAlign w:val="center"/>
          </w:tcPr>
          <w:p w14:paraId="4AF4CF72" w14:textId="77777777" w:rsidR="0013389D" w:rsidRPr="008F0BFB" w:rsidRDefault="0013389D" w:rsidP="003C24E3">
            <w:pPr>
              <w:spacing w:line="360" w:lineRule="auto"/>
              <w:rPr>
                <w:rFonts w:ascii="Century Gothic" w:hAnsi="Century Gothic" w:cs="Arial"/>
                <w:color w:val="000000"/>
                <w:sz w:val="16"/>
                <w:szCs w:val="16"/>
              </w:rPr>
            </w:pPr>
          </w:p>
        </w:tc>
      </w:tr>
      <w:tr w:rsidR="0013389D" w:rsidRPr="008F0BFB" w14:paraId="47F6F42E" w14:textId="77777777" w:rsidTr="00787E1E">
        <w:trPr>
          <w:trHeight w:val="285"/>
        </w:trPr>
        <w:tc>
          <w:tcPr>
            <w:tcW w:w="1037" w:type="dxa"/>
            <w:tcBorders>
              <w:top w:val="nil"/>
              <w:left w:val="single" w:sz="4" w:space="0" w:color="auto"/>
              <w:bottom w:val="single" w:sz="4" w:space="0" w:color="auto"/>
              <w:right w:val="single" w:sz="4" w:space="0" w:color="auto"/>
            </w:tcBorders>
            <w:vAlign w:val="center"/>
          </w:tcPr>
          <w:p w14:paraId="6D9F731D" w14:textId="77777777" w:rsidR="0013389D" w:rsidRPr="008F0BFB" w:rsidRDefault="0013389D" w:rsidP="0013389D">
            <w:pPr>
              <w:pStyle w:val="Akapitzlist"/>
              <w:numPr>
                <w:ilvl w:val="0"/>
                <w:numId w:val="1"/>
              </w:numPr>
              <w:suppressAutoHyphens w:val="0"/>
              <w:spacing w:after="0" w:line="360" w:lineRule="auto"/>
              <w:rPr>
                <w:rFonts w:ascii="Century Gothic" w:hAnsi="Century Gothic" w:cs="Arial"/>
                <w:sz w:val="16"/>
                <w:szCs w:val="16"/>
              </w:rPr>
            </w:pPr>
          </w:p>
        </w:tc>
        <w:tc>
          <w:tcPr>
            <w:tcW w:w="3166" w:type="dxa"/>
            <w:tcBorders>
              <w:top w:val="nil"/>
              <w:left w:val="nil"/>
              <w:bottom w:val="single" w:sz="4" w:space="0" w:color="auto"/>
              <w:right w:val="single" w:sz="4" w:space="0" w:color="auto"/>
            </w:tcBorders>
            <w:vAlign w:val="center"/>
            <w:hideMark/>
          </w:tcPr>
          <w:p w14:paraId="190FFF39" w14:textId="77777777" w:rsidR="0013389D" w:rsidRPr="008F0BFB" w:rsidRDefault="0013389D" w:rsidP="003C24E3">
            <w:pPr>
              <w:spacing w:line="360" w:lineRule="auto"/>
              <w:rPr>
                <w:rFonts w:ascii="Century Gothic" w:hAnsi="Century Gothic" w:cs="Arial"/>
                <w:color w:val="000000"/>
                <w:sz w:val="16"/>
                <w:szCs w:val="16"/>
              </w:rPr>
            </w:pPr>
            <w:r w:rsidRPr="008F0BFB">
              <w:rPr>
                <w:rFonts w:ascii="Century Gothic" w:hAnsi="Century Gothic" w:cs="Arial"/>
                <w:color w:val="000000"/>
                <w:sz w:val="16"/>
                <w:szCs w:val="16"/>
              </w:rPr>
              <w:t>Materiały informacyjne na temat oferowanego sprzętu w języku polskim</w:t>
            </w:r>
          </w:p>
        </w:tc>
        <w:tc>
          <w:tcPr>
            <w:tcW w:w="2743" w:type="dxa"/>
            <w:tcBorders>
              <w:top w:val="nil"/>
              <w:left w:val="nil"/>
              <w:bottom w:val="single" w:sz="4" w:space="0" w:color="auto"/>
              <w:right w:val="single" w:sz="4" w:space="0" w:color="auto"/>
            </w:tcBorders>
            <w:vAlign w:val="center"/>
            <w:hideMark/>
          </w:tcPr>
          <w:p w14:paraId="15BEDF8A" w14:textId="77777777" w:rsidR="0013389D" w:rsidRPr="008F0BFB" w:rsidRDefault="0013389D" w:rsidP="003C24E3">
            <w:pPr>
              <w:spacing w:line="360" w:lineRule="auto"/>
              <w:jc w:val="center"/>
              <w:rPr>
                <w:rFonts w:ascii="Century Gothic" w:hAnsi="Century Gothic" w:cs="Arial"/>
                <w:color w:val="000000"/>
                <w:sz w:val="16"/>
                <w:szCs w:val="16"/>
              </w:rPr>
            </w:pPr>
            <w:r w:rsidRPr="008F0BFB">
              <w:rPr>
                <w:rFonts w:ascii="Century Gothic" w:hAnsi="Century Gothic" w:cs="Arial"/>
                <w:color w:val="000000"/>
                <w:sz w:val="16"/>
                <w:szCs w:val="16"/>
              </w:rPr>
              <w:t>Tak</w:t>
            </w:r>
          </w:p>
        </w:tc>
        <w:tc>
          <w:tcPr>
            <w:tcW w:w="2694" w:type="dxa"/>
            <w:tcBorders>
              <w:top w:val="nil"/>
              <w:left w:val="nil"/>
              <w:bottom w:val="single" w:sz="4" w:space="0" w:color="auto"/>
              <w:right w:val="single" w:sz="4" w:space="0" w:color="auto"/>
            </w:tcBorders>
            <w:vAlign w:val="center"/>
            <w:hideMark/>
          </w:tcPr>
          <w:p w14:paraId="56925C97" w14:textId="77777777" w:rsidR="0013389D" w:rsidRPr="008F0BFB" w:rsidRDefault="0013389D" w:rsidP="003C24E3">
            <w:pPr>
              <w:spacing w:line="360" w:lineRule="auto"/>
              <w:rPr>
                <w:rFonts w:ascii="Century Gothic" w:hAnsi="Century Gothic" w:cs="Arial"/>
                <w:color w:val="000000"/>
                <w:sz w:val="16"/>
                <w:szCs w:val="16"/>
              </w:rPr>
            </w:pPr>
            <w:r w:rsidRPr="008F0BFB">
              <w:rPr>
                <w:rFonts w:ascii="Century Gothic" w:hAnsi="Century Gothic" w:cs="Arial"/>
                <w:color w:val="000000"/>
                <w:sz w:val="16"/>
                <w:szCs w:val="16"/>
              </w:rPr>
              <w:t> </w:t>
            </w:r>
          </w:p>
        </w:tc>
      </w:tr>
      <w:tr w:rsidR="0013389D" w:rsidRPr="008F0BFB" w14:paraId="353D4B07" w14:textId="77777777" w:rsidTr="00787E1E">
        <w:trPr>
          <w:trHeight w:val="285"/>
        </w:trPr>
        <w:tc>
          <w:tcPr>
            <w:tcW w:w="1037" w:type="dxa"/>
            <w:tcBorders>
              <w:top w:val="nil"/>
              <w:left w:val="single" w:sz="4" w:space="0" w:color="auto"/>
              <w:bottom w:val="single" w:sz="4" w:space="0" w:color="auto"/>
              <w:right w:val="single" w:sz="4" w:space="0" w:color="auto"/>
            </w:tcBorders>
            <w:vAlign w:val="center"/>
          </w:tcPr>
          <w:p w14:paraId="6802750E" w14:textId="77777777" w:rsidR="0013389D" w:rsidRPr="008F0BFB" w:rsidRDefault="0013389D" w:rsidP="0013389D">
            <w:pPr>
              <w:pStyle w:val="Akapitzlist"/>
              <w:numPr>
                <w:ilvl w:val="0"/>
                <w:numId w:val="1"/>
              </w:numPr>
              <w:suppressAutoHyphens w:val="0"/>
              <w:spacing w:after="0" w:line="360" w:lineRule="auto"/>
              <w:rPr>
                <w:rFonts w:ascii="Century Gothic" w:hAnsi="Century Gothic" w:cs="Arial"/>
                <w:sz w:val="16"/>
                <w:szCs w:val="16"/>
              </w:rPr>
            </w:pPr>
          </w:p>
        </w:tc>
        <w:tc>
          <w:tcPr>
            <w:tcW w:w="3166" w:type="dxa"/>
            <w:tcBorders>
              <w:top w:val="nil"/>
              <w:left w:val="nil"/>
              <w:bottom w:val="single" w:sz="4" w:space="0" w:color="auto"/>
              <w:right w:val="single" w:sz="4" w:space="0" w:color="auto"/>
            </w:tcBorders>
            <w:vAlign w:val="bottom"/>
            <w:hideMark/>
          </w:tcPr>
          <w:p w14:paraId="41518CF4" w14:textId="77777777" w:rsidR="0013389D" w:rsidRPr="008F0BFB" w:rsidRDefault="0013389D" w:rsidP="003C24E3">
            <w:pPr>
              <w:spacing w:line="360" w:lineRule="auto"/>
              <w:rPr>
                <w:rFonts w:ascii="Century Gothic" w:hAnsi="Century Gothic" w:cs="Arial"/>
                <w:color w:val="000000"/>
                <w:sz w:val="16"/>
                <w:szCs w:val="16"/>
              </w:rPr>
            </w:pPr>
            <w:r w:rsidRPr="008F0BFB">
              <w:rPr>
                <w:rFonts w:ascii="Century Gothic" w:hAnsi="Century Gothic" w:cs="Arial"/>
                <w:color w:val="000000"/>
                <w:sz w:val="16"/>
                <w:szCs w:val="16"/>
              </w:rPr>
              <w:t>Instrukcja do sprzętu w języku polskim (wraz z dostawą przedmiotu postępowania)</w:t>
            </w:r>
          </w:p>
        </w:tc>
        <w:tc>
          <w:tcPr>
            <w:tcW w:w="2743" w:type="dxa"/>
            <w:tcBorders>
              <w:top w:val="nil"/>
              <w:left w:val="nil"/>
              <w:bottom w:val="single" w:sz="4" w:space="0" w:color="auto"/>
              <w:right w:val="single" w:sz="4" w:space="0" w:color="auto"/>
            </w:tcBorders>
            <w:vAlign w:val="center"/>
            <w:hideMark/>
          </w:tcPr>
          <w:p w14:paraId="70993192" w14:textId="77777777" w:rsidR="0013389D" w:rsidRPr="008F0BFB" w:rsidRDefault="0013389D" w:rsidP="003C24E3">
            <w:pPr>
              <w:spacing w:line="360" w:lineRule="auto"/>
              <w:jc w:val="center"/>
              <w:rPr>
                <w:rFonts w:ascii="Century Gothic" w:hAnsi="Century Gothic" w:cs="Arial"/>
                <w:color w:val="000000"/>
                <w:sz w:val="16"/>
                <w:szCs w:val="16"/>
              </w:rPr>
            </w:pPr>
            <w:r w:rsidRPr="008F0BFB">
              <w:rPr>
                <w:rFonts w:ascii="Century Gothic" w:hAnsi="Century Gothic" w:cs="Arial"/>
                <w:color w:val="000000"/>
                <w:sz w:val="16"/>
                <w:szCs w:val="16"/>
              </w:rPr>
              <w:t>Tak</w:t>
            </w:r>
          </w:p>
        </w:tc>
        <w:tc>
          <w:tcPr>
            <w:tcW w:w="2694" w:type="dxa"/>
            <w:tcBorders>
              <w:top w:val="nil"/>
              <w:left w:val="nil"/>
              <w:bottom w:val="single" w:sz="4" w:space="0" w:color="auto"/>
              <w:right w:val="single" w:sz="4" w:space="0" w:color="auto"/>
            </w:tcBorders>
            <w:vAlign w:val="center"/>
            <w:hideMark/>
          </w:tcPr>
          <w:p w14:paraId="400FB270" w14:textId="77777777" w:rsidR="0013389D" w:rsidRPr="008F0BFB" w:rsidRDefault="0013389D" w:rsidP="003C24E3">
            <w:pPr>
              <w:spacing w:line="360" w:lineRule="auto"/>
              <w:rPr>
                <w:rFonts w:ascii="Century Gothic" w:hAnsi="Century Gothic" w:cs="Arial"/>
                <w:color w:val="000000"/>
                <w:sz w:val="16"/>
                <w:szCs w:val="16"/>
              </w:rPr>
            </w:pPr>
            <w:r w:rsidRPr="008F0BFB">
              <w:rPr>
                <w:rFonts w:ascii="Century Gothic" w:hAnsi="Century Gothic" w:cs="Arial"/>
                <w:color w:val="000000"/>
                <w:sz w:val="16"/>
                <w:szCs w:val="16"/>
              </w:rPr>
              <w:t> </w:t>
            </w:r>
          </w:p>
        </w:tc>
      </w:tr>
      <w:tr w:rsidR="0013389D" w:rsidRPr="008F0BFB" w14:paraId="4E13CEDC" w14:textId="77777777" w:rsidTr="00787E1E">
        <w:trPr>
          <w:trHeight w:val="488"/>
        </w:trPr>
        <w:tc>
          <w:tcPr>
            <w:tcW w:w="1037" w:type="dxa"/>
            <w:tcBorders>
              <w:top w:val="nil"/>
              <w:left w:val="single" w:sz="4" w:space="0" w:color="auto"/>
              <w:bottom w:val="single" w:sz="4" w:space="0" w:color="auto"/>
              <w:right w:val="single" w:sz="4" w:space="0" w:color="auto"/>
            </w:tcBorders>
            <w:vAlign w:val="center"/>
          </w:tcPr>
          <w:p w14:paraId="0B742B4E" w14:textId="77777777" w:rsidR="0013389D" w:rsidRPr="008F0BFB" w:rsidRDefault="0013389D" w:rsidP="0013389D">
            <w:pPr>
              <w:pStyle w:val="Akapitzlist"/>
              <w:numPr>
                <w:ilvl w:val="0"/>
                <w:numId w:val="1"/>
              </w:numPr>
              <w:suppressAutoHyphens w:val="0"/>
              <w:spacing w:after="0" w:line="360" w:lineRule="auto"/>
              <w:rPr>
                <w:rFonts w:ascii="Century Gothic" w:hAnsi="Century Gothic" w:cs="Arial"/>
                <w:sz w:val="16"/>
                <w:szCs w:val="16"/>
              </w:rPr>
            </w:pPr>
          </w:p>
        </w:tc>
        <w:tc>
          <w:tcPr>
            <w:tcW w:w="3166" w:type="dxa"/>
            <w:tcBorders>
              <w:top w:val="nil"/>
              <w:left w:val="nil"/>
              <w:bottom w:val="single" w:sz="4" w:space="0" w:color="auto"/>
              <w:right w:val="single" w:sz="4" w:space="0" w:color="auto"/>
            </w:tcBorders>
            <w:vAlign w:val="center"/>
            <w:hideMark/>
          </w:tcPr>
          <w:p w14:paraId="02AE0810" w14:textId="7573DFBA" w:rsidR="0013389D" w:rsidRPr="008F0BFB" w:rsidRDefault="00FE11A0" w:rsidP="003C24E3">
            <w:pPr>
              <w:spacing w:line="360" w:lineRule="auto"/>
              <w:rPr>
                <w:rFonts w:ascii="Century Gothic" w:hAnsi="Century Gothic" w:cs="Arial"/>
                <w:color w:val="000000"/>
                <w:sz w:val="16"/>
                <w:szCs w:val="16"/>
              </w:rPr>
            </w:pPr>
            <w:r w:rsidRPr="00FE11A0">
              <w:rPr>
                <w:rFonts w:ascii="Century Gothic" w:hAnsi="Century Gothic" w:cs="Arial"/>
                <w:color w:val="000000"/>
                <w:sz w:val="16"/>
                <w:szCs w:val="16"/>
              </w:rPr>
              <w:t xml:space="preserve">Termin realizacji dostawy: maksymalnie </w:t>
            </w:r>
            <w:r w:rsidR="00071398">
              <w:rPr>
                <w:rFonts w:ascii="Century Gothic" w:hAnsi="Century Gothic" w:cs="Arial"/>
                <w:color w:val="000000"/>
                <w:sz w:val="16"/>
                <w:szCs w:val="16"/>
              </w:rPr>
              <w:t>8</w:t>
            </w:r>
            <w:r w:rsidRPr="00FE11A0">
              <w:rPr>
                <w:rFonts w:ascii="Century Gothic" w:hAnsi="Century Gothic" w:cs="Arial"/>
                <w:color w:val="000000"/>
                <w:sz w:val="16"/>
                <w:szCs w:val="16"/>
              </w:rPr>
              <w:t xml:space="preserve"> tygodni od dnia zawarcia umowy. W terminie tym Wykonawca wykona dostawę, transport, rozładunek, wniesienie, montaż, instalację, konfigurację, uruchomienie, testy odbiorowe, szkolenia oraz przekaże kompletne wyposażenie i dokumentację wymagane w OPZ.</w:t>
            </w:r>
          </w:p>
        </w:tc>
        <w:tc>
          <w:tcPr>
            <w:tcW w:w="2743" w:type="dxa"/>
            <w:tcBorders>
              <w:top w:val="nil"/>
              <w:left w:val="nil"/>
              <w:bottom w:val="single" w:sz="4" w:space="0" w:color="auto"/>
              <w:right w:val="single" w:sz="4" w:space="0" w:color="auto"/>
            </w:tcBorders>
            <w:vAlign w:val="center"/>
            <w:hideMark/>
          </w:tcPr>
          <w:p w14:paraId="6977EE2E" w14:textId="77777777" w:rsidR="0013389D" w:rsidRPr="008F0BFB" w:rsidRDefault="0013389D" w:rsidP="003C24E3">
            <w:pPr>
              <w:spacing w:line="360" w:lineRule="auto"/>
              <w:jc w:val="center"/>
              <w:rPr>
                <w:rFonts w:ascii="Century Gothic" w:hAnsi="Century Gothic" w:cs="Arial"/>
                <w:color w:val="000000"/>
                <w:sz w:val="16"/>
                <w:szCs w:val="16"/>
              </w:rPr>
            </w:pPr>
            <w:r w:rsidRPr="008F0BFB">
              <w:rPr>
                <w:rFonts w:ascii="Century Gothic" w:hAnsi="Century Gothic" w:cs="Arial"/>
                <w:color w:val="000000"/>
                <w:sz w:val="16"/>
                <w:szCs w:val="16"/>
              </w:rPr>
              <w:t>Tak</w:t>
            </w:r>
          </w:p>
        </w:tc>
        <w:tc>
          <w:tcPr>
            <w:tcW w:w="2694" w:type="dxa"/>
            <w:tcBorders>
              <w:top w:val="nil"/>
              <w:left w:val="nil"/>
              <w:bottom w:val="single" w:sz="4" w:space="0" w:color="auto"/>
              <w:right w:val="single" w:sz="4" w:space="0" w:color="auto"/>
            </w:tcBorders>
            <w:vAlign w:val="center"/>
            <w:hideMark/>
          </w:tcPr>
          <w:p w14:paraId="38F94689" w14:textId="77777777" w:rsidR="0013389D" w:rsidRPr="008F0BFB" w:rsidRDefault="0013389D" w:rsidP="003C24E3">
            <w:pPr>
              <w:spacing w:line="360" w:lineRule="auto"/>
              <w:rPr>
                <w:rFonts w:ascii="Century Gothic" w:hAnsi="Century Gothic" w:cs="Arial"/>
                <w:color w:val="000000"/>
                <w:sz w:val="16"/>
                <w:szCs w:val="16"/>
              </w:rPr>
            </w:pPr>
            <w:r w:rsidRPr="008F0BFB">
              <w:rPr>
                <w:rFonts w:ascii="Century Gothic" w:hAnsi="Century Gothic" w:cs="Arial"/>
                <w:color w:val="000000"/>
                <w:sz w:val="16"/>
                <w:szCs w:val="16"/>
              </w:rPr>
              <w:t> </w:t>
            </w:r>
          </w:p>
        </w:tc>
      </w:tr>
      <w:tr w:rsidR="00C16570" w:rsidRPr="008F0BFB" w14:paraId="16331B5D" w14:textId="77777777" w:rsidTr="00787E1E">
        <w:trPr>
          <w:trHeight w:val="488"/>
        </w:trPr>
        <w:tc>
          <w:tcPr>
            <w:tcW w:w="1037" w:type="dxa"/>
            <w:tcBorders>
              <w:top w:val="nil"/>
              <w:left w:val="single" w:sz="4" w:space="0" w:color="auto"/>
              <w:bottom w:val="single" w:sz="4" w:space="0" w:color="auto"/>
              <w:right w:val="single" w:sz="4" w:space="0" w:color="auto"/>
            </w:tcBorders>
            <w:vAlign w:val="center"/>
          </w:tcPr>
          <w:p w14:paraId="68F3A6A3" w14:textId="77777777" w:rsidR="00C16570" w:rsidRPr="008F0BFB" w:rsidRDefault="00C16570" w:rsidP="0013389D">
            <w:pPr>
              <w:pStyle w:val="Akapitzlist"/>
              <w:numPr>
                <w:ilvl w:val="0"/>
                <w:numId w:val="1"/>
              </w:numPr>
              <w:suppressAutoHyphens w:val="0"/>
              <w:spacing w:after="0" w:line="360" w:lineRule="auto"/>
              <w:rPr>
                <w:rFonts w:ascii="Century Gothic" w:hAnsi="Century Gothic" w:cs="Arial"/>
                <w:sz w:val="16"/>
                <w:szCs w:val="16"/>
              </w:rPr>
            </w:pPr>
          </w:p>
        </w:tc>
        <w:tc>
          <w:tcPr>
            <w:tcW w:w="3166" w:type="dxa"/>
            <w:tcBorders>
              <w:top w:val="nil"/>
              <w:left w:val="nil"/>
              <w:bottom w:val="single" w:sz="4" w:space="0" w:color="auto"/>
              <w:right w:val="single" w:sz="4" w:space="0" w:color="auto"/>
            </w:tcBorders>
            <w:vAlign w:val="center"/>
          </w:tcPr>
          <w:p w14:paraId="664C9773" w14:textId="77777777" w:rsidR="00C16570" w:rsidRPr="008F0BFB" w:rsidRDefault="00FE11A0" w:rsidP="003C24E3">
            <w:pPr>
              <w:spacing w:line="360" w:lineRule="auto"/>
              <w:rPr>
                <w:rFonts w:ascii="Century Gothic" w:hAnsi="Century Gothic" w:cs="Arial"/>
                <w:color w:val="000000"/>
                <w:sz w:val="16"/>
                <w:szCs w:val="16"/>
              </w:rPr>
            </w:pPr>
            <w:r w:rsidRPr="00FE11A0">
              <w:rPr>
                <w:rFonts w:ascii="Century Gothic" w:hAnsi="Century Gothic" w:cs="Arial"/>
                <w:color w:val="000000"/>
                <w:sz w:val="16"/>
                <w:szCs w:val="16"/>
              </w:rPr>
              <w:t xml:space="preserve">Oferowany generator, synchronizator EKG, sondy i pozostałe elementy będące wyrobami medycznymi lub </w:t>
            </w:r>
            <w:r w:rsidRPr="00FE11A0">
              <w:rPr>
                <w:rFonts w:ascii="Century Gothic" w:hAnsi="Century Gothic" w:cs="Arial"/>
                <w:color w:val="000000"/>
                <w:sz w:val="16"/>
                <w:szCs w:val="16"/>
              </w:rPr>
              <w:lastRenderedPageBreak/>
              <w:t>wyposażeniem wyrobów medycznych muszą być zgodne z mającymi do nich zastosowanie przepisami rozporządzenia Parlamentu Europejskiego i Rady (UE) 2017/745, z uwzględnieniem obowiązujących przepisów przejściowych, oraz ustawy z dnia 7 kwietnia 2022 r. o wyrobach medycznych, a także muszą być legalnie wprowadzone do obrotu lub do używania na terytorium Rzeczypospolitej Polskiej.</w:t>
            </w:r>
          </w:p>
        </w:tc>
        <w:tc>
          <w:tcPr>
            <w:tcW w:w="2743" w:type="dxa"/>
            <w:tcBorders>
              <w:top w:val="nil"/>
              <w:left w:val="nil"/>
              <w:bottom w:val="single" w:sz="4" w:space="0" w:color="auto"/>
              <w:right w:val="single" w:sz="4" w:space="0" w:color="auto"/>
            </w:tcBorders>
            <w:vAlign w:val="center"/>
          </w:tcPr>
          <w:p w14:paraId="235B079F" w14:textId="77777777" w:rsidR="00C16570" w:rsidRPr="008F0BFB" w:rsidRDefault="00C16570" w:rsidP="003C24E3">
            <w:pPr>
              <w:spacing w:line="360" w:lineRule="auto"/>
              <w:jc w:val="center"/>
              <w:rPr>
                <w:rFonts w:ascii="Century Gothic" w:hAnsi="Century Gothic" w:cs="Arial"/>
                <w:color w:val="000000"/>
                <w:sz w:val="16"/>
                <w:szCs w:val="16"/>
              </w:rPr>
            </w:pPr>
            <w:r>
              <w:rPr>
                <w:rFonts w:ascii="Century Gothic" w:hAnsi="Century Gothic" w:cs="Arial"/>
                <w:color w:val="000000"/>
                <w:sz w:val="16"/>
                <w:szCs w:val="16"/>
              </w:rPr>
              <w:lastRenderedPageBreak/>
              <w:t>Tak</w:t>
            </w:r>
          </w:p>
        </w:tc>
        <w:tc>
          <w:tcPr>
            <w:tcW w:w="2694" w:type="dxa"/>
            <w:tcBorders>
              <w:top w:val="nil"/>
              <w:left w:val="nil"/>
              <w:bottom w:val="single" w:sz="4" w:space="0" w:color="auto"/>
              <w:right w:val="single" w:sz="4" w:space="0" w:color="auto"/>
            </w:tcBorders>
            <w:vAlign w:val="center"/>
          </w:tcPr>
          <w:p w14:paraId="7640275D" w14:textId="77777777" w:rsidR="00C16570" w:rsidRPr="008F0BFB" w:rsidRDefault="00C16570" w:rsidP="003C24E3">
            <w:pPr>
              <w:spacing w:line="360" w:lineRule="auto"/>
              <w:rPr>
                <w:rFonts w:ascii="Century Gothic" w:hAnsi="Century Gothic" w:cs="Arial"/>
                <w:color w:val="000000"/>
                <w:sz w:val="16"/>
                <w:szCs w:val="16"/>
              </w:rPr>
            </w:pPr>
          </w:p>
        </w:tc>
      </w:tr>
      <w:tr w:rsidR="00FE11A0" w:rsidRPr="008F0BFB" w14:paraId="71730BC2" w14:textId="77777777" w:rsidTr="00787E1E">
        <w:trPr>
          <w:trHeight w:val="488"/>
        </w:trPr>
        <w:tc>
          <w:tcPr>
            <w:tcW w:w="1037" w:type="dxa"/>
            <w:tcBorders>
              <w:top w:val="nil"/>
              <w:left w:val="single" w:sz="4" w:space="0" w:color="auto"/>
              <w:bottom w:val="single" w:sz="4" w:space="0" w:color="auto"/>
              <w:right w:val="single" w:sz="4" w:space="0" w:color="auto"/>
            </w:tcBorders>
            <w:vAlign w:val="center"/>
          </w:tcPr>
          <w:p w14:paraId="41AD8CF0" w14:textId="77777777" w:rsidR="00FE11A0" w:rsidRPr="008F0BFB" w:rsidRDefault="00FE11A0" w:rsidP="0013389D">
            <w:pPr>
              <w:pStyle w:val="Akapitzlist"/>
              <w:numPr>
                <w:ilvl w:val="0"/>
                <w:numId w:val="1"/>
              </w:numPr>
              <w:suppressAutoHyphens w:val="0"/>
              <w:spacing w:after="0" w:line="360" w:lineRule="auto"/>
              <w:rPr>
                <w:rFonts w:ascii="Century Gothic" w:hAnsi="Century Gothic" w:cs="Arial"/>
                <w:sz w:val="16"/>
                <w:szCs w:val="16"/>
              </w:rPr>
            </w:pPr>
          </w:p>
        </w:tc>
        <w:tc>
          <w:tcPr>
            <w:tcW w:w="3166" w:type="dxa"/>
            <w:tcBorders>
              <w:top w:val="nil"/>
              <w:left w:val="nil"/>
              <w:bottom w:val="single" w:sz="4" w:space="0" w:color="auto"/>
              <w:right w:val="single" w:sz="4" w:space="0" w:color="auto"/>
            </w:tcBorders>
            <w:vAlign w:val="center"/>
          </w:tcPr>
          <w:p w14:paraId="3A0497F9" w14:textId="77777777" w:rsidR="00FE11A0" w:rsidRPr="00C16570" w:rsidRDefault="00FE11A0" w:rsidP="003C24E3">
            <w:pPr>
              <w:spacing w:line="360" w:lineRule="auto"/>
              <w:rPr>
                <w:rFonts w:ascii="Century Gothic" w:hAnsi="Century Gothic" w:cs="Arial"/>
                <w:color w:val="000000"/>
                <w:sz w:val="16"/>
                <w:szCs w:val="16"/>
              </w:rPr>
            </w:pPr>
            <w:r w:rsidRPr="00FE11A0">
              <w:rPr>
                <w:rFonts w:ascii="Century Gothic" w:hAnsi="Century Gothic" w:cs="Arial"/>
                <w:color w:val="000000"/>
                <w:sz w:val="16"/>
                <w:szCs w:val="16"/>
              </w:rPr>
              <w:t>Wykonawca przekaże paszport techniczny, wykaz wyposażenia, harmonogram przeglądów, dokumentację licencyjną</w:t>
            </w:r>
            <w:r>
              <w:rPr>
                <w:rFonts w:ascii="Century Gothic" w:hAnsi="Century Gothic" w:cs="Arial"/>
                <w:color w:val="000000"/>
                <w:sz w:val="16"/>
                <w:szCs w:val="16"/>
              </w:rPr>
              <w:t xml:space="preserve"> </w:t>
            </w:r>
            <w:r w:rsidRPr="00FE11A0">
              <w:rPr>
                <w:rFonts w:ascii="Century Gothic" w:hAnsi="Century Gothic" w:cs="Arial"/>
                <w:color w:val="000000"/>
                <w:sz w:val="16"/>
                <w:szCs w:val="16"/>
              </w:rPr>
              <w:t>oraz kartę gwarancyjną.</w:t>
            </w:r>
          </w:p>
        </w:tc>
        <w:tc>
          <w:tcPr>
            <w:tcW w:w="2743" w:type="dxa"/>
            <w:tcBorders>
              <w:top w:val="nil"/>
              <w:left w:val="nil"/>
              <w:bottom w:val="single" w:sz="4" w:space="0" w:color="auto"/>
              <w:right w:val="single" w:sz="4" w:space="0" w:color="auto"/>
            </w:tcBorders>
            <w:vAlign w:val="center"/>
          </w:tcPr>
          <w:p w14:paraId="5D46FB8E" w14:textId="77777777" w:rsidR="00FE11A0" w:rsidRDefault="00FE11A0" w:rsidP="003C24E3">
            <w:pPr>
              <w:spacing w:line="360" w:lineRule="auto"/>
              <w:jc w:val="center"/>
              <w:rPr>
                <w:rFonts w:ascii="Century Gothic" w:hAnsi="Century Gothic" w:cs="Arial"/>
                <w:color w:val="000000"/>
                <w:sz w:val="16"/>
                <w:szCs w:val="16"/>
              </w:rPr>
            </w:pPr>
            <w:r>
              <w:rPr>
                <w:rFonts w:ascii="Century Gothic" w:hAnsi="Century Gothic" w:cs="Arial"/>
                <w:color w:val="000000"/>
                <w:sz w:val="16"/>
                <w:szCs w:val="16"/>
              </w:rPr>
              <w:t>Tak</w:t>
            </w:r>
          </w:p>
        </w:tc>
        <w:tc>
          <w:tcPr>
            <w:tcW w:w="2694" w:type="dxa"/>
            <w:tcBorders>
              <w:top w:val="nil"/>
              <w:left w:val="nil"/>
              <w:bottom w:val="single" w:sz="4" w:space="0" w:color="auto"/>
              <w:right w:val="single" w:sz="4" w:space="0" w:color="auto"/>
            </w:tcBorders>
            <w:vAlign w:val="center"/>
          </w:tcPr>
          <w:p w14:paraId="072D5719" w14:textId="77777777" w:rsidR="00FE11A0" w:rsidRPr="008F0BFB" w:rsidRDefault="00FE11A0" w:rsidP="003C24E3">
            <w:pPr>
              <w:spacing w:line="360" w:lineRule="auto"/>
              <w:rPr>
                <w:rFonts w:ascii="Century Gothic" w:hAnsi="Century Gothic" w:cs="Arial"/>
                <w:color w:val="000000"/>
                <w:sz w:val="16"/>
                <w:szCs w:val="16"/>
              </w:rPr>
            </w:pPr>
          </w:p>
        </w:tc>
      </w:tr>
    </w:tbl>
    <w:p w14:paraId="01BF7246" w14:textId="77777777" w:rsidR="006C3C62" w:rsidRDefault="006C3C62" w:rsidP="00BD3B0D">
      <w:pPr>
        <w:tabs>
          <w:tab w:val="left" w:pos="12030"/>
        </w:tabs>
        <w:rPr>
          <w:rFonts w:ascii="Century Gothic" w:eastAsia="Times New Roman" w:hAnsi="Century Gothic" w:cstheme="minorHAnsi"/>
          <w:b/>
          <w:sz w:val="16"/>
          <w:szCs w:val="16"/>
          <w:lang w:eastAsia="pl-PL"/>
        </w:rPr>
      </w:pPr>
    </w:p>
    <w:sectPr w:rsidR="006C3C62" w:rsidSect="00BD3B0D">
      <w:headerReference w:type="default" r:id="rId7"/>
      <w:footerReference w:type="default" r:id="rId8"/>
      <w:pgSz w:w="11906" w:h="16838"/>
      <w:pgMar w:top="1418" w:right="1418" w:bottom="1418" w:left="1911" w:header="709" w:footer="709" w:gutter="0"/>
      <w:cols w:space="708"/>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615C2" w14:textId="77777777" w:rsidR="00824016" w:rsidRDefault="00824016" w:rsidP="00BD3B0D">
      <w:pPr>
        <w:spacing w:after="0" w:line="240" w:lineRule="auto"/>
      </w:pPr>
      <w:r>
        <w:separator/>
      </w:r>
    </w:p>
  </w:endnote>
  <w:endnote w:type="continuationSeparator" w:id="0">
    <w:p w14:paraId="391260DA" w14:textId="77777777" w:rsidR="00824016" w:rsidRDefault="00824016" w:rsidP="00BD3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roid Sans Fallback">
    <w:altName w:val="Segoe UI"/>
    <w:charset w:val="00"/>
    <w:family w:val="roman"/>
    <w:pitch w:val="default"/>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entury Gothic" w:hAnsi="Century Gothic"/>
        <w:sz w:val="12"/>
        <w:szCs w:val="12"/>
      </w:rPr>
      <w:id w:val="810209050"/>
      <w:docPartObj>
        <w:docPartGallery w:val="Page Numbers (Bottom of Page)"/>
        <w:docPartUnique/>
      </w:docPartObj>
    </w:sdtPr>
    <w:sdtEndPr/>
    <w:sdtContent>
      <w:sdt>
        <w:sdtPr>
          <w:rPr>
            <w:rFonts w:ascii="Century Gothic" w:hAnsi="Century Gothic"/>
            <w:sz w:val="12"/>
            <w:szCs w:val="12"/>
          </w:rPr>
          <w:id w:val="-1769616900"/>
          <w:docPartObj>
            <w:docPartGallery w:val="Page Numbers (Top of Page)"/>
            <w:docPartUnique/>
          </w:docPartObj>
        </w:sdtPr>
        <w:sdtEndPr/>
        <w:sdtContent>
          <w:p w14:paraId="300F3A45" w14:textId="22BF18C0" w:rsidR="00041CF7" w:rsidRPr="00041CF7" w:rsidRDefault="00041CF7">
            <w:pPr>
              <w:pStyle w:val="Stopka"/>
              <w:jc w:val="right"/>
              <w:rPr>
                <w:rFonts w:ascii="Century Gothic" w:hAnsi="Century Gothic"/>
                <w:sz w:val="12"/>
                <w:szCs w:val="12"/>
              </w:rPr>
            </w:pPr>
            <w:r w:rsidRPr="00041CF7">
              <w:rPr>
                <w:rFonts w:ascii="Century Gothic" w:hAnsi="Century Gothic"/>
                <w:sz w:val="12"/>
                <w:szCs w:val="12"/>
              </w:rPr>
              <w:t xml:space="preserve">Strona </w:t>
            </w:r>
            <w:r w:rsidRPr="00041CF7">
              <w:rPr>
                <w:rFonts w:ascii="Century Gothic" w:hAnsi="Century Gothic"/>
                <w:b/>
                <w:bCs/>
                <w:sz w:val="12"/>
                <w:szCs w:val="12"/>
              </w:rPr>
              <w:fldChar w:fldCharType="begin"/>
            </w:r>
            <w:r w:rsidRPr="00041CF7">
              <w:rPr>
                <w:rFonts w:ascii="Century Gothic" w:hAnsi="Century Gothic"/>
                <w:b/>
                <w:bCs/>
                <w:sz w:val="12"/>
                <w:szCs w:val="12"/>
              </w:rPr>
              <w:instrText>PAGE</w:instrText>
            </w:r>
            <w:r w:rsidRPr="00041CF7">
              <w:rPr>
                <w:rFonts w:ascii="Century Gothic" w:hAnsi="Century Gothic"/>
                <w:b/>
                <w:bCs/>
                <w:sz w:val="12"/>
                <w:szCs w:val="12"/>
              </w:rPr>
              <w:fldChar w:fldCharType="separate"/>
            </w:r>
            <w:r w:rsidRPr="00041CF7">
              <w:rPr>
                <w:rFonts w:ascii="Century Gothic" w:hAnsi="Century Gothic"/>
                <w:b/>
                <w:bCs/>
                <w:sz w:val="12"/>
                <w:szCs w:val="12"/>
              </w:rPr>
              <w:t>2</w:t>
            </w:r>
            <w:r w:rsidRPr="00041CF7">
              <w:rPr>
                <w:rFonts w:ascii="Century Gothic" w:hAnsi="Century Gothic"/>
                <w:b/>
                <w:bCs/>
                <w:sz w:val="12"/>
                <w:szCs w:val="12"/>
              </w:rPr>
              <w:fldChar w:fldCharType="end"/>
            </w:r>
            <w:r w:rsidRPr="00041CF7">
              <w:rPr>
                <w:rFonts w:ascii="Century Gothic" w:hAnsi="Century Gothic"/>
                <w:sz w:val="12"/>
                <w:szCs w:val="12"/>
              </w:rPr>
              <w:t xml:space="preserve"> z </w:t>
            </w:r>
            <w:r w:rsidRPr="00041CF7">
              <w:rPr>
                <w:rFonts w:ascii="Century Gothic" w:hAnsi="Century Gothic"/>
                <w:b/>
                <w:bCs/>
                <w:sz w:val="12"/>
                <w:szCs w:val="12"/>
              </w:rPr>
              <w:fldChar w:fldCharType="begin"/>
            </w:r>
            <w:r w:rsidRPr="00041CF7">
              <w:rPr>
                <w:rFonts w:ascii="Century Gothic" w:hAnsi="Century Gothic"/>
                <w:b/>
                <w:bCs/>
                <w:sz w:val="12"/>
                <w:szCs w:val="12"/>
              </w:rPr>
              <w:instrText>NUMPAGES</w:instrText>
            </w:r>
            <w:r w:rsidRPr="00041CF7">
              <w:rPr>
                <w:rFonts w:ascii="Century Gothic" w:hAnsi="Century Gothic"/>
                <w:b/>
                <w:bCs/>
                <w:sz w:val="12"/>
                <w:szCs w:val="12"/>
              </w:rPr>
              <w:fldChar w:fldCharType="separate"/>
            </w:r>
            <w:r w:rsidRPr="00041CF7">
              <w:rPr>
                <w:rFonts w:ascii="Century Gothic" w:hAnsi="Century Gothic"/>
                <w:b/>
                <w:bCs/>
                <w:sz w:val="12"/>
                <w:szCs w:val="12"/>
              </w:rPr>
              <w:t>2</w:t>
            </w:r>
            <w:r w:rsidRPr="00041CF7">
              <w:rPr>
                <w:rFonts w:ascii="Century Gothic" w:hAnsi="Century Gothic"/>
                <w:b/>
                <w:bCs/>
                <w:sz w:val="12"/>
                <w:szCs w:val="12"/>
              </w:rPr>
              <w:fldChar w:fldCharType="end"/>
            </w:r>
          </w:p>
        </w:sdtContent>
      </w:sdt>
    </w:sdtContent>
  </w:sdt>
  <w:p w14:paraId="76A1BE99" w14:textId="34EAD58C" w:rsidR="00D24F2E" w:rsidRPr="00041CF7" w:rsidRDefault="00D24F2E" w:rsidP="00061423">
    <w:pPr>
      <w:pStyle w:val="Stopka"/>
      <w:jc w:val="center"/>
      <w:rPr>
        <w:rFonts w:ascii="Century Gothic" w:hAnsi="Century Gothic"/>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41B37" w14:textId="77777777" w:rsidR="00824016" w:rsidRDefault="00824016" w:rsidP="00BD3B0D">
      <w:pPr>
        <w:spacing w:after="0" w:line="240" w:lineRule="auto"/>
      </w:pPr>
      <w:r>
        <w:separator/>
      </w:r>
    </w:p>
  </w:footnote>
  <w:footnote w:type="continuationSeparator" w:id="0">
    <w:p w14:paraId="22819171" w14:textId="77777777" w:rsidR="00824016" w:rsidRDefault="00824016" w:rsidP="00BD3B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8DEBF" w14:textId="77777777" w:rsidR="00D24F2E" w:rsidRDefault="00D24F2E" w:rsidP="00061423">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60F2B"/>
    <w:multiLevelType w:val="hybridMultilevel"/>
    <w:tmpl w:val="40A42A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F722706"/>
    <w:multiLevelType w:val="multilevel"/>
    <w:tmpl w:val="AB7EA864"/>
    <w:lvl w:ilvl="0">
      <w:start w:val="1"/>
      <w:numFmt w:val="decimal"/>
      <w:lvlText w:val="%1."/>
      <w:lvlJc w:val="left"/>
      <w:pPr>
        <w:ind w:left="644" w:hanging="360"/>
      </w:pPr>
      <w:rPr>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05855B6"/>
    <w:multiLevelType w:val="hybridMultilevel"/>
    <w:tmpl w:val="CAC230E4"/>
    <w:lvl w:ilvl="0" w:tplc="3A7AC532">
      <w:start w:val="65"/>
      <w:numFmt w:val="decimal"/>
      <w:lvlText w:val="%1."/>
      <w:lvlJc w:val="left"/>
      <w:pPr>
        <w:tabs>
          <w:tab w:val="num" w:pos="0"/>
        </w:tabs>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68548B8"/>
    <w:multiLevelType w:val="multilevel"/>
    <w:tmpl w:val="E3B88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35057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51252626">
    <w:abstractNumId w:val="0"/>
  </w:num>
  <w:num w:numId="3" w16cid:durableId="516113349">
    <w:abstractNumId w:val="2"/>
  </w:num>
  <w:num w:numId="4" w16cid:durableId="381689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B0D"/>
    <w:rsid w:val="00041CF7"/>
    <w:rsid w:val="0004764E"/>
    <w:rsid w:val="00071398"/>
    <w:rsid w:val="000F1D8A"/>
    <w:rsid w:val="0013389D"/>
    <w:rsid w:val="0017168E"/>
    <w:rsid w:val="00196995"/>
    <w:rsid w:val="001D7711"/>
    <w:rsid w:val="0021687F"/>
    <w:rsid w:val="0025039A"/>
    <w:rsid w:val="003332BF"/>
    <w:rsid w:val="003846B1"/>
    <w:rsid w:val="003E38AB"/>
    <w:rsid w:val="00412B75"/>
    <w:rsid w:val="00466780"/>
    <w:rsid w:val="004E1D9A"/>
    <w:rsid w:val="005B6047"/>
    <w:rsid w:val="005E249A"/>
    <w:rsid w:val="006277F2"/>
    <w:rsid w:val="006C3C62"/>
    <w:rsid w:val="006F6E50"/>
    <w:rsid w:val="007078C1"/>
    <w:rsid w:val="007335BD"/>
    <w:rsid w:val="00787E1E"/>
    <w:rsid w:val="007A22B5"/>
    <w:rsid w:val="007D60FF"/>
    <w:rsid w:val="00824016"/>
    <w:rsid w:val="00864837"/>
    <w:rsid w:val="008E1589"/>
    <w:rsid w:val="00922FD9"/>
    <w:rsid w:val="0093571B"/>
    <w:rsid w:val="00A71863"/>
    <w:rsid w:val="00A74222"/>
    <w:rsid w:val="00AE71B3"/>
    <w:rsid w:val="00B64807"/>
    <w:rsid w:val="00B648D7"/>
    <w:rsid w:val="00B81913"/>
    <w:rsid w:val="00BB0071"/>
    <w:rsid w:val="00BD3B0D"/>
    <w:rsid w:val="00BF5B44"/>
    <w:rsid w:val="00C14241"/>
    <w:rsid w:val="00C16570"/>
    <w:rsid w:val="00C4632E"/>
    <w:rsid w:val="00CF3239"/>
    <w:rsid w:val="00D12CE9"/>
    <w:rsid w:val="00D176FD"/>
    <w:rsid w:val="00D24F2E"/>
    <w:rsid w:val="00D86777"/>
    <w:rsid w:val="00DA3F58"/>
    <w:rsid w:val="00E904CC"/>
    <w:rsid w:val="00EE4796"/>
    <w:rsid w:val="00EF40BE"/>
    <w:rsid w:val="00F037D7"/>
    <w:rsid w:val="00FA479C"/>
    <w:rsid w:val="00FE11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99408"/>
  <w15:chartTrackingRefBased/>
  <w15:docId w15:val="{5EB6F263-E599-40B9-A57A-B68DEB330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3B0D"/>
    <w:pPr>
      <w:suppressAutoHyphens/>
    </w:pPr>
    <w:rPr>
      <w:rFonts w:ascii="Calibri" w:eastAsia="Droid Sans Fallback" w:hAnsi="Calibri" w:cs="Calibr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StopkaZnak">
    <w:name w:val="Stopka Znak"/>
    <w:link w:val="Stopka"/>
    <w:uiPriority w:val="99"/>
    <w:qFormat/>
    <w:rsid w:val="00BD3B0D"/>
    <w:rPr>
      <w:rFonts w:eastAsia="Times New Roman"/>
      <w:lang w:eastAsia="pl-PL"/>
    </w:rPr>
  </w:style>
  <w:style w:type="paragraph" w:styleId="Stopka">
    <w:name w:val="footer"/>
    <w:basedOn w:val="Normalny"/>
    <w:link w:val="StopkaZnak"/>
    <w:uiPriority w:val="99"/>
    <w:rsid w:val="00BD3B0D"/>
    <w:pPr>
      <w:tabs>
        <w:tab w:val="center" w:pos="4536"/>
        <w:tab w:val="right" w:pos="9072"/>
      </w:tabs>
      <w:spacing w:after="0" w:line="240" w:lineRule="auto"/>
    </w:pPr>
    <w:rPr>
      <w:rFonts w:asciiTheme="minorHAnsi" w:eastAsia="Times New Roman" w:hAnsiTheme="minorHAnsi" w:cstheme="minorBidi"/>
      <w:lang w:eastAsia="pl-PL"/>
    </w:rPr>
  </w:style>
  <w:style w:type="character" w:customStyle="1" w:styleId="StopkaZnak1">
    <w:name w:val="Stopka Znak1"/>
    <w:basedOn w:val="Domylnaczcionkaakapitu"/>
    <w:uiPriority w:val="99"/>
    <w:semiHidden/>
    <w:rsid w:val="00BD3B0D"/>
    <w:rPr>
      <w:rFonts w:ascii="Calibri" w:eastAsia="Droid Sans Fallback" w:hAnsi="Calibri" w:cs="Calibri"/>
    </w:rPr>
  </w:style>
  <w:style w:type="table" w:customStyle="1" w:styleId="Tabela-Siatka1">
    <w:name w:val="Tabela - Siatka1"/>
    <w:basedOn w:val="Standardowy"/>
    <w:next w:val="Tabela-Siatka"/>
    <w:uiPriority w:val="99"/>
    <w:rsid w:val="00BD3B0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BD3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BD3B0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D3B0D"/>
    <w:rPr>
      <w:rFonts w:ascii="Calibri" w:eastAsia="Droid Sans Fallback" w:hAnsi="Calibri" w:cs="Calibri"/>
    </w:rPr>
  </w:style>
  <w:style w:type="paragraph" w:styleId="Akapitzlist">
    <w:name w:val="List Paragraph"/>
    <w:aliases w:val="L1,Numerowanie,2 heading,A_wyliczenie,K-P_odwolanie,Akapit z listą5,maz_wyliczenie,opis dzialania,sw tekst,Adresat stanowisko,Akapit z listą BS,Tabela,lp1,Preambuła,Bulleted list,Odstavec,Podsis rysunku,normalny tekst,List Paragraph"/>
    <w:basedOn w:val="Normalny"/>
    <w:link w:val="AkapitzlistZnak"/>
    <w:uiPriority w:val="34"/>
    <w:qFormat/>
    <w:rsid w:val="00B64807"/>
    <w:pPr>
      <w:ind w:left="720"/>
      <w:contextualSpacing/>
    </w:pPr>
  </w:style>
  <w:style w:type="character" w:customStyle="1" w:styleId="AkapitzlistZnak">
    <w:name w:val="Akapit z listą Znak"/>
    <w:aliases w:val="L1 Znak,Numerowanie Znak,2 heading Znak,A_wyliczenie Znak,K-P_odwolanie Znak,Akapit z listą5 Znak,maz_wyliczenie Znak,opis dzialania Znak,sw tekst Znak,Adresat stanowisko Znak,Akapit z listą BS Znak,Tabela Znak,lp1 Znak,Odstavec Znak"/>
    <w:link w:val="Akapitzlist"/>
    <w:uiPriority w:val="34"/>
    <w:qFormat/>
    <w:locked/>
    <w:rsid w:val="0013389D"/>
    <w:rPr>
      <w:rFonts w:ascii="Calibri" w:eastAsia="Droid Sans Fallback" w:hAnsi="Calibri" w:cs="Calibri"/>
    </w:rPr>
  </w:style>
  <w:style w:type="paragraph" w:styleId="Bezodstpw">
    <w:name w:val="No Spacing"/>
    <w:uiPriority w:val="1"/>
    <w:qFormat/>
    <w:rsid w:val="0013389D"/>
    <w:pPr>
      <w:spacing w:after="0" w:line="240" w:lineRule="auto"/>
      <w:jc w:val="both"/>
    </w:pPr>
    <w:rPr>
      <w:rFonts w:ascii="Times New Roman" w:eastAsia="Calibri" w:hAnsi="Times New Roman" w:cs="Times New Roman"/>
      <w:sz w:val="24"/>
    </w:rPr>
  </w:style>
  <w:style w:type="paragraph" w:customStyle="1" w:styleId="isselectedend">
    <w:name w:val="isselectedend"/>
    <w:basedOn w:val="Normalny"/>
    <w:rsid w:val="00D8677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D8677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6781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1445</Words>
  <Characters>8676</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Garczarek</dc:creator>
  <cp:keywords/>
  <dc:description/>
  <cp:lastModifiedBy>Szpital Wojewódzki w Poznaniu</cp:lastModifiedBy>
  <cp:revision>7</cp:revision>
  <dcterms:created xsi:type="dcterms:W3CDTF">2026-07-28T10:30:00Z</dcterms:created>
  <dcterms:modified xsi:type="dcterms:W3CDTF">2026-07-29T08:38:00Z</dcterms:modified>
</cp:coreProperties>
</file>