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3A31D" w14:textId="77777777" w:rsidR="009B0F94" w:rsidRPr="009B0F94" w:rsidRDefault="009B0F94" w:rsidP="009B0F94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468478-2026 - Procedura konkurencyjna</w:t>
      </w:r>
    </w:p>
    <w:p w14:paraId="65E560E8" w14:textId="77777777" w:rsidR="009B0F94" w:rsidRPr="009B0F94" w:rsidRDefault="009B0F94" w:rsidP="009B0F94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Polska – Płyny do terapii nerkowej – Dostawy sukcesywne produktów leczniczych i wyrobów medycznych do terapii nerkozastępczej na okres 36 miesięcy z prawem opcji na 12 miesięcy.</w:t>
      </w:r>
    </w:p>
    <w:p w14:paraId="2BC3882A" w14:textId="77777777" w:rsidR="009B0F94" w:rsidRPr="009B0F94" w:rsidRDefault="009B0F94" w:rsidP="009B0F94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OJ S 129/2026 08/07/2026</w:t>
      </w:r>
    </w:p>
    <w:p w14:paraId="074B6B9C" w14:textId="77777777" w:rsidR="009B0F94" w:rsidRPr="009B0F94" w:rsidRDefault="009B0F94" w:rsidP="009B0F94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736BE38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D05E56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363D7A9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F9540E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BE7F1C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C323B21" w14:textId="10821D86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E82B83">
          <w:rPr>
            <w:rStyle w:val="Hipercze"/>
            <w:rFonts w:ascii="arial-regular" w:eastAsia="Times New Roman" w:hAnsi="arial-regular" w:cs="Times New Roman"/>
            <w:kern w:val="0"/>
            <w:sz w:val="23"/>
            <w:szCs w:val="23"/>
            <w:lang w:eastAsia="pl-PL"/>
            <w14:ligatures w14:val="none"/>
          </w:rPr>
          <w:t>baranowska1486@10wsk.mil.pl</w:t>
        </w:r>
      </w:hyperlink>
    </w:p>
    <w:p w14:paraId="4E13157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4D2A493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A47D9E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617EAC8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3AED4A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520B0F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produktów leczniczych i wyrobów medycznych do terapii nerkozastępczej na okres 36 miesięcy z prawem opcji na 12 miesięcy.</w:t>
      </w:r>
    </w:p>
    <w:p w14:paraId="023179E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produktów leczniczych i wyrobów medycznych do terapii nerkozastępczej na okres 36 miesięcy z prawem opcji na 12 miesięcy.</w:t>
      </w:r>
    </w:p>
    <w:p w14:paraId="3F1D5C5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33aa8e55-7c9e-422a-9387-518782da908e</w:t>
      </w:r>
    </w:p>
    <w:p w14:paraId="646B766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69/2026</w:t>
      </w:r>
    </w:p>
    <w:p w14:paraId="09A947C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E32426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292B39D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A57030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71C5BD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FD273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33181510 Płyny do terapii nerkowej</w:t>
      </w:r>
    </w:p>
    <w:p w14:paraId="2BD5710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65DAE1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EBDFE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DF961F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2FC0F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0A3F76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w trakcie realizacji umowy przewiduje możliwość zastosowania prawa opcji, o którym mowa w art. 441 ustawy Pzp, polegającego na zwiększeniu ilości asortymentu o maksymalnie 50% pierwotnie zapotrzebowanych ilości lub poprzez wydłużenie terminu realizacji umowy o maksymalnie 12 miesięcy.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14:paraId="66315E2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EF587D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68E0C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E84096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A6ACAC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2.1.5.</w:t>
      </w:r>
    </w:p>
    <w:p w14:paraId="3DF1296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CD2AD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4F1EB6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3</w:t>
      </w:r>
    </w:p>
    <w:p w14:paraId="0FDF973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B914E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3</w:t>
      </w:r>
    </w:p>
    <w:p w14:paraId="4A64191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7D24720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A3695F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B23D31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4866C3C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29722EC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1C79F8B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0E484015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04CF1BC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 Informacja z Krajowego Rejestru Karnego w zakresie art. 108 ust. 1 pkt. 1 i 2 ustawy Pzp. Postawy wykluczenia wskazanych w art. 7 ust. 1 ustawy z dnia 13 kwietnia 2022 r. o szczególnych rozwiązaniach w zakresie przeciwdziałania wspieraniu agresji na Ukrainę oraz służących ochronie bezpieczeństwa narodowego.</w:t>
      </w:r>
    </w:p>
    <w:p w14:paraId="186A6DD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4604162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25D2186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07FFF40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01416FA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pkt. 4 ustawy PZP</w:t>
      </w:r>
    </w:p>
    <w:p w14:paraId="4664717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Dotyczy art. 108 ust. 1 pkt. 1 lit. g) oraz art. 108 ust 1 pkt 2 ustawy PZP</w:t>
      </w:r>
    </w:p>
    <w:p w14:paraId="1660E2D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14:paraId="1DEBB29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Dotyczy art. 108 ust. 1 lit a) oraz art 108 ust 1 pkt 2 ustawy PZP</w:t>
      </w:r>
    </w:p>
    <w:p w14:paraId="762F2C2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Dotyczy art. 108 ust. 1 pkt 1 lit b, f) oraz art. 108 ust 1 pkt 2 ustawy PZP</w:t>
      </w:r>
    </w:p>
    <w:p w14:paraId="0ABF056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Korupcja: Dotyczy art. 108 ust. 1 pkt 1 lit c) oraz art. 108 ust 1 pkt 2 ustawy PZP</w:t>
      </w:r>
    </w:p>
    <w:p w14:paraId="5D3F23D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Dotyczy art. 108 ust. 1 pkt 1 lit d) oraz art. 108 ust 1 pkt 2 ustawy PZP</w:t>
      </w:r>
    </w:p>
    <w:p w14:paraId="5A4F171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Dotyczy art. 108 ust. 1 pkt 1 lit e) oraz art. 108 ust 1 pkt 2 ustawy PZP</w:t>
      </w:r>
    </w:p>
    <w:p w14:paraId="2735D6B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Dotyczy art. 108 ust. 1 pkt 1 lit h) oraz art. 108 ust 1 pkt 2 ustawy PZP</w:t>
      </w:r>
    </w:p>
    <w:p w14:paraId="577A68D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0E14FBD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60D302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52FC4C7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1. Płyny do hemofiltracji z zastosowanie urządzeń Multifiltrate CICA i Multifiltrate PRO</w:t>
      </w:r>
    </w:p>
    <w:p w14:paraId="340E28F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zapisami SWZ i formularza cenowego</w:t>
      </w:r>
    </w:p>
    <w:p w14:paraId="1E46DE0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FC193C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04E36B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33950D8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833C23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33181510 Płyny do terapii nerkowej</w:t>
      </w:r>
    </w:p>
    <w:p w14:paraId="74AF76B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Opcje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A6A8C06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opcji: 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ust.4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348A7C8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D8F3C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10E03B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1B19A8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825AC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E2586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A674FF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73DF6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04DFAA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A95FE7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750B3C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E0D1C1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7FAF5B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B2692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478723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BC3075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3FD808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379DE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3B21E0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4336F4B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2E5617B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D7E8F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112569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791353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8B3BF7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C550C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56B901F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8D3D7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F7CDFA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49D753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7A7A85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5F2AD4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EE978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137A68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EFC616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330CC5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1CC48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AB75F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0D93AD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B2886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427591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07/08/2026 08:00:00 (UTC+02:00) czas wschodnioeuropejski, czas środkowoeuropejski letni</w:t>
      </w:r>
    </w:p>
    <w:p w14:paraId="3490BAD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F5D9A6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4F8833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07/08/2026 08:30:00 (UTC+02:00) czas wschodnioeuropejski, czas środkowoeuropejski letni</w:t>
      </w:r>
    </w:p>
    <w:p w14:paraId="3CCF624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AF9EA3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09B81E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8D30B5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36666E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A85F65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0486CA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57E197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1A3C44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AE57D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56C06A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C49109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0D258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5647A6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AB80E7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0FD7A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D0F52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5926E5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35D74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E91F3C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41D95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693C5D8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2. Płyny do hemofiltracji z zastosowaniem urządzeń Bbraun OMNI</w:t>
      </w:r>
    </w:p>
    <w:p w14:paraId="4BDC422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zapisami SWZ i formularza cenowego</w:t>
      </w:r>
    </w:p>
    <w:p w14:paraId="5BE3C58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4C1D148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A91BA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C97316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503FA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33181510 Płyny do terapii nerkowej</w:t>
      </w:r>
    </w:p>
    <w:p w14:paraId="54A6925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Opcje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54978BD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3EA9AFA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EC5182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A3B57C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1A2F9B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4535A9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CC8378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068DC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7B035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703CACF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2C5A4E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540BE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A59A2E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BCAD5F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7FA6C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F2EA4D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B75D57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28C2E5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DBC60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849F53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851B2B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1142385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477AF2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88482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D46100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E2F95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83B1F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184EBE7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ED0F5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471E34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00290BD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B8D46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ABA742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07C00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A5DE88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FADD6F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B1D62E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6729B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B7C1A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8DB0C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FC4E06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EE2664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07/08/2026 08:00:00 (UTC+02:00) czas wschodnioeuropejski, czas środkowoeuropejski letni</w:t>
      </w:r>
    </w:p>
    <w:p w14:paraId="2E7B745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12BC5D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751897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07/08/2026 08:30:00 (UTC+02:00) czas wschodnioeuropejski, czas środkowoeuropejski letni</w:t>
      </w:r>
    </w:p>
    <w:p w14:paraId="2E139B8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2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143840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62DF56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C2BAAC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244AAD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F5B5D5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198F7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2A21B3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FFB6D1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B94F03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BD00DF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7B4F8C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4B9A72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4ED62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87AF64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46E6A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B0B348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7EA6700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7E31F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24F5E5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9E4183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1E8298B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3. Płyny do hemofiltracji z zastosowaniem urządzeń Gambro Lundia Prismaflex</w:t>
      </w:r>
    </w:p>
    <w:p w14:paraId="1329023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zapisami SWZ i formularza cenowego</w:t>
      </w:r>
    </w:p>
    <w:p w14:paraId="2747B7A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055C4A5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09BF36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9D6429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C551D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33181510 Płyny do terapii nerkowej</w:t>
      </w:r>
    </w:p>
    <w:p w14:paraId="0BE1FE7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Opcje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7EC3F8C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Nieskorzystanie z prawa opcji nie rodzi po stronie Wykonawcy żadnych roszczeń w stosunku do Zamawiającego z tego tytułu, w tym o zapłatę odszkodowania. 8. Realizacja prawa opcji nie wymaga zawarcia aneksu do umowy.</w:t>
      </w:r>
    </w:p>
    <w:p w14:paraId="3D4EC4A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1DB695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9647E8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F55DD2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C12D7A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E8B08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C9438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A3037A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6D408E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F66CD8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5E789B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E99F00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299A37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2005A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685F58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C29A48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9A5A8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090252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4EDBB1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4F2EE8C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</w:t>
      </w:r>
    </w:p>
    <w:p w14:paraId="55A4CD1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E5CF16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EA5D48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AD7569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222FD3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58C66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spośród wszystkich ofert</w:t>
      </w:r>
    </w:p>
    <w:p w14:paraId="7FBF2ED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74990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81FF19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C85243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ACA7E4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55B947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5C03F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611911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AF8288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D38731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A48A0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5029B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65D8FB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E5F8D2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B75FB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07/08/2026 08:00:00 (UTC+02:00) czas wschodnioeuropejski, czas środkowoeuropejski letni</w:t>
      </w:r>
    </w:p>
    <w:p w14:paraId="6FE0F3E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3F9FD1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86F7EA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07/08/2026 08:30:00 (UTC+02:00) czas wschodnioeuropejski, czas środkowoeuropejski letni</w:t>
      </w:r>
    </w:p>
    <w:p w14:paraId="7859921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F4697F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2415C5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081300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71B768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39DC1B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61CC88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9455DA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26802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0EF94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67E4A4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5F52B3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9879C2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27E161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A21C08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E4BF6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18FDF1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76D1A0A" w14:textId="77777777" w:rsidR="009B0F94" w:rsidRPr="009B0F94" w:rsidRDefault="009B0F94" w:rsidP="009B0F9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 uzasadnienia udzielenia zamówienia w trybie negocjacji bez ogłoszenia albo zamówienia z wolnej ręki.</w:t>
      </w:r>
    </w:p>
    <w:p w14:paraId="0F8CD87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957FC4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2F7532F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E30F00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675A65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A7A66D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4C811D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A61F0E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A63887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76053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5B297E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F7A1DA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CFA9D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6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BB37CB6" w14:textId="4E3360B3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E82B83">
          <w:rPr>
            <w:rStyle w:val="Hipercze"/>
            <w:rFonts w:ascii="arial-regular" w:eastAsia="Times New Roman" w:hAnsi="arial-regular" w:cs="Times New Roman"/>
            <w:kern w:val="0"/>
            <w:sz w:val="23"/>
            <w:szCs w:val="23"/>
            <w:lang w:eastAsia="pl-PL"/>
            <w14:ligatures w14:val="none"/>
          </w:rPr>
          <w:t>baranowska1486@10wsk.mil.pl</w:t>
        </w:r>
      </w:hyperlink>
    </w:p>
    <w:p w14:paraId="2FC449A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+48 261 417 448</w:t>
      </w:r>
    </w:p>
    <w:p w14:paraId="1849748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5089DC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69AF99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2653B0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096E92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87AE33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D6CA13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B71467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3A8553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BDAC62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2EF7FA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902300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3F9FD2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8725F6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0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6C27A7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DDFDED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075F61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86EAB7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8B4EFA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3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05A204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C94F20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915ACC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F92AEB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94509C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ORG-0004</w:t>
      </w:r>
    </w:p>
    <w:p w14:paraId="58940D3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2CB406F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A73B32D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13AD787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0F2A8F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7849201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860DEB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4CAEBB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3D801C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0C8A12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BDA628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strony internetowej: </w:t>
      </w:r>
      <w:hyperlink r:id="rId25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402B25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6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6801FD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C51BD4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16D79F5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908B65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E4799AC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Publications Office of the European Union</w:t>
      </w:r>
    </w:p>
    <w:p w14:paraId="6BDF1733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889F6D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Luxembourg</w:t>
      </w:r>
    </w:p>
    <w:p w14:paraId="0FCE6A0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7CC52CB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Luxembourg (LU000)</w:t>
      </w:r>
    </w:p>
    <w:p w14:paraId="33510A20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46FE368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217ECF22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8DD090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9B0F9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2AFCB19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D0F667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TED eSender</w:t>
      </w:r>
    </w:p>
    <w:p w14:paraId="32DA716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013CEFD6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b8d76b10-7eed-4c7a-bd92-d3d14d2fa5f5  -  01</w:t>
      </w:r>
    </w:p>
    <w:p w14:paraId="19C98471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2EA9028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BA94135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7377B5A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06/07/2026 07:28:29 (UTC+00:00) czas zachodnioeuropejski, GMT</w:t>
      </w:r>
    </w:p>
    <w:p w14:paraId="7683F127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EC74D9E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468478-2026</w:t>
      </w:r>
    </w:p>
    <w:p w14:paraId="7EF98854" w14:textId="77777777" w:rsidR="009B0F94" w:rsidRP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129/2026</w:t>
      </w:r>
    </w:p>
    <w:p w14:paraId="45EFE7DD" w14:textId="77777777" w:rsid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08/07/2026</w:t>
      </w:r>
    </w:p>
    <w:p w14:paraId="76C5DD5A" w14:textId="77777777" w:rsid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89A92D2" w14:textId="77777777" w:rsidR="009B0F94" w:rsidRDefault="009B0F94" w:rsidP="009B0F9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CBA9DD" w14:textId="6AFC2B0D" w:rsidR="009B0F94" w:rsidRDefault="009B0F94" w:rsidP="009B0F94">
      <w:pPr>
        <w:shd w:val="clear" w:color="auto" w:fill="FFFFFF"/>
        <w:spacing w:after="0" w:line="240" w:lineRule="auto"/>
        <w:ind w:left="6372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9B0F94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F96F70E" w14:textId="77777777" w:rsidR="009B0F94" w:rsidRPr="009B0F94" w:rsidRDefault="009B0F94" w:rsidP="009B0F94">
      <w:pPr>
        <w:shd w:val="clear" w:color="auto" w:fill="FFFFFF"/>
        <w:spacing w:after="0" w:line="240" w:lineRule="auto"/>
        <w:ind w:left="6372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010618C6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981668C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A963C39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1728965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AA3DB88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FEFA5A5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E2B474C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0DCEBF9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3E9A633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2C4630F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68C7649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96442A5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4FFB3BE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684A74C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8B8F870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98612C2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995C8CE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F8E457D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E1C8768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3C5BF58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EDF67B6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FB28EA2" w14:textId="77777777" w:rsid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D909E58" w14:textId="46DBE50F" w:rsidR="009B0F94" w:rsidRP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6</w:t>
      </w:r>
      <w:r w:rsidRPr="009B0F94">
        <w:rPr>
          <w:rFonts w:ascii="Arial" w:hAnsi="Arial" w:cs="Arial"/>
          <w:sz w:val="18"/>
          <w:szCs w:val="18"/>
        </w:rPr>
        <w:t xml:space="preserve"> ark.</w:t>
      </w:r>
    </w:p>
    <w:p w14:paraId="501749AB" w14:textId="77777777" w:rsidR="009B0F94" w:rsidRP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>Egz. 1 - biuro przepustek T2612 B5</w:t>
      </w:r>
    </w:p>
    <w:p w14:paraId="28720BB3" w14:textId="77777777" w:rsidR="009B0F94" w:rsidRPr="009B0F94" w:rsidRDefault="009B0F94" w:rsidP="009B0F94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29" w:history="1">
        <w:r w:rsidRPr="009B0F94">
          <w:rPr>
            <w:rFonts w:ascii="Arial" w:hAnsi="Arial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9B0F94">
        <w:rPr>
          <w:rFonts w:ascii="Arial" w:hAnsi="Arial" w:cs="Arial"/>
          <w:sz w:val="18"/>
          <w:szCs w:val="18"/>
        </w:rPr>
        <w:t xml:space="preserve"> </w:t>
      </w:r>
    </w:p>
    <w:p w14:paraId="08D1308B" w14:textId="1DFDE2D7" w:rsidR="00015FC3" w:rsidRDefault="009B0F94" w:rsidP="009B0F94">
      <w:pPr>
        <w:spacing w:after="0" w:line="240" w:lineRule="auto"/>
        <w:ind w:left="108" w:hanging="108"/>
      </w:pPr>
      <w:r w:rsidRPr="009B0F94">
        <w:rPr>
          <w:rFonts w:ascii="Arial" w:hAnsi="Arial" w:cs="Arial"/>
          <w:sz w:val="18"/>
          <w:szCs w:val="18"/>
        </w:rPr>
        <w:t>Data: 2026</w:t>
      </w:r>
      <w:r>
        <w:rPr>
          <w:rFonts w:ascii="Arial" w:hAnsi="Arial" w:cs="Arial"/>
          <w:sz w:val="18"/>
          <w:szCs w:val="18"/>
        </w:rPr>
        <w:t>-07-08</w:t>
      </w:r>
    </w:p>
    <w:sectPr w:rsidR="00015FC3" w:rsidSect="009B0F94">
      <w:headerReference w:type="default" r:id="rId30"/>
      <w:footerReference w:type="default" r:id="rId31"/>
      <w:pgSz w:w="11906" w:h="16838" w:code="9"/>
      <w:pgMar w:top="1134" w:right="1418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01C5A" w14:textId="77777777" w:rsidR="00C453AC" w:rsidRDefault="00C453AC" w:rsidP="009B0F94">
      <w:pPr>
        <w:spacing w:after="0" w:line="240" w:lineRule="auto"/>
      </w:pPr>
      <w:r>
        <w:separator/>
      </w:r>
    </w:p>
  </w:endnote>
  <w:endnote w:type="continuationSeparator" w:id="0">
    <w:p w14:paraId="6F1BDAE2" w14:textId="77777777" w:rsidR="00C453AC" w:rsidRDefault="00C453AC" w:rsidP="009B0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bold">
    <w:altName w:val="Arial"/>
    <w:panose1 w:val="00000000000000000000"/>
    <w:charset w:val="00"/>
    <w:family w:val="roman"/>
    <w:notTrueType/>
    <w:pitch w:val="default"/>
  </w:font>
  <w:font w:name="arial-regular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9164778"/>
      <w:docPartObj>
        <w:docPartGallery w:val="Page Numbers (Bottom of Page)"/>
        <w:docPartUnique/>
      </w:docPartObj>
    </w:sdtPr>
    <w:sdtContent>
      <w:p w14:paraId="097720CF" w14:textId="38FAE106" w:rsidR="009B0F94" w:rsidRDefault="009B0F9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03B630" w14:textId="77777777" w:rsidR="009B0F94" w:rsidRDefault="009B0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ABE97" w14:textId="77777777" w:rsidR="00C453AC" w:rsidRDefault="00C453AC" w:rsidP="009B0F94">
      <w:pPr>
        <w:spacing w:after="0" w:line="240" w:lineRule="auto"/>
      </w:pPr>
      <w:r>
        <w:separator/>
      </w:r>
    </w:p>
  </w:footnote>
  <w:footnote w:type="continuationSeparator" w:id="0">
    <w:p w14:paraId="7E107472" w14:textId="77777777" w:rsidR="00C453AC" w:rsidRDefault="00C453AC" w:rsidP="009B0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04019" w14:textId="7CB1C95C" w:rsidR="009B0F94" w:rsidRDefault="009B0F94">
    <w:pPr>
      <w:pStyle w:val="Nagwek"/>
    </w:pPr>
    <w:r>
      <w:t>sprawa 69/2026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E4F"/>
    <w:rsid w:val="00015FC3"/>
    <w:rsid w:val="003C6939"/>
    <w:rsid w:val="003F1E4F"/>
    <w:rsid w:val="009B0F94"/>
    <w:rsid w:val="00A552D3"/>
    <w:rsid w:val="00C417E8"/>
    <w:rsid w:val="00C4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17C78"/>
  <w15:chartTrackingRefBased/>
  <w15:docId w15:val="{266F4767-1A18-4B5A-84F1-227CC4A8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1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1E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E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E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E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1E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E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E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E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E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E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E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1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1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1E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1E4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1E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E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E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E4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B0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0F94"/>
  </w:style>
  <w:style w:type="paragraph" w:styleId="Stopka">
    <w:name w:val="footer"/>
    <w:basedOn w:val="Normalny"/>
    <w:link w:val="StopkaZnak"/>
    <w:uiPriority w:val="99"/>
    <w:unhideWhenUsed/>
    <w:rsid w:val="009B0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0F94"/>
  </w:style>
  <w:style w:type="character" w:styleId="Hipercze">
    <w:name w:val="Hyperlink"/>
    <w:basedOn w:val="Domylnaczcionkaakapitu"/>
    <w:uiPriority w:val="99"/>
    <w:unhideWhenUsed/>
    <w:rsid w:val="009B0F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F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baranowska1486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baranowska1486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4845</Words>
  <Characters>29071</Characters>
  <Application>Microsoft Office Word</Application>
  <DocSecurity>0</DocSecurity>
  <Lines>242</Lines>
  <Paragraphs>67</Paragraphs>
  <ScaleCrop>false</ScaleCrop>
  <Company/>
  <LinksUpToDate>false</LinksUpToDate>
  <CharactersWithSpaces>33849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2026-07-08T09:07:00Z</cp:lastPrinted>
  <dcterms:created xsi:type="dcterms:W3CDTF">2026-07-08T09:01:00Z</dcterms:created>
  <dcterms:modified xsi:type="dcterms:W3CDTF">2026-07-08T09:07:00Z</dcterms:modified>
</cp:coreProperties>
</file>