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3D2" w:rsidRPr="00CE5BD0" w:rsidRDefault="00BA23D2" w:rsidP="00CE5BD0">
      <w:pPr>
        <w:shd w:val="clear" w:color="auto" w:fill="FFFFFF"/>
        <w:spacing w:after="0" w:line="240" w:lineRule="auto"/>
        <w:jc w:val="center"/>
        <w:rPr>
          <w:rFonts w:ascii="Arial Narrow" w:eastAsia="Times New Roman" w:hAnsi="Arial Narrow" w:cs="Times New Roman"/>
          <w:b/>
          <w:color w:val="444444"/>
          <w:kern w:val="0"/>
          <w:sz w:val="23"/>
          <w:szCs w:val="23"/>
          <w:lang w:eastAsia="pl-PL"/>
        </w:rPr>
      </w:pPr>
      <w:r w:rsidRPr="00CE5BD0">
        <w:rPr>
          <w:rFonts w:ascii="Arial Narrow" w:eastAsia="Times New Roman" w:hAnsi="Arial Narrow" w:cs="Times New Roman"/>
          <w:b/>
          <w:color w:val="444444"/>
          <w:kern w:val="0"/>
          <w:sz w:val="23"/>
          <w:szCs w:val="23"/>
          <w:lang w:eastAsia="pl-PL"/>
        </w:rPr>
        <w:t>429918-2026 - Procedura konkurencyjna</w:t>
      </w:r>
    </w:p>
    <w:p w:rsidR="00BA23D2" w:rsidRPr="00CE5BD0" w:rsidRDefault="00BA23D2" w:rsidP="00CE5BD0">
      <w:pPr>
        <w:shd w:val="clear" w:color="auto" w:fill="FFFFFF"/>
        <w:spacing w:after="0" w:line="240" w:lineRule="auto"/>
        <w:jc w:val="center"/>
        <w:rPr>
          <w:rFonts w:ascii="Arial Narrow" w:eastAsia="Times New Roman" w:hAnsi="Arial Narrow" w:cs="Times New Roman"/>
          <w:b/>
          <w:color w:val="444444"/>
          <w:kern w:val="0"/>
          <w:sz w:val="23"/>
          <w:szCs w:val="23"/>
          <w:lang w:eastAsia="pl-PL"/>
        </w:rPr>
      </w:pPr>
      <w:r w:rsidRPr="00CE5BD0">
        <w:rPr>
          <w:rFonts w:ascii="Arial Narrow" w:eastAsia="Times New Roman" w:hAnsi="Arial Narrow" w:cs="Times New Roman"/>
          <w:b/>
          <w:color w:val="444444"/>
          <w:kern w:val="0"/>
          <w:sz w:val="23"/>
          <w:szCs w:val="23"/>
          <w:lang w:eastAsia="pl-PL"/>
        </w:rPr>
        <w:t>Polska – Urządzenia medyczne – Zakup napędu ortopedycznego akumulatorowego w ramach Projektu nr FENX.06.01-IP.03-0018/25 pn: "Wsparcie infrastruktury 10.WSzKzP SP ZOZ w Bydgoszczy w zakresie AOS i leczenia jednego dnia poprzez zakup niezbędnych wyrobów medycznych"</w:t>
      </w:r>
    </w:p>
    <w:p w:rsidR="00BA23D2" w:rsidRPr="00CE5BD0" w:rsidRDefault="00BA23D2" w:rsidP="00CE5BD0">
      <w:pPr>
        <w:shd w:val="clear" w:color="auto" w:fill="FFFFFF"/>
        <w:spacing w:after="0" w:line="240" w:lineRule="auto"/>
        <w:jc w:val="center"/>
        <w:rPr>
          <w:rFonts w:ascii="Arial Narrow" w:eastAsia="Times New Roman" w:hAnsi="Arial Narrow" w:cs="Times New Roman"/>
          <w:b/>
          <w:color w:val="444444"/>
          <w:kern w:val="0"/>
          <w:sz w:val="23"/>
          <w:szCs w:val="23"/>
          <w:lang w:eastAsia="pl-PL"/>
        </w:rPr>
      </w:pPr>
      <w:r w:rsidRPr="00CE5BD0">
        <w:rPr>
          <w:rFonts w:ascii="Arial Narrow" w:eastAsia="Times New Roman" w:hAnsi="Arial Narrow" w:cs="Times New Roman"/>
          <w:b/>
          <w:color w:val="444444"/>
          <w:kern w:val="0"/>
          <w:sz w:val="23"/>
          <w:szCs w:val="23"/>
          <w:lang w:eastAsia="pl-PL"/>
        </w:rPr>
        <w:t>OJ S 119/2026 24/06/2026</w:t>
      </w:r>
    </w:p>
    <w:p w:rsidR="00BA23D2" w:rsidRPr="00CE5BD0" w:rsidRDefault="00BA23D2" w:rsidP="00CE5BD0">
      <w:pPr>
        <w:shd w:val="clear" w:color="auto" w:fill="FFFFFF"/>
        <w:spacing w:after="0" w:line="240" w:lineRule="auto"/>
        <w:jc w:val="center"/>
        <w:rPr>
          <w:rFonts w:ascii="Arial Narrow" w:eastAsia="Times New Roman" w:hAnsi="Arial Narrow" w:cs="Times New Roman"/>
          <w:b/>
          <w:color w:val="444444"/>
          <w:kern w:val="0"/>
          <w:sz w:val="23"/>
          <w:szCs w:val="23"/>
          <w:lang w:eastAsia="pl-PL"/>
        </w:rPr>
      </w:pPr>
      <w:r w:rsidRPr="00CE5BD0">
        <w:rPr>
          <w:rFonts w:ascii="Arial Narrow" w:eastAsia="Times New Roman" w:hAnsi="Arial Narrow" w:cs="Times New Roman"/>
          <w:b/>
          <w:color w:val="444444"/>
          <w:kern w:val="0"/>
          <w:sz w:val="23"/>
          <w:szCs w:val="23"/>
          <w:lang w:eastAsia="pl-PL"/>
        </w:rPr>
        <w:t>Ogłoszenie o zamówieniu lub ogłoszenie o koncesji – tryb standardowy</w:t>
      </w:r>
    </w:p>
    <w:p w:rsidR="00BA23D2" w:rsidRPr="00CE5BD0" w:rsidRDefault="00BA23D2" w:rsidP="00CE5BD0">
      <w:pPr>
        <w:shd w:val="clear" w:color="auto" w:fill="FFFFFF"/>
        <w:spacing w:after="0" w:line="240" w:lineRule="auto"/>
        <w:jc w:val="center"/>
        <w:rPr>
          <w:rFonts w:ascii="Arial Narrow" w:eastAsia="Times New Roman" w:hAnsi="Arial Narrow" w:cs="Times New Roman"/>
          <w:b/>
          <w:color w:val="444444"/>
          <w:kern w:val="0"/>
          <w:sz w:val="23"/>
          <w:szCs w:val="23"/>
          <w:lang w:eastAsia="pl-PL"/>
        </w:rPr>
      </w:pPr>
      <w:r w:rsidRPr="00CE5BD0">
        <w:rPr>
          <w:rFonts w:ascii="Arial Narrow" w:eastAsia="Times New Roman" w:hAnsi="Arial Narrow" w:cs="Times New Roman"/>
          <w:b/>
          <w:color w:val="444444"/>
          <w:kern w:val="0"/>
          <w:sz w:val="23"/>
          <w:szCs w:val="23"/>
          <w:lang w:eastAsia="pl-PL"/>
        </w:rPr>
        <w:t>Dostawy</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1. Nabywca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1.1.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Nabywca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Oficjalna nazwa: 10 Wojskowy Szpital Kliniczny z Polikliniką Samodzielny Publiczny Zakład Opieki Zdrowotnej</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E-mail: </w:t>
      </w:r>
      <w:hyperlink r:id="rId4" w:history="1">
        <w:r w:rsidRPr="00BA23D2">
          <w:rPr>
            <w:rFonts w:ascii="Arial Narrow" w:eastAsia="Times New Roman" w:hAnsi="Arial Narrow" w:cs="Times New Roman"/>
            <w:color w:val="0000FF"/>
            <w:kern w:val="0"/>
            <w:sz w:val="23"/>
            <w:szCs w:val="23"/>
            <w:u w:val="single"/>
            <w:lang w:eastAsia="pl-PL"/>
          </w:rPr>
          <w:t>sierek9858@10wsk.mil.pl</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Status prawny nabywcy: Podmiot prawa publicznego</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Sektor działalności instytucji zamawiającej: Zdrowie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2. Procedura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2.1.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Procedura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Tytuł: Zakup napędu ortopedycznego akumulatorowego w ramach Projektu nr FENX.06.01-IP.03-0018/25 pn: "Wsparcie infrastruktury 10.WSzKzP SP ZOZ w Bydgoszczy w zakresie AOS i leczenia jednego dnia poprzez zakup niezbędnych wyrobów medycznych"</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Opis: Zakup napędu ortopedycznego akumulatorowego w ramach Projektu nr FENX.06.01-IP.03-0018/25 pn: "Wsparcie infrastruktury 10.WSzKzP SP ZOZ w Bydgoszczy w zakresie AOS i leczenia jednego dnia poprzez zakup niezbędnych wyrobów medycznych"- zgodnie z wymaganiami postawionymi w specyfikacji technicznej oraz zapisami SWZ</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Identyfikator procedury: 814cec7c-191a-4df6-8a78-1d9302ee6098</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Wewnętrzny identyfikator: 77/2026</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Rodzaj procedury: Otwarta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Procedura jest przyspieszona: nie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2.1.1.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Przeznaczenie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Charakter zamówienia: Dostawy</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Główna klasyfikacja (</w:t>
      </w:r>
      <w:proofErr w:type="spellStart"/>
      <w:r w:rsidRPr="00BA23D2">
        <w:rPr>
          <w:rFonts w:ascii="Arial Narrow" w:eastAsia="Times New Roman" w:hAnsi="Arial Narrow" w:cs="Times New Roman"/>
          <w:color w:val="444444"/>
          <w:kern w:val="0"/>
          <w:sz w:val="23"/>
          <w:szCs w:val="23"/>
          <w:lang w:eastAsia="pl-PL"/>
        </w:rPr>
        <w:t>cpv</w:t>
      </w:r>
      <w:proofErr w:type="spellEnd"/>
      <w:r w:rsidRPr="00BA23D2">
        <w:rPr>
          <w:rFonts w:ascii="Arial Narrow" w:eastAsia="Times New Roman" w:hAnsi="Arial Narrow" w:cs="Times New Roman"/>
          <w:color w:val="444444"/>
          <w:kern w:val="0"/>
          <w:sz w:val="23"/>
          <w:szCs w:val="23"/>
          <w:lang w:eastAsia="pl-PL"/>
        </w:rPr>
        <w:t>): 33100000 Urządzenia medyczne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2.1.2.</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Miejsce realizacji</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Podpodział krajowy (NUTS): Bydgosko-Toruński (PL613)</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Kraj: Polska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2.1.4.</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Informacje ogólne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 xml:space="preserve">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107 ust 3 ustawy Pzp. Nie wymaga się wniesienia wadium. Nie wymaga się zabezpieczenia należytego wykonania umowy. Dokumenty wymagane na etapie składania ofert/wniosków, </w:t>
      </w:r>
      <w:r w:rsidRPr="00BA23D2">
        <w:rPr>
          <w:rFonts w:ascii="Arial Narrow" w:eastAsia="Times New Roman" w:hAnsi="Arial Narrow" w:cs="Times New Roman"/>
          <w:color w:val="444444"/>
          <w:kern w:val="0"/>
          <w:sz w:val="23"/>
          <w:szCs w:val="23"/>
          <w:lang w:eastAsia="pl-PL"/>
        </w:rPr>
        <w:lastRenderedPageBreak/>
        <w:t>przedmiotowe i podmiotowe środki dowodowe, inne dokumenty, dokumenty składane na wezwanie Zamawiającego oraz dokumenty dla podmiotów zagranicznych zostały wskazane w SWZ.</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Podstawa prawna: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Dyrektywa 2014/24/UE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2.1.6.</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Podstawy wykluczenia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Powody wykluczenia źródła: Uwaga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Aktywami zarządza likwidator: art. 109 ust. 1 pkt 4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Bezpośrednie lub pośrednie zaangażowanie w przygotowanie przedmiotowego postępowania o udzielenie zamówienia: art. 108 ust. 1 pkt 6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Działalność gospodarcza jest zawieszona: art. 109 ust. 1 pkt 4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Inna sytuacja podobna do upadłości wynikająca z prawa krajowego: art. 109 ust. 1 pkt 4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Niewypłacalność: art. 109 ust. 1 pkt 4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Naruszenie obowiązku opłacenia składek na ubezpieczenie społeczne: art.108 ust. 1 pkt 3 oraz art 109 ust. 1 pkt 1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Naruszenie obowiązku płatności podatków: art. 108 ust. 1 pkt 3 ustawy Pzp oraz art. 109 ust. 1 pkt 1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Podstawy wykluczenia o charakterze wyłącznie krajowym: art. 108 ust. 1 pkt. 1 lit. g) oraz art. 108 ust. 1 pkt. 2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Porozumienia z innymi wykonawcami mające na celu zakłócenie konkurencji: art. 108 ust. 1 pkt 5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Układ z wierzycielami: art. 109 ust. 1 pkt 4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Upadłość: art. 109 ust. ust. 1 pkt 4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Podstawy związane z wyrokami skazującymi za przestępstwo: art.108 ust. 1 pkt 1 lit. a) oraz art. 108 ust. 1 pkt 2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Praca dzieci i inne formy handlu ludźmi: art.108 ust. 1 pkt 1 lit. b, f) oraz art. 108 ust. 1 pkt 2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Korupcja: art.108 ust. 1 pkt 1 lit. c) oraz art. 108 ust. 1 pkt 2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Pranie pieniędzy lub finansowanie terroryzmu: art.108 ust. 1 pkt 1 lit. d) oraz art. 108 ust. 1 pkt 2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Przestępstwa terrorystyczne lub przestępstwa związane z działalnością terrorystyczną: art.108 ust. 1 pkt 1 lit. e) oraz art. 108 ust. 1 pkt 2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Naruszenie obowiązków w dziedzinie prawa pracy: art.108 ust. 1 pkt 1 lit. h) oraz art. 108 ust. 1 pkt 2 ustawy Pzp</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5. Część zamówienia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5.1.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Część zamówienia: LOT-0001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Tytuł: 1. Napęd ortopedyczny akumulatorowy</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Opis: Napęd ortopedyczny akumulatorowy- zgodnie z wymaganiami postawionymi w specyfikacji technicznej oraz zapisami SWZ.</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Wewnętrzny identyfikator: 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5.1.1.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Przeznaczenie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Charakter zamówienia: Dostawy</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Główna klasyfikacja (</w:t>
      </w:r>
      <w:proofErr w:type="spellStart"/>
      <w:r w:rsidRPr="00BA23D2">
        <w:rPr>
          <w:rFonts w:ascii="Arial Narrow" w:eastAsia="Times New Roman" w:hAnsi="Arial Narrow" w:cs="Times New Roman"/>
          <w:color w:val="444444"/>
          <w:kern w:val="0"/>
          <w:sz w:val="23"/>
          <w:szCs w:val="23"/>
          <w:lang w:eastAsia="pl-PL"/>
        </w:rPr>
        <w:t>cpv</w:t>
      </w:r>
      <w:proofErr w:type="spellEnd"/>
      <w:r w:rsidRPr="00BA23D2">
        <w:rPr>
          <w:rFonts w:ascii="Arial Narrow" w:eastAsia="Times New Roman" w:hAnsi="Arial Narrow" w:cs="Times New Roman"/>
          <w:color w:val="444444"/>
          <w:kern w:val="0"/>
          <w:sz w:val="23"/>
          <w:szCs w:val="23"/>
          <w:lang w:eastAsia="pl-PL"/>
        </w:rPr>
        <w:t>): 33100000 Urządzenia medyczne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5.1.2.</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Miejsce realizacji</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Podpodział krajowy (NUTS): Bydgosko-Toruński (PL613)</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Kraj: Polska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5.1.3.</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Szacowany okres obowiązywania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lastRenderedPageBreak/>
        <w:t>Okres obowiązywania: 42 Dni</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5.1.6.</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Informacje ogólne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Zastrzeżony udział: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Udział nie jest zastrzeżony.</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Projekt zamówienia w pełni lub częściowo finansowany z funduszy UE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Informacje o funduszach Unii Europejskiej: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Program funduszy UE: Program UE dla zdrowia (2021/2027)</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Więcej informacji na temat funduszy UE: Projekt nr FENX.06.01-IP.03-0018/25 pn: "Wsparcie infrastruktury 10.WSzKzP SP ZOZ w Bydgoszczy w zakresie AOS i leczenia jednego dnia poprzez zakup niezbędnych wyrobów medycznych"</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Zamówienie jest objęte zakresem Porozumienia w sprawie zamówień rządowych (GPA): tak</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Przedmiotowe zamówienie jest odpowiednie również dla małych i średnich przedsiębiorstw (MŚP): tak</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5.1.7.</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Zamówienia strategiczne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Cel zamówienia strategicznego: Ograniczenie skutków środowiskowych</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Opis: Zamówienie musi zostać zrealizowane z poszanowaniem zasad ogólnych (horyzontalnych)polityk Unii Europejskiej oraz zgodnie z zasadą DNSH. Wykonawca złoży oświadczenie w formie raportu zgodności</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Promowany cel społeczny: Dostępność dla wszystkich</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5.1.9.</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Kryteria kwalifikacji</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Źródła kryteriów wyboru: Dokumenty zamówienia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5.1.10.</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Kryteria udzielenia zamówienia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Kryterium: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Rodzaj: Cena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Opis: Najwyżej punktowana najniższa cena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Kategoria kryterium udzielenia zamówienia waga: Waga (wartość procentowa, dokładna)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Kryterium udzielenia - Liczba: 60</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Kryterium: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Rodzaj: Jakość</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Nazwa: Długość okresu gwarancji</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Opis: Najwyżej punktowany najdłuższy okres gwarancji</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Kategoria kryterium udzielenia zamówienia waga: Waga (wartość procentowa, dokładna)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Kryterium udzielenia - Liczba: 20</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Kryterium: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Rodzaj: Jakość</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Nazwa: Termin dostawy</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Opis: Najwyżej punktowany najkrótszy termin dostawy</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Kategoria kryterium udzielenia zamówienia waga: Waga (wartość procentowa, dokładna)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Kryterium udzielenia - Liczba: 20</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5.1.11.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Dokumenty zamówienia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Adres dokumentów zamówienia: </w:t>
      </w:r>
      <w:hyperlink r:id="rId5" w:history="1">
        <w:r w:rsidRPr="00BA23D2">
          <w:rPr>
            <w:rFonts w:ascii="Arial Narrow" w:eastAsia="Times New Roman" w:hAnsi="Arial Narrow" w:cs="Times New Roman"/>
            <w:color w:val="0000FF"/>
            <w:kern w:val="0"/>
            <w:sz w:val="23"/>
            <w:szCs w:val="23"/>
            <w:u w:val="single"/>
            <w:lang w:eastAsia="pl-PL"/>
          </w:rPr>
          <w:t>https://e-propublico.pl</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5.1.12.</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Warunki udzielenia zamówienia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Warunki zgłoszenia: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Zgłoszenie elektroniczne: Wymagane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Adres na potrzeby zgłoszenia: </w:t>
      </w:r>
      <w:hyperlink r:id="rId6" w:history="1">
        <w:r w:rsidRPr="00BA23D2">
          <w:rPr>
            <w:rFonts w:ascii="Arial Narrow" w:eastAsia="Times New Roman" w:hAnsi="Arial Narrow" w:cs="Times New Roman"/>
            <w:color w:val="0000FF"/>
            <w:kern w:val="0"/>
            <w:sz w:val="23"/>
            <w:szCs w:val="23"/>
            <w:u w:val="single"/>
            <w:lang w:eastAsia="pl-PL"/>
          </w:rPr>
          <w:t>https://e-propublico.pl</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Języki, w których można składać oferty lub wnioski o dopuszczenie do udziału: polski</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Katalog elektroniczny: Niedozwolone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Wymagane jest użycie zaawansowanego lub kwalifikowanego podpisu elektronicznego lub pieczęci elektronicznej (zgodnie z definicją w rozporządzeniu (UE) nr 910/2014)</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lastRenderedPageBreak/>
        <w:t>Oferty wariantowe: Niedozwolone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Termin składania ofert: 21/07/2026 08:00:00 (UTC+02:00) czas wschodnioeuropejski, czas środkowoeuropejski letni</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Okres, przez który oferta musi pozostać ważna: 90 Dni</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Informacje na temat publicznego otwarcia: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Data otwarcia: 21/07/2026 08:15:00 (UTC+02:00) czas wschodnioeuropejski, czas środkowoeuropejski letni</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Informacje dodatkowe: Otwarcie ofert odbędzie się w siedzibie Zamawiającego, za pośrednictwem platformy </w:t>
      </w:r>
      <w:hyperlink r:id="rId7" w:history="1">
        <w:r w:rsidRPr="00BA23D2">
          <w:rPr>
            <w:rFonts w:ascii="Arial Narrow" w:eastAsia="Times New Roman" w:hAnsi="Arial Narrow" w:cs="Times New Roman"/>
            <w:color w:val="0000FF"/>
            <w:kern w:val="0"/>
            <w:sz w:val="23"/>
            <w:szCs w:val="23"/>
            <w:u w:val="single"/>
            <w:lang w:eastAsia="pl-PL"/>
          </w:rPr>
          <w:t>http://e-propublico.pl</w:t>
        </w:r>
      </w:hyperlink>
      <w:r w:rsidRPr="00BA23D2">
        <w:rPr>
          <w:rFonts w:ascii="Arial Narrow" w:eastAsia="Times New Roman" w:hAnsi="Arial Narrow" w:cs="Times New Roman"/>
          <w:color w:val="444444"/>
          <w:kern w:val="0"/>
          <w:sz w:val="23"/>
          <w:szCs w:val="23"/>
          <w:lang w:eastAsia="pl-PL"/>
        </w:rPr>
        <w:t> na karcie Oferty/Załączniki, poprzez ich otwarcie, które jest jednoczesne z ich upublicznieniem</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Warunki zamówienia: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Wykonanie zamówienia musi odbywać się w ramach programów zatrudnienia chronionego: Nie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Fakturowanie elektroniczne: Wymagane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Stosowane będą zlecenia elektroniczne: tak</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Stosowane będą płatności elektroniczne: tak</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proofErr w:type="spellStart"/>
      <w:r w:rsidRPr="00BA23D2">
        <w:rPr>
          <w:rFonts w:ascii="Arial Narrow" w:eastAsia="Times New Roman" w:hAnsi="Arial Narrow" w:cs="Times New Roman"/>
          <w:color w:val="444444"/>
          <w:kern w:val="0"/>
          <w:sz w:val="23"/>
          <w:szCs w:val="23"/>
          <w:lang w:eastAsia="pl-PL"/>
        </w:rPr>
        <w:t>Srodowisko</w:t>
      </w:r>
      <w:proofErr w:type="spellEnd"/>
      <w:r w:rsidRPr="00BA23D2">
        <w:rPr>
          <w:rFonts w:ascii="Arial Narrow" w:eastAsia="Times New Roman" w:hAnsi="Arial Narrow" w:cs="Times New Roman"/>
          <w:color w:val="444444"/>
          <w:kern w:val="0"/>
          <w:sz w:val="23"/>
          <w:szCs w:val="23"/>
          <w:lang w:eastAsia="pl-PL"/>
        </w:rPr>
        <w:t xml:space="preserve"> 2021-2027</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5.1.15.</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Techniki</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Umowa ramowa: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Brak umowy ramowej</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Informacje o dynamicznym systemie zakupów: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Brak dynamicznego systemu zakupów</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5.1.16.</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Dalsze informacje, mediacja i odwołanie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Organ mediacyjny: Sąd Polubowny przy Prokuratorii Generalnej Rzeczypospolitej Polskiej</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Organ odwoławczy: KRAJOWA IZBA ODWOŁAWCZA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w:t>
      </w:r>
      <w:r w:rsidRPr="00BA23D2">
        <w:rPr>
          <w:rFonts w:ascii="Arial Narrow" w:eastAsia="Times New Roman" w:hAnsi="Arial Narrow" w:cs="Times New Roman"/>
          <w:color w:val="444444"/>
          <w:kern w:val="0"/>
          <w:sz w:val="23"/>
          <w:szCs w:val="23"/>
          <w:lang w:eastAsia="pl-PL"/>
        </w:rPr>
        <w:lastRenderedPageBreak/>
        <w:t>Urzędowym Unii Europejskiej ogłoszenie o udzieleniu zamówienia, które nie zawiera uzasadnienia udzielenia zamówienia w trybie negocjacji bez ogłoszenia albo zamówienia z wolnej ręki.</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Organizacja udzielająca dodatkowych informacji na temat postępowania o udzielenie zamówienia: 10 Wojskowy Szpital Kliniczny z Polikliniką Samodzielny Publiczny Zakład Opieki Zdrowotnej</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Organizacja zapewniająca dostęp offline do dokumentów zamówienia: 10 Wojskowy Szpital Kliniczny z Polikliniką Samodzielny Publiczny Zakład Opieki Zdrowotnej</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Organizacja udzielająca dodatkowych informacji na temat procedur odwoławczych: KRAJOWA IZBA ODWOŁAWCZA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Organizacja przyjmująca wnioski o dopuszczenie do udziału: 10 Wojskowy Szpital Kliniczny z Polikliniką Samodzielny Publiczny Zakład Opieki Zdrowotnej</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Organizacja rozpatrująca oferty: 10 Wojskowy Szpital Kliniczny z Polikliniką Samodzielny Publiczny Zakład Opieki Zdrowotnej</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8. Organizacje</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8.1.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ORG-0001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Oficjalna nazwa: 10 Wojskowy Szpital Kliniczny z Polikliniką Samodzielny Publiczny Zakład Opieki Zdrowotnej</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Numer rejestracyjny: 090538318</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Departament: Sekcja Zamówień Publicznych</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Adres pocztowy: Powstańców Warszawy 5</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Miejscowość: Bydgoszcz</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Kod pocztowy: 85-681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Podpodział krajowy (NUTS): Bydgosko-Toruński (PL613)</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Kraj: Polska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Punkt kontaktowy: </w:t>
      </w:r>
      <w:hyperlink r:id="rId8" w:history="1">
        <w:r w:rsidRPr="00BA23D2">
          <w:rPr>
            <w:rFonts w:ascii="Arial Narrow" w:eastAsia="Times New Roman" w:hAnsi="Arial Narrow" w:cs="Times New Roman"/>
            <w:color w:val="0000FF"/>
            <w:kern w:val="0"/>
            <w:sz w:val="23"/>
            <w:szCs w:val="23"/>
            <w:u w:val="single"/>
            <w:lang w:eastAsia="pl-PL"/>
          </w:rPr>
          <w:t>www.10wsk.mil.pl</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E-mail: </w:t>
      </w:r>
      <w:hyperlink r:id="rId9" w:history="1">
        <w:r w:rsidRPr="00BA23D2">
          <w:rPr>
            <w:rFonts w:ascii="Arial Narrow" w:eastAsia="Times New Roman" w:hAnsi="Arial Narrow" w:cs="Times New Roman"/>
            <w:color w:val="0000FF"/>
            <w:kern w:val="0"/>
            <w:sz w:val="23"/>
            <w:szCs w:val="23"/>
            <w:u w:val="single"/>
            <w:lang w:eastAsia="pl-PL"/>
          </w:rPr>
          <w:t>sierek9858@10wsk.mil.pl</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Telefon: +48 261 417 449</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Adres strony internetowej: </w:t>
      </w:r>
      <w:hyperlink r:id="rId10" w:history="1">
        <w:r w:rsidRPr="00BA23D2">
          <w:rPr>
            <w:rFonts w:ascii="Arial Narrow" w:eastAsia="Times New Roman" w:hAnsi="Arial Narrow" w:cs="Times New Roman"/>
            <w:color w:val="0000FF"/>
            <w:kern w:val="0"/>
            <w:sz w:val="23"/>
            <w:szCs w:val="23"/>
            <w:u w:val="single"/>
            <w:lang w:eastAsia="pl-PL"/>
          </w:rPr>
          <w:t>www.10wsk.mil.pl</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Adres na potrzeby wymiany informacji (URL): </w:t>
      </w:r>
      <w:hyperlink r:id="rId11" w:history="1">
        <w:r w:rsidRPr="00BA23D2">
          <w:rPr>
            <w:rFonts w:ascii="Arial Narrow" w:eastAsia="Times New Roman" w:hAnsi="Arial Narrow" w:cs="Times New Roman"/>
            <w:color w:val="0000FF"/>
            <w:kern w:val="0"/>
            <w:sz w:val="23"/>
            <w:szCs w:val="23"/>
            <w:u w:val="single"/>
            <w:lang w:eastAsia="pl-PL"/>
          </w:rPr>
          <w:t>https://e-propublico.pl/</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Role tej organizacji: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Nabywca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Organizacja udzielająca dodatkowych informacji na temat postępowania o udzielenie zamówienia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Organizacja zapewniająca dostęp offline do dokumentów zamówienia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Organizacja przyjmująca wnioski o dopuszczenie do udziału</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Organizacja rozpatrująca oferty</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8.1.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ORG-0002</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Oficjalna nazwa: Sąd Polubowny przy Prokuratorii Generalnej Rzeczypospolitej Polskiej</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Numer rejestracyjny: 140264957</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Adres pocztowy: ul. Krucza 36 / Wspólna 6 Warszawa 00-522</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Miejscowość: Warszawa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Kod pocztowy: 00-522</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Podpodział krajowy (NUTS): Miasto Warszawa (PL911)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Kraj: Polska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Punkt kontaktowy: Sąd Polubowny przy Prokuratorii Generalnej Rzeczypospolitej Polskiej</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E-mail: </w:t>
      </w:r>
      <w:hyperlink r:id="rId12" w:history="1">
        <w:r w:rsidRPr="00BA23D2">
          <w:rPr>
            <w:rFonts w:ascii="Arial Narrow" w:eastAsia="Times New Roman" w:hAnsi="Arial Narrow" w:cs="Times New Roman"/>
            <w:color w:val="0000FF"/>
            <w:kern w:val="0"/>
            <w:sz w:val="23"/>
            <w:szCs w:val="23"/>
            <w:u w:val="single"/>
            <w:lang w:eastAsia="pl-PL"/>
          </w:rPr>
          <w:t>sp@prokuratoria.gov.pl</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Telefon: +48 226958504</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Adres strony internetowej: </w:t>
      </w:r>
      <w:hyperlink r:id="rId13" w:history="1">
        <w:r w:rsidRPr="00BA23D2">
          <w:rPr>
            <w:rFonts w:ascii="Arial Narrow" w:eastAsia="Times New Roman" w:hAnsi="Arial Narrow" w:cs="Times New Roman"/>
            <w:color w:val="0000FF"/>
            <w:kern w:val="0"/>
            <w:sz w:val="23"/>
            <w:szCs w:val="23"/>
            <w:u w:val="single"/>
            <w:lang w:eastAsia="pl-PL"/>
          </w:rPr>
          <w:t>https://www.gov.pl/web/sp-prokuratoria</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Adres na potrzeby wymiany informacji (URL): </w:t>
      </w:r>
      <w:hyperlink r:id="rId14" w:history="1">
        <w:r w:rsidRPr="00BA23D2">
          <w:rPr>
            <w:rFonts w:ascii="Arial Narrow" w:eastAsia="Times New Roman" w:hAnsi="Arial Narrow" w:cs="Times New Roman"/>
            <w:color w:val="0000FF"/>
            <w:kern w:val="0"/>
            <w:sz w:val="23"/>
            <w:szCs w:val="23"/>
            <w:u w:val="single"/>
            <w:lang w:eastAsia="pl-PL"/>
          </w:rPr>
          <w:t>https://www.gov.pl/web/sp-prokuratoria</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Role tej organizacji: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Organ mediacyjny</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8.1.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ORG-0003</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lastRenderedPageBreak/>
        <w:t>Oficjalna nazwa: KRAJOWA IZBA ODWOŁAWCZA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Numer rejestracyjny: 010828091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Adres pocztowy: Postępu 17a 02-676 Warszawa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Miejscowość: Warszawa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Kod pocztowy: 02-676</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Podpodział krajowy (NUTS): Warszawski wschodni (PL912)</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Kraj: Polska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Punkt kontaktowy: </w:t>
      </w:r>
      <w:hyperlink r:id="rId15" w:history="1">
        <w:r w:rsidRPr="00BA23D2">
          <w:rPr>
            <w:rFonts w:ascii="Arial Narrow" w:eastAsia="Times New Roman" w:hAnsi="Arial Narrow" w:cs="Times New Roman"/>
            <w:color w:val="0000FF"/>
            <w:kern w:val="0"/>
            <w:sz w:val="23"/>
            <w:szCs w:val="23"/>
            <w:u w:val="single"/>
            <w:lang w:eastAsia="pl-PL"/>
          </w:rPr>
          <w:t>https://www.uzp.gov.pl/kio</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E-mail: </w:t>
      </w:r>
      <w:hyperlink r:id="rId16" w:history="1">
        <w:r w:rsidRPr="00BA23D2">
          <w:rPr>
            <w:rFonts w:ascii="Arial Narrow" w:eastAsia="Times New Roman" w:hAnsi="Arial Narrow" w:cs="Times New Roman"/>
            <w:color w:val="0000FF"/>
            <w:kern w:val="0"/>
            <w:sz w:val="23"/>
            <w:szCs w:val="23"/>
            <w:u w:val="single"/>
            <w:lang w:eastAsia="pl-PL"/>
          </w:rPr>
          <w:t>odwolania@uzp.gov.pl</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Telefon: +48 224587809</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Faks: +48 224587800</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Adres strony internetowej: </w:t>
      </w:r>
      <w:hyperlink r:id="rId17" w:history="1">
        <w:r w:rsidRPr="00BA23D2">
          <w:rPr>
            <w:rFonts w:ascii="Arial Narrow" w:eastAsia="Times New Roman" w:hAnsi="Arial Narrow" w:cs="Times New Roman"/>
            <w:color w:val="0000FF"/>
            <w:kern w:val="0"/>
            <w:sz w:val="23"/>
            <w:szCs w:val="23"/>
            <w:u w:val="single"/>
            <w:lang w:eastAsia="pl-PL"/>
          </w:rPr>
          <w:t>https://www.gov.pl/web/uzp</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Adres na potrzeby wymiany informacji (URL): </w:t>
      </w:r>
      <w:hyperlink r:id="rId18" w:history="1">
        <w:r w:rsidRPr="00BA23D2">
          <w:rPr>
            <w:rFonts w:ascii="Arial Narrow" w:eastAsia="Times New Roman" w:hAnsi="Arial Narrow" w:cs="Times New Roman"/>
            <w:color w:val="0000FF"/>
            <w:kern w:val="0"/>
            <w:sz w:val="23"/>
            <w:szCs w:val="23"/>
            <w:u w:val="single"/>
            <w:lang w:eastAsia="pl-PL"/>
          </w:rPr>
          <w:t>https://www.gov.pl/web/uzp</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Role tej organizacji: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Organ odwoławczy</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Organizacja udzielająca dodatkowych informacji na temat procedur odwoławczych</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8.1.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ORG-0000</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 xml:space="preserve">Oficjalna nazwa: Publications Office of </w:t>
      </w:r>
      <w:proofErr w:type="spellStart"/>
      <w:r w:rsidRPr="00BA23D2">
        <w:rPr>
          <w:rFonts w:ascii="Arial Narrow" w:eastAsia="Times New Roman" w:hAnsi="Arial Narrow" w:cs="Times New Roman"/>
          <w:color w:val="444444"/>
          <w:kern w:val="0"/>
          <w:sz w:val="23"/>
          <w:szCs w:val="23"/>
          <w:lang w:eastAsia="pl-PL"/>
        </w:rPr>
        <w:t>the</w:t>
      </w:r>
      <w:proofErr w:type="spellEnd"/>
      <w:r w:rsidRPr="00BA23D2">
        <w:rPr>
          <w:rFonts w:ascii="Arial Narrow" w:eastAsia="Times New Roman" w:hAnsi="Arial Narrow" w:cs="Times New Roman"/>
          <w:color w:val="444444"/>
          <w:kern w:val="0"/>
          <w:sz w:val="23"/>
          <w:szCs w:val="23"/>
          <w:lang w:eastAsia="pl-PL"/>
        </w:rPr>
        <w:t xml:space="preserve"> </w:t>
      </w:r>
      <w:proofErr w:type="spellStart"/>
      <w:r w:rsidRPr="00BA23D2">
        <w:rPr>
          <w:rFonts w:ascii="Arial Narrow" w:eastAsia="Times New Roman" w:hAnsi="Arial Narrow" w:cs="Times New Roman"/>
          <w:color w:val="444444"/>
          <w:kern w:val="0"/>
          <w:sz w:val="23"/>
          <w:szCs w:val="23"/>
          <w:lang w:eastAsia="pl-PL"/>
        </w:rPr>
        <w:t>European</w:t>
      </w:r>
      <w:proofErr w:type="spellEnd"/>
      <w:r w:rsidRPr="00BA23D2">
        <w:rPr>
          <w:rFonts w:ascii="Arial Narrow" w:eastAsia="Times New Roman" w:hAnsi="Arial Narrow" w:cs="Times New Roman"/>
          <w:color w:val="444444"/>
          <w:kern w:val="0"/>
          <w:sz w:val="23"/>
          <w:szCs w:val="23"/>
          <w:lang w:eastAsia="pl-PL"/>
        </w:rPr>
        <w:t xml:space="preserve"> Union</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Numer rejestracyjny: PUBL</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Miejscowość: </w:t>
      </w:r>
      <w:proofErr w:type="spellStart"/>
      <w:r w:rsidRPr="00BA23D2">
        <w:rPr>
          <w:rFonts w:ascii="Arial Narrow" w:eastAsia="Times New Roman" w:hAnsi="Arial Narrow" w:cs="Times New Roman"/>
          <w:color w:val="444444"/>
          <w:kern w:val="0"/>
          <w:sz w:val="23"/>
          <w:szCs w:val="23"/>
          <w:lang w:eastAsia="pl-PL"/>
        </w:rPr>
        <w:t>Luxembourg</w:t>
      </w:r>
      <w:proofErr w:type="spellEnd"/>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Kod pocztowy: 2417</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Podpodział krajowy (NUTS): </w:t>
      </w:r>
      <w:proofErr w:type="spellStart"/>
      <w:r w:rsidRPr="00BA23D2">
        <w:rPr>
          <w:rFonts w:ascii="Arial Narrow" w:eastAsia="Times New Roman" w:hAnsi="Arial Narrow" w:cs="Times New Roman"/>
          <w:color w:val="444444"/>
          <w:kern w:val="0"/>
          <w:sz w:val="23"/>
          <w:szCs w:val="23"/>
          <w:lang w:eastAsia="pl-PL"/>
        </w:rPr>
        <w:t>Luxembourg</w:t>
      </w:r>
      <w:proofErr w:type="spellEnd"/>
      <w:r w:rsidRPr="00BA23D2">
        <w:rPr>
          <w:rFonts w:ascii="Arial Narrow" w:eastAsia="Times New Roman" w:hAnsi="Arial Narrow" w:cs="Times New Roman"/>
          <w:color w:val="444444"/>
          <w:kern w:val="0"/>
          <w:sz w:val="23"/>
          <w:szCs w:val="23"/>
          <w:lang w:eastAsia="pl-PL"/>
        </w:rPr>
        <w:t> (LU000)</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Kraj: Luksemburg</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E-mail: </w:t>
      </w:r>
      <w:hyperlink r:id="rId19" w:history="1">
        <w:r w:rsidRPr="00BA23D2">
          <w:rPr>
            <w:rFonts w:ascii="Arial Narrow" w:eastAsia="Times New Roman" w:hAnsi="Arial Narrow" w:cs="Times New Roman"/>
            <w:color w:val="0000FF"/>
            <w:kern w:val="0"/>
            <w:sz w:val="23"/>
            <w:szCs w:val="23"/>
            <w:u w:val="single"/>
            <w:lang w:eastAsia="pl-PL"/>
          </w:rPr>
          <w:t>ted@publications.europa.eu</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Telefon: +352 29291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Adres strony internetowej: </w:t>
      </w:r>
      <w:hyperlink r:id="rId20" w:history="1">
        <w:r w:rsidRPr="00BA23D2">
          <w:rPr>
            <w:rFonts w:ascii="Arial Narrow" w:eastAsia="Times New Roman" w:hAnsi="Arial Narrow" w:cs="Times New Roman"/>
            <w:color w:val="0000FF"/>
            <w:kern w:val="0"/>
            <w:sz w:val="23"/>
            <w:szCs w:val="23"/>
            <w:u w:val="single"/>
            <w:lang w:eastAsia="pl-PL"/>
          </w:rPr>
          <w:t>https://op.europa.eu</w:t>
        </w:r>
      </w:hyperlink>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Role tej organizacji: </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 xml:space="preserve">TED </w:t>
      </w:r>
      <w:proofErr w:type="spellStart"/>
      <w:r w:rsidRPr="00BA23D2">
        <w:rPr>
          <w:rFonts w:ascii="Arial Narrow" w:eastAsia="Times New Roman" w:hAnsi="Arial Narrow" w:cs="Times New Roman"/>
          <w:color w:val="444444"/>
          <w:kern w:val="0"/>
          <w:sz w:val="23"/>
          <w:szCs w:val="23"/>
          <w:lang w:eastAsia="pl-PL"/>
        </w:rPr>
        <w:t>eSender</w:t>
      </w:r>
      <w:proofErr w:type="spellEnd"/>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Informacje o ogłoszeniu</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Identyfikator/wersja ogłoszenia: 444604f0-047f-4ebf-a88d-73e09705947a  -  01</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Typ formularza: Procedura konkurencyjna</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Rodzaj ogłoszenia: Ogłoszenie o zamówieniu lub ogłoszenie o koncesji – tryb standardowy</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Podrodzaj ogłoszenia: 16</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Ogłoszenie – data wysłania: 19/06/2026 04:18:55 (UTC+00:00) czas zachodnioeuropejski, GMT</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Języki, w których przedmiotowe ogłoszenie jest oficjalnie dostępne: polski</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Numer publikacji ogłoszenia: 429918-2026</w:t>
      </w:r>
    </w:p>
    <w:p w:rsidR="00BA23D2" w:rsidRP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Numer wydania Dz.U. S: 119/2026</w:t>
      </w:r>
    </w:p>
    <w:p w:rsid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r w:rsidRPr="00BA23D2">
        <w:rPr>
          <w:rFonts w:ascii="Arial Narrow" w:eastAsia="Times New Roman" w:hAnsi="Arial Narrow" w:cs="Times New Roman"/>
          <w:color w:val="444444"/>
          <w:kern w:val="0"/>
          <w:sz w:val="23"/>
          <w:szCs w:val="23"/>
          <w:lang w:eastAsia="pl-PL"/>
        </w:rPr>
        <w:t>Data publikacji: 24/06/2026</w:t>
      </w:r>
    </w:p>
    <w:p w:rsid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p>
    <w:p w:rsidR="00BA23D2" w:rsidRDefault="00BA23D2" w:rsidP="00BA23D2">
      <w:pPr>
        <w:shd w:val="clear" w:color="auto" w:fill="FFFFFF"/>
        <w:spacing w:after="0" w:line="240" w:lineRule="auto"/>
        <w:rPr>
          <w:rFonts w:ascii="Arial Narrow" w:eastAsia="Times New Roman" w:hAnsi="Arial Narrow" w:cs="Times New Roman"/>
          <w:color w:val="444444"/>
          <w:kern w:val="0"/>
          <w:sz w:val="23"/>
          <w:szCs w:val="23"/>
          <w:lang w:eastAsia="pl-PL"/>
        </w:rPr>
      </w:pPr>
    </w:p>
    <w:p w:rsidR="00BA23D2" w:rsidRDefault="00BA23D2" w:rsidP="00BA23D2">
      <w:pPr>
        <w:shd w:val="clear" w:color="auto" w:fill="FFFFFF"/>
        <w:spacing w:after="0" w:line="240" w:lineRule="auto"/>
        <w:jc w:val="right"/>
        <w:rPr>
          <w:rFonts w:ascii="Arial Narrow" w:eastAsia="Times New Roman" w:hAnsi="Arial Narrow" w:cs="Times New Roman"/>
          <w:color w:val="444444"/>
          <w:kern w:val="0"/>
          <w:sz w:val="23"/>
          <w:szCs w:val="23"/>
          <w:lang w:eastAsia="pl-PL"/>
        </w:rPr>
      </w:pPr>
      <w:r>
        <w:rPr>
          <w:rFonts w:ascii="Arial Narrow" w:eastAsia="Times New Roman" w:hAnsi="Arial Narrow" w:cs="Times New Roman"/>
          <w:color w:val="444444"/>
          <w:kern w:val="0"/>
          <w:sz w:val="23"/>
          <w:szCs w:val="23"/>
          <w:lang w:eastAsia="pl-PL"/>
        </w:rPr>
        <w:t>Zamawiający</w:t>
      </w:r>
    </w:p>
    <w:p w:rsidR="00BA23D2" w:rsidRDefault="00BA23D2" w:rsidP="00BA23D2">
      <w:pPr>
        <w:shd w:val="clear" w:color="auto" w:fill="FFFFFF"/>
        <w:spacing w:after="0" w:line="240" w:lineRule="auto"/>
        <w:jc w:val="right"/>
        <w:rPr>
          <w:rFonts w:ascii="Arial Narrow" w:eastAsia="Times New Roman" w:hAnsi="Arial Narrow" w:cs="Times New Roman"/>
          <w:color w:val="444444"/>
          <w:kern w:val="0"/>
          <w:sz w:val="23"/>
          <w:szCs w:val="23"/>
          <w:lang w:eastAsia="pl-PL"/>
        </w:rPr>
      </w:pPr>
    </w:p>
    <w:p w:rsidR="00BA23D2" w:rsidRDefault="00BA23D2" w:rsidP="00BA23D2">
      <w:pPr>
        <w:shd w:val="clear" w:color="auto" w:fill="FFFFFF"/>
        <w:spacing w:after="0" w:line="240" w:lineRule="auto"/>
        <w:jc w:val="right"/>
        <w:rPr>
          <w:rFonts w:ascii="Arial Narrow" w:eastAsia="Times New Roman" w:hAnsi="Arial Narrow" w:cs="Times New Roman"/>
          <w:color w:val="444444"/>
          <w:kern w:val="0"/>
          <w:sz w:val="23"/>
          <w:szCs w:val="23"/>
          <w:lang w:eastAsia="pl-PL"/>
        </w:rPr>
      </w:pPr>
    </w:p>
    <w:p w:rsidR="00BA23D2" w:rsidRDefault="00BA23D2" w:rsidP="00BA23D2">
      <w:pPr>
        <w:shd w:val="clear" w:color="auto" w:fill="FFFFFF"/>
        <w:spacing w:after="0" w:line="240" w:lineRule="auto"/>
        <w:jc w:val="right"/>
        <w:rPr>
          <w:rFonts w:ascii="Arial Narrow" w:eastAsia="Times New Roman" w:hAnsi="Arial Narrow" w:cs="Times New Roman"/>
          <w:color w:val="444444"/>
          <w:kern w:val="0"/>
          <w:sz w:val="23"/>
          <w:szCs w:val="23"/>
          <w:lang w:eastAsia="pl-PL"/>
        </w:rPr>
      </w:pPr>
    </w:p>
    <w:p w:rsidR="00BA23D2" w:rsidRDefault="00BA23D2" w:rsidP="00BA23D2">
      <w:pPr>
        <w:shd w:val="clear" w:color="auto" w:fill="FFFFFF"/>
        <w:spacing w:after="0" w:line="240" w:lineRule="auto"/>
        <w:jc w:val="right"/>
        <w:rPr>
          <w:rFonts w:ascii="Arial Narrow" w:eastAsia="Times New Roman" w:hAnsi="Arial Narrow" w:cs="Times New Roman"/>
          <w:color w:val="444444"/>
          <w:kern w:val="0"/>
          <w:sz w:val="23"/>
          <w:szCs w:val="23"/>
          <w:lang w:eastAsia="pl-PL"/>
        </w:rPr>
      </w:pPr>
    </w:p>
    <w:p w:rsidR="00BA23D2" w:rsidRPr="00BA23D2" w:rsidRDefault="00BA23D2" w:rsidP="00BA23D2">
      <w:pPr>
        <w:shd w:val="clear" w:color="auto" w:fill="FFFFFF"/>
        <w:spacing w:after="0" w:line="240" w:lineRule="auto"/>
        <w:jc w:val="right"/>
        <w:rPr>
          <w:rFonts w:ascii="Arial Narrow" w:eastAsia="Times New Roman" w:hAnsi="Arial Narrow" w:cs="Times New Roman"/>
          <w:color w:val="444444"/>
          <w:kern w:val="0"/>
          <w:sz w:val="23"/>
          <w:szCs w:val="23"/>
          <w:lang w:eastAsia="pl-PL"/>
        </w:rPr>
      </w:pPr>
    </w:p>
    <w:p w:rsidR="00BA23D2" w:rsidRDefault="00BA23D2" w:rsidP="00BA23D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p>
    <w:p w:rsidR="00BA23D2" w:rsidRPr="00BA23D2" w:rsidRDefault="00BA23D2" w:rsidP="00BA23D2">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BA23D2">
        <w:rPr>
          <w:rStyle w:val="Pogrubienie"/>
          <w:rFonts w:ascii="Arial Narrow" w:hAnsi="Arial Narrow" w:cs="Arial"/>
          <w:b w:val="0"/>
          <w:color w:val="1B1B1B"/>
          <w:sz w:val="18"/>
          <w:szCs w:val="18"/>
        </w:rPr>
        <w:t xml:space="preserve">Wykonano w 1egz na </w:t>
      </w:r>
      <w:r>
        <w:rPr>
          <w:rStyle w:val="Pogrubienie"/>
          <w:rFonts w:ascii="Arial Narrow" w:hAnsi="Arial Narrow" w:cs="Arial"/>
          <w:b w:val="0"/>
          <w:color w:val="1B1B1B"/>
          <w:sz w:val="18"/>
          <w:szCs w:val="18"/>
        </w:rPr>
        <w:t>3</w:t>
      </w:r>
      <w:r w:rsidRPr="00BA23D2">
        <w:rPr>
          <w:rStyle w:val="Pogrubienie"/>
          <w:rFonts w:ascii="Arial Narrow" w:hAnsi="Arial Narrow" w:cs="Arial"/>
          <w:b w:val="0"/>
          <w:color w:val="1B1B1B"/>
          <w:sz w:val="18"/>
          <w:szCs w:val="18"/>
        </w:rPr>
        <w:t>.ark</w:t>
      </w:r>
    </w:p>
    <w:p w:rsidR="00BA23D2" w:rsidRPr="00BA23D2" w:rsidRDefault="00BA23D2" w:rsidP="00BA23D2">
      <w:pPr>
        <w:spacing w:after="0"/>
        <w:rPr>
          <w:rFonts w:ascii="Arial Narrow" w:hAnsi="Arial Narrow"/>
          <w:sz w:val="18"/>
          <w:szCs w:val="18"/>
        </w:rPr>
      </w:pPr>
      <w:r w:rsidRPr="00BA23D2">
        <w:rPr>
          <w:rFonts w:ascii="Arial Narrow" w:hAnsi="Arial Narrow"/>
          <w:sz w:val="18"/>
          <w:szCs w:val="18"/>
        </w:rPr>
        <w:t xml:space="preserve">Egz. 1 - str. </w:t>
      </w:r>
      <w:proofErr w:type="spellStart"/>
      <w:r w:rsidRPr="00BA23D2">
        <w:rPr>
          <w:rFonts w:ascii="Arial Narrow" w:hAnsi="Arial Narrow"/>
          <w:sz w:val="18"/>
          <w:szCs w:val="18"/>
        </w:rPr>
        <w:t>int</w:t>
      </w:r>
      <w:proofErr w:type="spellEnd"/>
      <w:r w:rsidRPr="00BA23D2">
        <w:rPr>
          <w:rFonts w:ascii="Arial Narrow" w:hAnsi="Arial Narrow"/>
          <w:sz w:val="18"/>
          <w:szCs w:val="18"/>
        </w:rPr>
        <w:t>. zamawiającego, platform e-propublico.pl, biuro przepustek T 2612 B</w:t>
      </w:r>
      <w:r>
        <w:rPr>
          <w:rFonts w:ascii="Arial Narrow" w:hAnsi="Arial Narrow"/>
          <w:sz w:val="18"/>
          <w:szCs w:val="18"/>
        </w:rPr>
        <w:t>10</w:t>
      </w:r>
    </w:p>
    <w:p w:rsidR="00BA23D2" w:rsidRPr="00BA23D2" w:rsidRDefault="00BA23D2" w:rsidP="00BA23D2">
      <w:pPr>
        <w:spacing w:after="0"/>
        <w:rPr>
          <w:rFonts w:ascii="Arial Narrow" w:hAnsi="Arial Narrow"/>
          <w:sz w:val="18"/>
          <w:szCs w:val="18"/>
        </w:rPr>
      </w:pPr>
      <w:r w:rsidRPr="00BA23D2">
        <w:rPr>
          <w:rFonts w:ascii="Arial Narrow" w:hAnsi="Arial Narrow"/>
          <w:sz w:val="18"/>
          <w:szCs w:val="18"/>
        </w:rPr>
        <w:t>Wyk. Marta Sierek– tel. 261 417 449, e-mail: sierek9858@10wsk.mil.pl</w:t>
      </w:r>
    </w:p>
    <w:p w:rsidR="00BA23D2" w:rsidRPr="00BA23D2" w:rsidRDefault="00BA23D2" w:rsidP="00BA23D2">
      <w:pPr>
        <w:spacing w:after="0"/>
        <w:rPr>
          <w:rFonts w:ascii="Arial Narrow" w:hAnsi="Arial Narrow"/>
          <w:sz w:val="18"/>
          <w:szCs w:val="18"/>
        </w:rPr>
      </w:pPr>
      <w:r w:rsidRPr="00BA23D2">
        <w:rPr>
          <w:rFonts w:ascii="Arial Narrow" w:hAnsi="Arial Narrow"/>
          <w:sz w:val="18"/>
          <w:szCs w:val="18"/>
        </w:rPr>
        <w:t>Data: 24.06.2026</w:t>
      </w:r>
      <w:r>
        <w:rPr>
          <w:rFonts w:ascii="Arial Narrow" w:hAnsi="Arial Narrow"/>
          <w:sz w:val="18"/>
          <w:szCs w:val="18"/>
        </w:rPr>
        <w:t xml:space="preserve"> r.</w:t>
      </w:r>
    </w:p>
    <w:p w:rsidR="00BA23D2" w:rsidRPr="00BA23D2" w:rsidRDefault="00BA23D2" w:rsidP="00BA23D2">
      <w:pPr>
        <w:rPr>
          <w:rFonts w:ascii="Arial Narrow" w:hAnsi="Arial Narrow"/>
        </w:rPr>
      </w:pPr>
    </w:p>
    <w:sectPr w:rsidR="00BA23D2" w:rsidRPr="00BA23D2" w:rsidSect="000005B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A23D2"/>
    <w:rsid w:val="000005B3"/>
    <w:rsid w:val="00A12E8D"/>
    <w:rsid w:val="00BA23D2"/>
    <w:rsid w:val="00CE5BD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l-PL"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005B3"/>
  </w:style>
  <w:style w:type="paragraph" w:styleId="Nagwek1">
    <w:name w:val="heading 1"/>
    <w:basedOn w:val="Normalny"/>
    <w:next w:val="Normalny"/>
    <w:link w:val="Nagwek1Znak"/>
    <w:uiPriority w:val="9"/>
    <w:qFormat/>
    <w:rsid w:val="00BA23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A23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A23D2"/>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A23D2"/>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A23D2"/>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A23D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A23D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A23D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A23D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A23D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A23D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A23D2"/>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A23D2"/>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A23D2"/>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A23D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A23D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A23D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A23D2"/>
    <w:rPr>
      <w:rFonts w:eastAsiaTheme="majorEastAsia" w:cstheme="majorBidi"/>
      <w:color w:val="272727" w:themeColor="text1" w:themeTint="D8"/>
    </w:rPr>
  </w:style>
  <w:style w:type="paragraph" w:styleId="Tytu">
    <w:name w:val="Title"/>
    <w:basedOn w:val="Normalny"/>
    <w:next w:val="Normalny"/>
    <w:link w:val="TytuZnak"/>
    <w:uiPriority w:val="10"/>
    <w:qFormat/>
    <w:rsid w:val="00BA23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A23D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A23D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A23D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A23D2"/>
    <w:pPr>
      <w:spacing w:before="160"/>
      <w:jc w:val="center"/>
    </w:pPr>
    <w:rPr>
      <w:i/>
      <w:iCs/>
      <w:color w:val="404040" w:themeColor="text1" w:themeTint="BF"/>
    </w:rPr>
  </w:style>
  <w:style w:type="character" w:customStyle="1" w:styleId="CytatZnak">
    <w:name w:val="Cytat Znak"/>
    <w:basedOn w:val="Domylnaczcionkaakapitu"/>
    <w:link w:val="Cytat"/>
    <w:uiPriority w:val="29"/>
    <w:rsid w:val="00BA23D2"/>
    <w:rPr>
      <w:i/>
      <w:iCs/>
      <w:color w:val="404040" w:themeColor="text1" w:themeTint="BF"/>
    </w:rPr>
  </w:style>
  <w:style w:type="paragraph" w:styleId="Akapitzlist">
    <w:name w:val="List Paragraph"/>
    <w:basedOn w:val="Normalny"/>
    <w:uiPriority w:val="34"/>
    <w:qFormat/>
    <w:rsid w:val="00BA23D2"/>
    <w:pPr>
      <w:ind w:left="720"/>
      <w:contextualSpacing/>
    </w:pPr>
  </w:style>
  <w:style w:type="character" w:styleId="Wyrnienieintensywne">
    <w:name w:val="Intense Emphasis"/>
    <w:basedOn w:val="Domylnaczcionkaakapitu"/>
    <w:uiPriority w:val="21"/>
    <w:qFormat/>
    <w:rsid w:val="00BA23D2"/>
    <w:rPr>
      <w:i/>
      <w:iCs/>
      <w:color w:val="2F5496" w:themeColor="accent1" w:themeShade="BF"/>
    </w:rPr>
  </w:style>
  <w:style w:type="paragraph" w:styleId="Cytatintensywny">
    <w:name w:val="Intense Quote"/>
    <w:basedOn w:val="Normalny"/>
    <w:next w:val="Normalny"/>
    <w:link w:val="CytatintensywnyZnak"/>
    <w:uiPriority w:val="30"/>
    <w:qFormat/>
    <w:rsid w:val="00BA23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A23D2"/>
    <w:rPr>
      <w:i/>
      <w:iCs/>
      <w:color w:val="2F5496" w:themeColor="accent1" w:themeShade="BF"/>
    </w:rPr>
  </w:style>
  <w:style w:type="character" w:styleId="Odwoanieintensywne">
    <w:name w:val="Intense Reference"/>
    <w:basedOn w:val="Domylnaczcionkaakapitu"/>
    <w:uiPriority w:val="32"/>
    <w:qFormat/>
    <w:rsid w:val="00BA23D2"/>
    <w:rPr>
      <w:b/>
      <w:bCs/>
      <w:smallCaps/>
      <w:color w:val="2F5496" w:themeColor="accent1" w:themeShade="BF"/>
      <w:spacing w:val="5"/>
    </w:rPr>
  </w:style>
  <w:style w:type="paragraph" w:styleId="NormalnyWeb">
    <w:name w:val="Normal (Web)"/>
    <w:basedOn w:val="Normalny"/>
    <w:uiPriority w:val="99"/>
    <w:unhideWhenUsed/>
    <w:rsid w:val="00BA23D2"/>
    <w:pPr>
      <w:spacing w:before="100" w:beforeAutospacing="1" w:after="100" w:afterAutospacing="1" w:line="240" w:lineRule="auto"/>
    </w:pPr>
    <w:rPr>
      <w:rFonts w:ascii="Times New Roman" w:eastAsia="Times New Roman" w:hAnsi="Times New Roman" w:cs="Times New Roman"/>
      <w:kern w:val="0"/>
      <w:lang w:eastAsia="pl-PL"/>
    </w:rPr>
  </w:style>
  <w:style w:type="character" w:styleId="Pogrubienie">
    <w:name w:val="Strong"/>
    <w:basedOn w:val="Domylnaczcionkaakapitu"/>
    <w:uiPriority w:val="22"/>
    <w:qFormat/>
    <w:rsid w:val="00BA23D2"/>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hyperlink" Target="https://www.gov.pl/web/sp-prokuratoria" TargetMode="External"/><Relationship Id="rId18"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e-propublico.pl/" TargetMode="External"/><Relationship Id="rId12" Type="http://schemas.openxmlformats.org/officeDocument/2006/relationships/hyperlink" Target="mailto:sp@prokuratoria.gov.pl" TargetMode="External"/><Relationship Id="rId17" Type="http://schemas.openxmlformats.org/officeDocument/2006/relationships/hyperlink" Target="https://www.gov.pl/web/uzp" TargetMode="External"/><Relationship Id="rId2" Type="http://schemas.openxmlformats.org/officeDocument/2006/relationships/settings" Target="settings.xml"/><Relationship Id="rId16" Type="http://schemas.openxmlformats.org/officeDocument/2006/relationships/hyperlink" Target="mailto:odwolania@uzp.gov.pl" TargetMode="External"/><Relationship Id="rId20" Type="http://schemas.openxmlformats.org/officeDocument/2006/relationships/hyperlink" Target="https://op.europa.eu/" TargetMode="Externa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yperlink" Target="https://e-propublico.pl/" TargetMode="External"/><Relationship Id="rId5" Type="http://schemas.openxmlformats.org/officeDocument/2006/relationships/hyperlink" Target="https://e-propublico.pl/" TargetMode="External"/><Relationship Id="rId15" Type="http://schemas.openxmlformats.org/officeDocument/2006/relationships/hyperlink" Target="https://www.uzp.gov.pl/kio" TargetMode="External"/><Relationship Id="rId10" Type="http://schemas.openxmlformats.org/officeDocument/2006/relationships/hyperlink" Target="http://www.10wsk.mil.pl/" TargetMode="External"/><Relationship Id="rId19" Type="http://schemas.openxmlformats.org/officeDocument/2006/relationships/hyperlink" Target="mailto:ted@publications.europa.eu" TargetMode="External"/><Relationship Id="rId4" Type="http://schemas.openxmlformats.org/officeDocument/2006/relationships/hyperlink" Target="mailto:sierek9858@10wsk.mil.pl" TargetMode="External"/><Relationship Id="rId9" Type="http://schemas.openxmlformats.org/officeDocument/2006/relationships/hyperlink" Target="mailto:sierek9858@10wsk.mil.pl" TargetMode="External"/><Relationship Id="rId14" Type="http://schemas.openxmlformats.org/officeDocument/2006/relationships/hyperlink" Target="https://www.gov.pl/web/sp-prokuratoria"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2372</Words>
  <Characters>14238</Characters>
  <Application>Microsoft Office Word</Application>
  <DocSecurity>0</DocSecurity>
  <Lines>118</Lines>
  <Paragraphs>33</Paragraphs>
  <ScaleCrop>false</ScaleCrop>
  <Company/>
  <LinksUpToDate>false</LinksUpToDate>
  <CharactersWithSpaces>16577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user</cp:lastModifiedBy>
  <cp:revision>3</cp:revision>
  <cp:lastPrinted>2026-06-24T04:12:00Z</cp:lastPrinted>
  <dcterms:created xsi:type="dcterms:W3CDTF">2026-06-24T04:09:00Z</dcterms:created>
  <dcterms:modified xsi:type="dcterms:W3CDTF">2026-06-24T04:12:00Z</dcterms:modified>
</cp:coreProperties>
</file>