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376168-2026 - Procedura konkurencyjna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Polska – Opatrunki – Dostawy sukcesywne materiałów opatrunkowych podstawowych na okres 36 miesięcy i specjalistycznych materiałów opatrunkowych na okres 18 miesięcy z prawem opcji na 6 miesięcy dla 10 Wojskowego Szpitala Klinicznego z Polikliniką SPZOZ w Bydgoszczy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OJ S 104/2026 02/06/2026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Ogłoszenie o zamówieniu lub ogłoszenie o koncesji – tryb standardowy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1. Nabywca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Nabywca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Status prawny nabywcy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Podmiot prawa publicznego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Sektor działalności instytucji zamawiającej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Zdrowie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2. Procedura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Procedura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 sukcesywne materiałów opatrunkowych podstawowych na okres 36 miesięcy i specjalistycznych materiałów opatrunkowych na okres 18 miesięcy z prawem opcji na 6 miesięcy dla 10 Wojskowego Szpitala Klinicznego z Polikliniką SPZOZ w Bydgoszczy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 sukcesywne materiałów opatrunkowych podstawowych na okres 36 miesięcy i specjalistycznych materiałów opatrunkowych na okres 18 miesięcy z prawem opcji na 6 miesięcy dla 10 Wojskowego Szpitala Klinicznego z Polikliniką SPZOZ w Bydgoszczy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 procedury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44eb0f38-6c48-417c-b64b-edb09a43a2b7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72/2026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procedury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Otwarta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jest przyspieszona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w trakcie realizacji umowy dla zadań 1-22 przewiduje możliwość zastosowania prawa opcji, o którym mowa w art. 441 ustawy Pzp, polegającego na zwiększeniu ilości asortymentu o maksymalnie 30% pierwotnie zapotrzebowanych ilości lub poprzez wydłużenie terminu realizacji umowy o maksymalnie 6 miesięcy.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2.1.4.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Podstawa prawna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Dyrektywa 2014/24/UE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na które jeden oferent może składać oferty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których można udzielić jednemu oferentowi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36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2.1.6.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Podstawy wykluczenia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Powody wykluczenia źródła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Aktywami zarządza likwidator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Bezpośrednie lub pośrednie zaangażowanie w przygotowanie przedmiotowego postępowania o udzielenie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6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Działalność gospodarcza jest zawieszona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Niewypłacalność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płatności podatków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określonych w podstawach wykluczenia o charakterze wyłącznie krajowym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opłacenia składek na ubezpieczenie społeczne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Układ z wierzycielami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Upadłość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Porozumienia z innymi wykonawcami mające na celu zakłócenie konkurencji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5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Inna sytuacja podobna do upadłości wynikająca z prawa krajowego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5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Podstawy wykluczenia o charakterze wyłącznie krajowym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1 lit. g)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Wprowadzenie w błąd, zatajenie informacji, niemożność przedstawienia wymaganych dokumentów lub uzyskanie poufnych informacji na temat przedmiotowego postępowania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1 pkt 10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Podstawy związane z wyrokami skazującymi za przestępstwo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lit a) oraz art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Praca dzieci i inne formy handlu ludźmi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lit b, f)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Korupcja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lit c)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Pranie pieniędzy lub finansowanie terroryzmu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lit d)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Przestępstwa terrorystyczne lub przestępstwa związane z działalnością terrorystyczną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lit e)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w dziedzinie prawa pracy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lit h) oraz art. 108 ust 1 pkt 2 ustawy PZP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5. Część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1. Opatrunki gazowe z chlorheksydyną i opatrunki pooperacyjne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1. Zamawiający w trakcie realizacji umowy przewiduje możliwość zastosowania prawa opcji, o którym mowa w art. 441 ustawy Pzp, polegającego na zwiększeniu ilości asortymentu o maksymalnie 30%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umowy. 4. Wykonawca będzie zobowiązany dostarczyć przedmiot umowy objęty opcją po uprzednim otrzymaniu zawiadomienia od Zamawiającego o realizacji prawa opcji 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2. Opatrunki hydrokoloidowe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LOT-0003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3. Opatrunki hydrożelowe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4. Opatrunki piankowe ze srebrem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4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LOT-0005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5. Opatrunki piankowe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5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6. Opatrunek z warstwą aluminiową i siatki opatrunkowe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6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7. Opatrunki hydrowłókniste 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7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LOT-0008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8. Opatrunki hydrowłókniste 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8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LOT-0009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9. Opatrunek z alginianem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10. Opatrunki hydroaktywne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11. Opatrunki lipidokoloidowe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12. Opatrunki z węglem aktywowanym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12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LOT-0013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13. Opatrunki samoprzylepne pooperacyjne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13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14. Opatrunek włókninowy do mocowania kaniul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14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LOT-0015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15. Opatrunek do mocowania kaniul z folią poliuretanową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15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16. Opatrunek poliuretanowy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17. Opatruneki poliuretanowe 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17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LOT-0018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18. Opatrunki hemostatyczne do zabezpieczania miejsca wkłucia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LOT-0019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19. Opatrunek do wkłuć z chlorheksydyną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19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20. Opatrunki z superabsorbentem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21. Opatrunek z jodopowidonem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22. Gąbki do oczyszczania ran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22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Opcje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 opcji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LOT-0023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23. Gąbki hemostatyczne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23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24. Tampony donosowe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LOT-0025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25. Tampony gazowe donosowe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25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26. Przylepce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26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27. Gaza bawełniana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27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LOT-0028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28. Lignina, wata opatrunkowa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28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LOT-0029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29. Kompresy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29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60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tonięcia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masa jednego kompresu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najwyższa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30. Kompresy gazowe niejałowe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31. Serwety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31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32. Neurokompresy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32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LOT-0033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33. Opaski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34. Opaski gipsowe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34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LOT-0035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35. Pianka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35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36. Środek hemostatyczny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 i formularza cenowego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36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33141110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Opatrunki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100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Okres, przez który oferta musi pozostać ważna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02/07/2026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(UTC+02:00) czas wschodnioeuropejski, czas środkowoeuropejski letni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8. Organizacje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ORG-0001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090538318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Departament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Sekcja Zamówień Publicznych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Powstańców Warszawy 5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85-681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+48 261 417 448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8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Nabywca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ORG-0003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010828091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Postępu 17a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02-676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Warszawski wschodni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PL912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9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https://www.uzp.gov.pl/kio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0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odwolania@uzp.gov.pl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+48 224587809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Faks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1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2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ORG-0004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140264957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ul. Krucza 36 / Wspólna 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00-522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Miasto Warszawa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PL911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3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sp@prokuratoria.gov.pl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+48 226958504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4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5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</w:p>
    <w:p w:rsidR="00640E48" w:rsidRPr="00640E48" w:rsidRDefault="00640E48" w:rsidP="00640E48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ORG-0000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Publications Office of the European Union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PUBL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2417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LU000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Luksemburg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6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ted@publications.europa.eu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+352 29291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7" w:history="1">
        <w:r w:rsidRPr="00640E48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https://op.europa.eu</w:t>
        </w:r>
      </w:hyperlink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TED eSender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Informacje o ogłoszeniu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Identyfikator/wersja ogłoszenia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39a33a24-3082-4c43-a337-61d45f188324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 - 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01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Typ formularza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konkurencyjna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ogłoszenia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o zamówieniu lub ogłoszenie o koncesji – tryb standardowy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Podrodzaj ogłoszenia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– data wysłania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01/06/2026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06:22:32 (UTC+00:00) czas zachodnioeuropejski, GMT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przedmiotowe ogłoszenie jest oficjalnie dostępne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publikacji ogłoszenia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376168-2026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wydania Dz.U. S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104/2026</w:t>
      </w:r>
    </w:p>
    <w:p w:rsidR="00640E48" w:rsidRPr="00640E48" w:rsidRDefault="00640E48" w:rsidP="00640E4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publikacji</w:t>
      </w:r>
      <w:r w:rsidRPr="00640E48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640E48">
        <w:rPr>
          <w:rFonts w:ascii="arial-regular" w:eastAsia="Times New Roman" w:hAnsi="arial-regular" w:cs="Times New Roman"/>
          <w:color w:val="444444"/>
          <w:sz w:val="13"/>
          <w:lang w:eastAsia="pl-PL"/>
        </w:rPr>
        <w:t>02/06/2026</w:t>
      </w:r>
    </w:p>
    <w:p w:rsidR="00EB29E1" w:rsidRDefault="00E27BBA"/>
    <w:p w:rsidR="00640E48" w:rsidRPr="00EC1F44" w:rsidRDefault="00640E48" w:rsidP="00640E48">
      <w:pPr>
        <w:jc w:val="right"/>
      </w:pPr>
      <w:r>
        <w:t>ZAMAWIAJĄCY</w:t>
      </w: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40E48" w:rsidRPr="000C4DBC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30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640E48" w:rsidRPr="000C4DBC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640E48" w:rsidRPr="000C4DBC" w:rsidRDefault="00640E48" w:rsidP="00640E48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28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640E48" w:rsidRPr="000C4DBC" w:rsidRDefault="00640E48" w:rsidP="00640E48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02</w:t>
      </w:r>
      <w:r w:rsidRPr="000C4DBC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6</w:t>
      </w:r>
      <w:r w:rsidRPr="000C4DBC">
        <w:rPr>
          <w:rFonts w:ascii="Arial Narrow" w:hAnsi="Arial Narrow" w:cs="Times New Roman"/>
          <w:sz w:val="18"/>
          <w:szCs w:val="18"/>
        </w:rPr>
        <w:t>.2026 r.</w:t>
      </w:r>
    </w:p>
    <w:p w:rsidR="00640E48" w:rsidRDefault="00640E48"/>
    <w:sectPr w:rsidR="00640E48" w:rsidSect="00640E48">
      <w:headerReference w:type="default" r:id="rId129"/>
      <w:footerReference w:type="default" r:id="rId130"/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BBA" w:rsidRDefault="00E27BBA" w:rsidP="00640E48">
      <w:pPr>
        <w:spacing w:after="0" w:line="240" w:lineRule="auto"/>
      </w:pPr>
      <w:r>
        <w:separator/>
      </w:r>
    </w:p>
  </w:endnote>
  <w:endnote w:type="continuationSeparator" w:id="1">
    <w:p w:rsidR="00E27BBA" w:rsidRDefault="00E27BBA" w:rsidP="0064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7391"/>
      <w:docPartObj>
        <w:docPartGallery w:val="Page Numbers (Bottom of Page)"/>
        <w:docPartUnique/>
      </w:docPartObj>
    </w:sdtPr>
    <w:sdtContent>
      <w:p w:rsidR="00640E48" w:rsidRDefault="00640E48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40E48" w:rsidRDefault="00640E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BBA" w:rsidRDefault="00E27BBA" w:rsidP="00640E48">
      <w:pPr>
        <w:spacing w:after="0" w:line="240" w:lineRule="auto"/>
      </w:pPr>
      <w:r>
        <w:separator/>
      </w:r>
    </w:p>
  </w:footnote>
  <w:footnote w:type="continuationSeparator" w:id="1">
    <w:p w:rsidR="00E27BBA" w:rsidRDefault="00E27BBA" w:rsidP="00640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48" w:rsidRDefault="00640E48">
    <w:pPr>
      <w:pStyle w:val="Nagwek"/>
    </w:pPr>
    <w:r>
      <w:t>Sprawa 72/2026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E48"/>
    <w:rsid w:val="00541F64"/>
    <w:rsid w:val="00640E48"/>
    <w:rsid w:val="008D58A6"/>
    <w:rsid w:val="00E27BBA"/>
    <w:rsid w:val="00E63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3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40E48"/>
  </w:style>
  <w:style w:type="character" w:customStyle="1" w:styleId="label">
    <w:name w:val="label"/>
    <w:basedOn w:val="Domylnaczcionkaakapitu"/>
    <w:rsid w:val="00640E48"/>
  </w:style>
  <w:style w:type="character" w:customStyle="1" w:styleId="data">
    <w:name w:val="data"/>
    <w:basedOn w:val="Domylnaczcionkaakapitu"/>
    <w:rsid w:val="00640E48"/>
  </w:style>
  <w:style w:type="character" w:styleId="Hipercze">
    <w:name w:val="Hyperlink"/>
    <w:basedOn w:val="Domylnaczcionkaakapitu"/>
    <w:uiPriority w:val="99"/>
    <w:semiHidden/>
    <w:unhideWhenUsed/>
    <w:rsid w:val="00640E4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0E48"/>
    <w:rPr>
      <w:color w:val="800080"/>
      <w:u w:val="single"/>
    </w:rPr>
  </w:style>
  <w:style w:type="character" w:customStyle="1" w:styleId="line">
    <w:name w:val="line"/>
    <w:basedOn w:val="Domylnaczcionkaakapitu"/>
    <w:rsid w:val="00640E48"/>
  </w:style>
  <w:style w:type="paragraph" w:styleId="Nagwek">
    <w:name w:val="header"/>
    <w:basedOn w:val="Normalny"/>
    <w:link w:val="NagwekZnak"/>
    <w:uiPriority w:val="99"/>
    <w:semiHidden/>
    <w:unhideWhenUsed/>
    <w:rsid w:val="00640E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0E48"/>
  </w:style>
  <w:style w:type="paragraph" w:styleId="Stopka">
    <w:name w:val="footer"/>
    <w:basedOn w:val="Normalny"/>
    <w:link w:val="StopkaZnak"/>
    <w:uiPriority w:val="99"/>
    <w:unhideWhenUsed/>
    <w:rsid w:val="00640E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E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www.10wsk.mil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mailto:sp@prokuratoria.gov.pl" TargetMode="External"/><Relationship Id="rId128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26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16" Type="http://schemas.openxmlformats.org/officeDocument/2006/relationships/hyperlink" Target="mailto:szulczynska7502@10wsk.mil.pl" TargetMode="External"/><Relationship Id="rId124" Type="http://schemas.openxmlformats.org/officeDocument/2006/relationships/hyperlink" Target="https://www.gov.pl/web/sp-prokuratoria" TargetMode="External"/><Relationship Id="rId129" Type="http://schemas.openxmlformats.org/officeDocument/2006/relationships/header" Target="head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www.uzp.gov.pl/kio" TargetMode="External"/><Relationship Id="rId127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www.gov.pl/web/uzp" TargetMode="External"/><Relationship Id="rId13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mailto:odwolania@uzp.gov.pl" TargetMode="External"/><Relationship Id="rId125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://www.10wsk.mil.pl/" TargetMode="External"/><Relationship Id="rId131" Type="http://schemas.openxmlformats.org/officeDocument/2006/relationships/fontTable" Target="fontTable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30</Pages>
  <Words>16956</Words>
  <Characters>101741</Characters>
  <Application>Microsoft Office Word</Application>
  <DocSecurity>0</DocSecurity>
  <Lines>847</Lines>
  <Paragraphs>236</Paragraphs>
  <ScaleCrop>false</ScaleCrop>
  <Company/>
  <LinksUpToDate>false</LinksUpToDate>
  <CharactersWithSpaces>118461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2026-06-02T05:20:00Z</cp:lastPrinted>
  <dcterms:created xsi:type="dcterms:W3CDTF">2026-06-02T05:17:00Z</dcterms:created>
  <dcterms:modified xsi:type="dcterms:W3CDTF">2026-06-02T05:21:00Z</dcterms:modified>
</cp:coreProperties>
</file>