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B0567A" w:rsidP="00DA2A7E">
      <w:pPr>
        <w:spacing w:after="240"/>
        <w:jc w:val="right"/>
        <w:rPr>
          <w:sz w:val="22"/>
          <w:szCs w:val="22"/>
        </w:rPr>
      </w:pPr>
      <w:r w:rsidRPr="00B0567A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B0567A">
        <w:rPr>
          <w:sz w:val="22"/>
          <w:szCs w:val="22"/>
        </w:rPr>
        <w:t>2022-10-28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483529" w:rsidRPr="00483529" w:rsidRDefault="00483529" w:rsidP="00483529">
      <w:pPr>
        <w:jc w:val="center"/>
        <w:rPr>
          <w:sz w:val="24"/>
          <w:szCs w:val="24"/>
          <w:lang w:val="x-none" w:eastAsia="x-none"/>
        </w:rPr>
      </w:pPr>
      <w:r w:rsidRPr="00483529">
        <w:rPr>
          <w:rFonts w:ascii="Courier New" w:hAnsi="Courier New"/>
          <w:noProof/>
          <w:lang w:val="x-none" w:eastAsia="x-non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Pasek logotypów: Fundusze Europejskie Program Regionalny, Rzeczpospolita Polska, Podkarpackie,  Unia Europejska EFRR" style="width:452.25pt;height:34.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483529" w:rsidRPr="00483529" w:rsidRDefault="00483529" w:rsidP="00483529">
      <w:pPr>
        <w:jc w:val="center"/>
        <w:rPr>
          <w:sz w:val="24"/>
          <w:szCs w:val="24"/>
          <w:lang w:val="x-none" w:eastAsia="x-none"/>
        </w:rPr>
      </w:pPr>
      <w:r w:rsidRPr="00483529">
        <w:rPr>
          <w:sz w:val="24"/>
          <w:szCs w:val="24"/>
          <w:lang w:val="x-none" w:eastAsia="x-none"/>
        </w:rPr>
        <w:t>,,</w:t>
      </w:r>
      <w:proofErr w:type="spellStart"/>
      <w:r w:rsidRPr="00483529">
        <w:rPr>
          <w:sz w:val="24"/>
          <w:szCs w:val="24"/>
          <w:lang w:val="x-none" w:eastAsia="x-none"/>
        </w:rPr>
        <w:t>Antymikrobowe</w:t>
      </w:r>
      <w:proofErr w:type="spellEnd"/>
      <w:r w:rsidRPr="00483529">
        <w:rPr>
          <w:sz w:val="24"/>
          <w:szCs w:val="24"/>
          <w:lang w:val="x-none" w:eastAsia="x-none"/>
        </w:rPr>
        <w:t xml:space="preserve"> proekologiczne powłoki z lakierów proszkowych dedykowane do zabezpieczania powierzchni kompozytów w środkach transportu i przemyśle lotniczym’’</w:t>
      </w:r>
    </w:p>
    <w:p w:rsidR="00483529" w:rsidRDefault="00483529" w:rsidP="00DA2A7E">
      <w:pPr>
        <w:spacing w:after="40"/>
        <w:rPr>
          <w:b/>
          <w:bCs/>
          <w:sz w:val="22"/>
          <w:szCs w:val="22"/>
        </w:rPr>
      </w:pPr>
      <w:bookmarkStart w:id="0" w:name="_GoBack"/>
      <w:bookmarkEnd w:id="0"/>
    </w:p>
    <w:p w:rsidR="00B0567A" w:rsidRPr="00B0567A" w:rsidRDefault="00B0567A" w:rsidP="00DA2A7E">
      <w:pPr>
        <w:spacing w:after="40"/>
        <w:rPr>
          <w:b/>
          <w:bCs/>
          <w:sz w:val="22"/>
          <w:szCs w:val="22"/>
        </w:rPr>
      </w:pPr>
      <w:r w:rsidRPr="00B0567A">
        <w:rPr>
          <w:b/>
          <w:bCs/>
          <w:sz w:val="22"/>
          <w:szCs w:val="22"/>
        </w:rPr>
        <w:t>Politechnika Rzeszowska</w:t>
      </w:r>
    </w:p>
    <w:p w:rsidR="00DA2A7E" w:rsidRPr="003261E7" w:rsidRDefault="00B0567A" w:rsidP="00DA2A7E">
      <w:pPr>
        <w:spacing w:after="40"/>
        <w:rPr>
          <w:b/>
          <w:bCs/>
          <w:sz w:val="22"/>
          <w:szCs w:val="22"/>
        </w:rPr>
      </w:pPr>
      <w:r w:rsidRPr="00B0567A">
        <w:rPr>
          <w:b/>
          <w:bCs/>
          <w:sz w:val="22"/>
          <w:szCs w:val="22"/>
        </w:rPr>
        <w:t>Dział Zamówień Publicznych</w:t>
      </w:r>
    </w:p>
    <w:p w:rsidR="00DA2A7E" w:rsidRPr="003261E7" w:rsidRDefault="00B0567A" w:rsidP="00DA2A7E">
      <w:pPr>
        <w:rPr>
          <w:sz w:val="22"/>
          <w:szCs w:val="22"/>
        </w:rPr>
      </w:pPr>
      <w:r w:rsidRPr="00B0567A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B0567A">
        <w:rPr>
          <w:sz w:val="22"/>
          <w:szCs w:val="22"/>
        </w:rPr>
        <w:t>12</w:t>
      </w:r>
    </w:p>
    <w:p w:rsidR="00DA2A7E" w:rsidRPr="003261E7" w:rsidRDefault="00B0567A" w:rsidP="00DA2A7E">
      <w:pPr>
        <w:rPr>
          <w:sz w:val="22"/>
          <w:szCs w:val="22"/>
        </w:rPr>
      </w:pPr>
      <w:r w:rsidRPr="00B0567A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B0567A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0567A" w:rsidRPr="003261E7" w:rsidTr="00672CC9">
        <w:trPr>
          <w:trHeight w:val="638"/>
        </w:trPr>
        <w:tc>
          <w:tcPr>
            <w:tcW w:w="959" w:type="dxa"/>
            <w:shd w:val="clear" w:color="auto" w:fill="auto"/>
          </w:tcPr>
          <w:p w:rsidR="00B0567A" w:rsidRPr="003261E7" w:rsidRDefault="00B0567A" w:rsidP="00672C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0567A" w:rsidRPr="003261E7" w:rsidRDefault="00B0567A" w:rsidP="00672C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0567A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0567A">
              <w:rPr>
                <w:b/>
                <w:bCs/>
                <w:sz w:val="22"/>
                <w:szCs w:val="22"/>
              </w:rPr>
              <w:t xml:space="preserve">Opracowanie warunków modyfikacji </w:t>
            </w:r>
            <w:proofErr w:type="spellStart"/>
            <w:r w:rsidRPr="00B0567A">
              <w:rPr>
                <w:b/>
                <w:bCs/>
                <w:sz w:val="22"/>
                <w:szCs w:val="22"/>
              </w:rPr>
              <w:t>biocydów</w:t>
            </w:r>
            <w:proofErr w:type="spellEnd"/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0567A">
              <w:rPr>
                <w:b/>
                <w:sz w:val="22"/>
                <w:szCs w:val="22"/>
              </w:rPr>
              <w:t>NA/O/266/2022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B0567A" w:rsidRPr="00B0567A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0567A" w:rsidRPr="00B0567A">
        <w:rPr>
          <w:b/>
          <w:sz w:val="22"/>
          <w:szCs w:val="22"/>
        </w:rPr>
        <w:t>Politechnika Rzeszowska</w:t>
      </w:r>
    </w:p>
    <w:p w:rsidR="00DA2A7E" w:rsidRDefault="00B0567A" w:rsidP="00DA2A7E">
      <w:pPr>
        <w:spacing w:before="480" w:after="120" w:line="276" w:lineRule="auto"/>
        <w:jc w:val="both"/>
        <w:rPr>
          <w:sz w:val="22"/>
          <w:szCs w:val="22"/>
        </w:rPr>
      </w:pPr>
      <w:r w:rsidRPr="00B0567A">
        <w:rPr>
          <w:b/>
          <w:sz w:val="22"/>
          <w:szCs w:val="22"/>
        </w:rPr>
        <w:t>Dział Zamówień Publicznych</w:t>
      </w:r>
      <w:r w:rsidR="004F177F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4F177F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postepowaniu nie wpłynęła ża</w:t>
      </w:r>
      <w:r w:rsidR="00B0567A" w:rsidRPr="00B0567A">
        <w:rPr>
          <w:sz w:val="22"/>
          <w:szCs w:val="22"/>
        </w:rPr>
        <w:t>dna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4F177F" w:rsidRDefault="00020DF5" w:rsidP="004F177F">
      <w:pPr>
        <w:spacing w:line="276" w:lineRule="auto"/>
        <w:jc w:val="right"/>
        <w:rPr>
          <w:i/>
          <w:sz w:val="24"/>
        </w:rPr>
      </w:pPr>
    </w:p>
    <w:sectPr w:rsidR="00020DF5" w:rsidRPr="004F17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895" w:rsidRDefault="00165895">
      <w:r>
        <w:separator/>
      </w:r>
    </w:p>
  </w:endnote>
  <w:endnote w:type="continuationSeparator" w:id="0">
    <w:p w:rsidR="00165895" w:rsidRDefault="00165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48352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58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895" w:rsidRDefault="00165895">
      <w:r>
        <w:separator/>
      </w:r>
    </w:p>
  </w:footnote>
  <w:footnote w:type="continuationSeparator" w:id="0">
    <w:p w:rsidR="00165895" w:rsidRDefault="001658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67A" w:rsidRDefault="00B056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67A" w:rsidRDefault="00B056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67A" w:rsidRDefault="00B056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5895"/>
    <w:rsid w:val="00020DF5"/>
    <w:rsid w:val="000345C2"/>
    <w:rsid w:val="00047A30"/>
    <w:rsid w:val="000C64D1"/>
    <w:rsid w:val="00165895"/>
    <w:rsid w:val="001B1480"/>
    <w:rsid w:val="002D47D4"/>
    <w:rsid w:val="003261E7"/>
    <w:rsid w:val="00372CE9"/>
    <w:rsid w:val="003F0CBE"/>
    <w:rsid w:val="00420F05"/>
    <w:rsid w:val="00467255"/>
    <w:rsid w:val="00483529"/>
    <w:rsid w:val="004F177F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0567A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E4F0D2-425B-4893-8E82-81B8E682A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85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2001-02-25T08:00:00Z</cp:lastPrinted>
  <dcterms:created xsi:type="dcterms:W3CDTF">2022-10-28T11:22:00Z</dcterms:created>
  <dcterms:modified xsi:type="dcterms:W3CDTF">2022-10-28T11:22:00Z</dcterms:modified>
</cp:coreProperties>
</file>