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56171" w14:textId="77777777" w:rsidR="00C6688F" w:rsidRPr="008C3D3D" w:rsidRDefault="00C6688F" w:rsidP="00C6688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Projektor</w:t>
      </w:r>
    </w:p>
    <w:p w14:paraId="01C801D9" w14:textId="77777777" w:rsidR="00D67A1C" w:rsidRPr="008C3D3D" w:rsidRDefault="00D67A1C" w:rsidP="00D67A1C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FB947B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 matrycy: 3LCD </w:t>
      </w:r>
    </w:p>
    <w:p w14:paraId="7E7C2ACB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lampy: 210 W </w:t>
      </w:r>
    </w:p>
    <w:p w14:paraId="7C82A51A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Żywotność lampy (tryb normalny): 6000 h </w:t>
      </w:r>
    </w:p>
    <w:p w14:paraId="3B04E449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Żywotność lampy (tryb eco): 12000 h </w:t>
      </w:r>
    </w:p>
    <w:p w14:paraId="45B69884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Kontrast: 16000 :1 </w:t>
      </w:r>
    </w:p>
    <w:p w14:paraId="0905CB2F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Rozdzielczość podstawowa: Full HD (1920 x 1080) </w:t>
      </w:r>
    </w:p>
    <w:p w14:paraId="3E508BA3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Rozdzielczość maksymalna: Full HD (1920 x 1080) </w:t>
      </w:r>
    </w:p>
    <w:p w14:paraId="3309C395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>3D ready: Nie</w:t>
      </w:r>
    </w:p>
    <w:p w14:paraId="18A0FD07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Jasność: 3400 ANSI lumen </w:t>
      </w:r>
    </w:p>
    <w:p w14:paraId="7317BD79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Format obrazu standardowy / skompresowany:16:9 / </w:t>
      </w:r>
    </w:p>
    <w:p w14:paraId="70CCB32E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>Korekcja pionowa: (Keystone)</w:t>
      </w:r>
    </w:p>
    <w:p w14:paraId="7802DF06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HDMI: 2 </w:t>
      </w:r>
    </w:p>
    <w:p w14:paraId="2132D800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komponentowe: Nie </w:t>
      </w:r>
    </w:p>
    <w:p w14:paraId="3695445A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D-Sub 15pin: 1 </w:t>
      </w:r>
    </w:p>
    <w:p w14:paraId="176C0E0F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S-Video mini DIN: Nie </w:t>
      </w:r>
    </w:p>
    <w:p w14:paraId="2764155D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kompozytowe: 1 </w:t>
      </w:r>
    </w:p>
    <w:p w14:paraId="4594684D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Wejście liniowe audio: 1 </w:t>
      </w:r>
    </w:p>
    <w:p w14:paraId="697231CE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Wyjście liniowe audio: 1 </w:t>
      </w:r>
    </w:p>
    <w:p w14:paraId="5CED91E3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Złącze USB: 2 </w:t>
      </w:r>
    </w:p>
    <w:p w14:paraId="21029A71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Głośniki: Tak</w:t>
      </w:r>
    </w:p>
    <w:p w14:paraId="7BEBA6E1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Łączność bezprzewodowa: Tak </w:t>
      </w:r>
    </w:p>
    <w:p w14:paraId="1A6E1108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Prezentacja bez komputera: Tak </w:t>
      </w:r>
    </w:p>
    <w:p w14:paraId="0B902D29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Pilot: podstawowy </w:t>
      </w:r>
    </w:p>
    <w:p w14:paraId="35213BC9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Biały</w:t>
      </w:r>
    </w:p>
    <w:p w14:paraId="56FF6935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Waga: 2,8 kg </w:t>
      </w:r>
    </w:p>
    <w:p w14:paraId="1F73F245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Głośność (econo): 28 dB </w:t>
      </w:r>
    </w:p>
    <w:p w14:paraId="3E21F6A4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Głośność (normal): 37 dB </w:t>
      </w:r>
    </w:p>
    <w:p w14:paraId="37FFC68C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 (szer. x wys. x gł.): 302‎ x 252 x 92 mm </w:t>
      </w:r>
    </w:p>
    <w:p w14:paraId="6A70C1F2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Wyposażenie: instrukcja obsługi, kabel zasilający, karta gwarancyjna, pilot z bateriami </w:t>
      </w:r>
    </w:p>
    <w:p w14:paraId="02CD5FFF" w14:textId="77777777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Gwarancja: 24 miesiące </w:t>
      </w:r>
    </w:p>
    <w:p w14:paraId="1BE86F83" w14:textId="2D354980" w:rsidR="00C6688F" w:rsidRPr="008C3D3D" w:rsidRDefault="00C6688F" w:rsidP="00C6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Gwarancja na lampę: 36 miesięcy lub </w:t>
      </w:r>
      <w:r w:rsidR="002432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8C3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3000 godzin </w:t>
      </w:r>
    </w:p>
    <w:p w14:paraId="3F0ABF12" w14:textId="77777777" w:rsidR="00545F66" w:rsidRPr="008C3D3D" w:rsidRDefault="00545F66" w:rsidP="00C6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50F526" w14:textId="77777777" w:rsidR="008C3D3D" w:rsidRPr="008C3D3D" w:rsidRDefault="008C3D3D" w:rsidP="008C3D3D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3D3D">
        <w:rPr>
          <w:rFonts w:ascii="Times New Roman" w:hAnsi="Times New Roman" w:cs="Times New Roman"/>
          <w:b/>
          <w:sz w:val="24"/>
          <w:szCs w:val="24"/>
        </w:rPr>
        <w:t>Torba</w:t>
      </w:r>
    </w:p>
    <w:p w14:paraId="2ED983F4" w14:textId="77777777" w:rsidR="008C3D3D" w:rsidRP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A7F69D" w14:textId="77777777" w:rsidR="008C3D3D" w:rsidRPr="008C3D3D" w:rsidRDefault="008C3D3D" w:rsidP="008C3D3D">
      <w:pPr>
        <w:pStyle w:val="def"/>
        <w:spacing w:before="0" w:beforeAutospacing="0" w:after="0" w:afterAutospacing="0"/>
        <w:jc w:val="both"/>
      </w:pPr>
      <w:r>
        <w:rPr>
          <w:rStyle w:val="def1"/>
          <w:bCs/>
          <w:color w:val="000000"/>
        </w:rPr>
        <w:t xml:space="preserve">- </w:t>
      </w:r>
      <w:r w:rsidRPr="008C3D3D">
        <w:rPr>
          <w:rStyle w:val="def1"/>
          <w:bCs/>
          <w:color w:val="000000"/>
        </w:rPr>
        <w:t>Rodzaj:</w:t>
      </w:r>
      <w:r>
        <w:rPr>
          <w:rStyle w:val="def1"/>
          <w:bCs/>
          <w:color w:val="000000"/>
        </w:rPr>
        <w:t xml:space="preserve"> </w:t>
      </w:r>
      <w:r w:rsidRPr="008C3D3D">
        <w:rPr>
          <w:rStyle w:val="def1"/>
          <w:color w:val="000000"/>
        </w:rPr>
        <w:t>Torba na projektor</w:t>
      </w:r>
    </w:p>
    <w:p w14:paraId="6BACD01B" w14:textId="77777777" w:rsidR="008C3D3D" w:rsidRPr="008C3D3D" w:rsidRDefault="008C3D3D" w:rsidP="008C3D3D">
      <w:pPr>
        <w:pStyle w:val="def"/>
        <w:spacing w:before="0" w:beforeAutospacing="0" w:after="0" w:afterAutospacing="0"/>
        <w:jc w:val="both"/>
      </w:pPr>
      <w:r>
        <w:rPr>
          <w:rStyle w:val="def1"/>
          <w:bCs/>
          <w:color w:val="000000"/>
        </w:rPr>
        <w:t xml:space="preserve">- </w:t>
      </w:r>
      <w:r w:rsidRPr="008C3D3D">
        <w:rPr>
          <w:rStyle w:val="def1"/>
          <w:bCs/>
          <w:color w:val="000000"/>
        </w:rPr>
        <w:t>Materiał:</w:t>
      </w:r>
      <w:r>
        <w:rPr>
          <w:rStyle w:val="def1"/>
          <w:bCs/>
          <w:color w:val="000000"/>
        </w:rPr>
        <w:t xml:space="preserve"> </w:t>
      </w:r>
      <w:r w:rsidRPr="008C3D3D">
        <w:rPr>
          <w:rStyle w:val="def1"/>
          <w:color w:val="000000"/>
        </w:rPr>
        <w:t>nylon</w:t>
      </w:r>
    </w:p>
    <w:p w14:paraId="5FB88B4D" w14:textId="77777777" w:rsidR="008C3D3D" w:rsidRPr="008C3D3D" w:rsidRDefault="008C3D3D" w:rsidP="008C3D3D">
      <w:pPr>
        <w:pStyle w:val="def"/>
        <w:spacing w:before="0" w:beforeAutospacing="0" w:after="0" w:afterAutospacing="0"/>
        <w:jc w:val="both"/>
      </w:pPr>
      <w:r>
        <w:rPr>
          <w:rStyle w:val="def1"/>
          <w:bCs/>
          <w:color w:val="000000"/>
        </w:rPr>
        <w:t xml:space="preserve">- </w:t>
      </w:r>
      <w:r w:rsidRPr="008C3D3D">
        <w:rPr>
          <w:rStyle w:val="def1"/>
          <w:bCs/>
          <w:color w:val="000000"/>
        </w:rPr>
        <w:t>Wymiary wewnętrzne przedniej komory:</w:t>
      </w:r>
      <w:r>
        <w:rPr>
          <w:rStyle w:val="def1"/>
          <w:bCs/>
          <w:color w:val="000000"/>
        </w:rPr>
        <w:t xml:space="preserve"> </w:t>
      </w:r>
      <w:r w:rsidRPr="008C3D3D">
        <w:rPr>
          <w:rStyle w:val="def1"/>
          <w:color w:val="000000"/>
        </w:rPr>
        <w:t xml:space="preserve">280x200x50 mm </w:t>
      </w:r>
    </w:p>
    <w:p w14:paraId="45C4ED9A" w14:textId="77777777" w:rsidR="008C3D3D" w:rsidRDefault="008C3D3D" w:rsidP="008C3D3D">
      <w:pPr>
        <w:pStyle w:val="def"/>
        <w:spacing w:before="0" w:beforeAutospacing="0" w:after="0" w:afterAutospacing="0"/>
        <w:jc w:val="both"/>
        <w:rPr>
          <w:rStyle w:val="def1"/>
          <w:color w:val="000000"/>
        </w:rPr>
      </w:pPr>
      <w:r>
        <w:rPr>
          <w:rStyle w:val="def1"/>
          <w:bCs/>
          <w:color w:val="000000"/>
        </w:rPr>
        <w:t xml:space="preserve">- </w:t>
      </w:r>
      <w:r w:rsidRPr="008C3D3D">
        <w:rPr>
          <w:rStyle w:val="def1"/>
          <w:bCs/>
          <w:color w:val="000000"/>
        </w:rPr>
        <w:t>Wymiary wewnętrzne komory głównej:</w:t>
      </w:r>
      <w:r>
        <w:rPr>
          <w:rStyle w:val="def1"/>
          <w:bCs/>
          <w:color w:val="000000"/>
        </w:rPr>
        <w:t xml:space="preserve"> </w:t>
      </w:r>
      <w:r w:rsidRPr="008C3D3D">
        <w:rPr>
          <w:rStyle w:val="def1"/>
          <w:color w:val="000000"/>
        </w:rPr>
        <w:t xml:space="preserve">330x265x120 mm </w:t>
      </w:r>
    </w:p>
    <w:p w14:paraId="2EDC049D" w14:textId="77777777" w:rsidR="008C3D3D" w:rsidRPr="008C3D3D" w:rsidRDefault="008C3D3D" w:rsidP="008C3D3D">
      <w:pPr>
        <w:pStyle w:val="def"/>
        <w:spacing w:before="0" w:beforeAutospacing="0" w:after="0" w:afterAutospacing="0"/>
        <w:jc w:val="both"/>
      </w:pPr>
    </w:p>
    <w:p w14:paraId="49A9C271" w14:textId="77777777" w:rsidR="008C3D3D" w:rsidRPr="008C3D3D" w:rsidRDefault="008C3D3D" w:rsidP="008C3D3D">
      <w:pPr>
        <w:pStyle w:val="def"/>
        <w:spacing w:before="0" w:beforeAutospacing="0" w:after="0" w:afterAutospacing="0"/>
        <w:jc w:val="both"/>
      </w:pPr>
      <w:r w:rsidRPr="008C3D3D">
        <w:rPr>
          <w:rStyle w:val="def1"/>
          <w:color w:val="000000"/>
        </w:rPr>
        <w:t>Uniwersalna i praktyczna torba do przenoszenia i bezpiecznego przechowywania projektora. Może być zastosowana do każdego modelu projektora spełniającego wymiary wewnętrzne torby. Zamykana na suwak</w:t>
      </w:r>
      <w:r>
        <w:rPr>
          <w:rStyle w:val="def1"/>
          <w:color w:val="000000"/>
        </w:rPr>
        <w:t>.</w:t>
      </w:r>
      <w:r w:rsidRPr="008C3D3D">
        <w:rPr>
          <w:rStyle w:val="def1"/>
          <w:color w:val="000000"/>
        </w:rPr>
        <w:t xml:space="preserve"> </w:t>
      </w:r>
      <w:r>
        <w:rPr>
          <w:rStyle w:val="def1"/>
          <w:color w:val="000000"/>
        </w:rPr>
        <w:t>Piankowe wkładki amortyzujące</w:t>
      </w:r>
      <w:r w:rsidRPr="008C3D3D">
        <w:rPr>
          <w:rStyle w:val="def1"/>
          <w:color w:val="000000"/>
        </w:rPr>
        <w:t xml:space="preserve"> i zabezpieczają projektor przed uszkodzeniami mechanicznymi. Wyposażona w rączkę i regulowany pasek pozwala</w:t>
      </w:r>
      <w:r>
        <w:rPr>
          <w:rStyle w:val="def1"/>
          <w:color w:val="000000"/>
        </w:rPr>
        <w:t>jące</w:t>
      </w:r>
      <w:r w:rsidRPr="008C3D3D">
        <w:rPr>
          <w:rStyle w:val="def1"/>
          <w:color w:val="000000"/>
        </w:rPr>
        <w:t xml:space="preserve"> na przenoszenie projektora na dwa sposoby (klasycznie jak teczkę lub założona na ramię).</w:t>
      </w:r>
      <w:r>
        <w:rPr>
          <w:rStyle w:val="def1"/>
          <w:color w:val="000000"/>
        </w:rPr>
        <w:t xml:space="preserve"> Pasek </w:t>
      </w:r>
      <w:r w:rsidRPr="008C3D3D">
        <w:rPr>
          <w:rStyle w:val="def1"/>
          <w:color w:val="000000"/>
        </w:rPr>
        <w:t xml:space="preserve"> wewnętrzny (mocowany na rzep) pozwalający regulować docisk projektora wewnątrz torby.</w:t>
      </w:r>
    </w:p>
    <w:p w14:paraId="109546DD" w14:textId="77777777" w:rsid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CC4FA5" w14:textId="77777777" w:rsid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185218" w14:textId="77777777" w:rsid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Zdjęcie poglądowe torby:</w:t>
      </w:r>
    </w:p>
    <w:p w14:paraId="461244CD" w14:textId="77777777" w:rsid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E63D65" w14:textId="77777777" w:rsidR="008C3D3D" w:rsidRPr="008C3D3D" w:rsidRDefault="008C3D3D" w:rsidP="008C3D3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C7F98B2" wp14:editId="4611D309">
            <wp:extent cx="5753100" cy="37147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CE2C20" w14:textId="77777777" w:rsidR="00C6688F" w:rsidRPr="008C3D3D" w:rsidRDefault="00C6688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6688F" w:rsidRPr="008C3D3D" w:rsidSect="00545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04062"/>
    <w:multiLevelType w:val="hybridMultilevel"/>
    <w:tmpl w:val="AD96E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88F"/>
    <w:rsid w:val="002432FD"/>
    <w:rsid w:val="002864D6"/>
    <w:rsid w:val="00545F66"/>
    <w:rsid w:val="00784054"/>
    <w:rsid w:val="008C3D3D"/>
    <w:rsid w:val="00C6688F"/>
    <w:rsid w:val="00D6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9313"/>
  <w15:docId w15:val="{EDEA43E3-6F7C-486D-8793-FF93FE87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F66"/>
  </w:style>
  <w:style w:type="paragraph" w:styleId="Nagwek3">
    <w:name w:val="heading 3"/>
    <w:basedOn w:val="Normalny"/>
    <w:link w:val="Nagwek3Znak"/>
    <w:uiPriority w:val="9"/>
    <w:qFormat/>
    <w:rsid w:val="00C668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C6688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technical-attributesattribute-name">
    <w:name w:val="technical-attributes__attribute-name"/>
    <w:basedOn w:val="Normalny"/>
    <w:rsid w:val="00C6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C6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star-inserted">
    <w:name w:val="ng-star-inserted"/>
    <w:basedOn w:val="Domylnaczcionkaakapitu"/>
    <w:rsid w:val="00C6688F"/>
  </w:style>
  <w:style w:type="paragraph" w:styleId="Akapitzlist">
    <w:name w:val="List Paragraph"/>
    <w:basedOn w:val="Normalny"/>
    <w:uiPriority w:val="34"/>
    <w:qFormat/>
    <w:rsid w:val="00C6688F"/>
    <w:pPr>
      <w:ind w:left="720"/>
      <w:contextualSpacing/>
    </w:pPr>
  </w:style>
  <w:style w:type="paragraph" w:customStyle="1" w:styleId="def">
    <w:name w:val="def"/>
    <w:basedOn w:val="Normalny"/>
    <w:rsid w:val="008C3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f1">
    <w:name w:val="def1"/>
    <w:basedOn w:val="Domylnaczcionkaakapitu"/>
    <w:rsid w:val="008C3D3D"/>
  </w:style>
  <w:style w:type="paragraph" w:styleId="Tekstdymka">
    <w:name w:val="Balloon Text"/>
    <w:basedOn w:val="Normalny"/>
    <w:link w:val="TekstdymkaZnak"/>
    <w:uiPriority w:val="99"/>
    <w:semiHidden/>
    <w:unhideWhenUsed/>
    <w:rsid w:val="008C3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9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2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1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6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8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7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msikora</dc:creator>
  <cp:lastModifiedBy>Michał Pękala</cp:lastModifiedBy>
  <cp:revision>3</cp:revision>
  <dcterms:created xsi:type="dcterms:W3CDTF">2022-09-13T08:03:00Z</dcterms:created>
  <dcterms:modified xsi:type="dcterms:W3CDTF">2022-09-13T08:14:00Z</dcterms:modified>
</cp:coreProperties>
</file>