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C96351" w:rsidP="00773FBB">
      <w:pPr>
        <w:spacing w:after="240"/>
        <w:jc w:val="right"/>
        <w:rPr>
          <w:sz w:val="22"/>
          <w:szCs w:val="22"/>
        </w:rPr>
      </w:pPr>
      <w:bookmarkStart w:id="0" w:name="_Hlk53520193"/>
      <w:r w:rsidRPr="00C9635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C96351">
        <w:rPr>
          <w:sz w:val="22"/>
          <w:szCs w:val="22"/>
        </w:rPr>
        <w:t>2022-03-02</w:t>
      </w:r>
    </w:p>
    <w:p w:rsidR="00C96351" w:rsidRPr="00C96351" w:rsidRDefault="00C96351" w:rsidP="00FB7F50">
      <w:pPr>
        <w:spacing w:after="40"/>
        <w:rPr>
          <w:b/>
          <w:bCs/>
          <w:sz w:val="22"/>
          <w:szCs w:val="22"/>
        </w:rPr>
      </w:pPr>
      <w:r w:rsidRPr="00C96351">
        <w:rPr>
          <w:b/>
          <w:bCs/>
          <w:sz w:val="22"/>
          <w:szCs w:val="22"/>
        </w:rPr>
        <w:t>Politechnika Rzeszowska</w:t>
      </w:r>
    </w:p>
    <w:p w:rsidR="00FB7F50" w:rsidRPr="002245BE" w:rsidRDefault="00C96351" w:rsidP="00FB7F50">
      <w:pPr>
        <w:spacing w:after="40"/>
        <w:rPr>
          <w:b/>
          <w:bCs/>
          <w:sz w:val="22"/>
          <w:szCs w:val="22"/>
        </w:rPr>
      </w:pPr>
      <w:r w:rsidRPr="00C96351">
        <w:rPr>
          <w:b/>
          <w:bCs/>
          <w:sz w:val="22"/>
          <w:szCs w:val="22"/>
        </w:rPr>
        <w:t>Dział Zamówień Publicznych</w:t>
      </w:r>
    </w:p>
    <w:p w:rsidR="00FB7F50" w:rsidRPr="002245BE" w:rsidRDefault="00C96351" w:rsidP="00FB7F50">
      <w:pPr>
        <w:rPr>
          <w:sz w:val="22"/>
          <w:szCs w:val="22"/>
        </w:rPr>
      </w:pPr>
      <w:r w:rsidRPr="00C9635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C96351">
        <w:rPr>
          <w:sz w:val="22"/>
          <w:szCs w:val="22"/>
        </w:rPr>
        <w:t>12</w:t>
      </w:r>
    </w:p>
    <w:p w:rsidR="00FB7F50" w:rsidRPr="002245BE" w:rsidRDefault="00C96351" w:rsidP="00FB7F50">
      <w:pPr>
        <w:rPr>
          <w:sz w:val="22"/>
          <w:szCs w:val="22"/>
        </w:rPr>
      </w:pPr>
      <w:r w:rsidRPr="00C9635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C96351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96351" w:rsidRPr="00607F9B" w:rsidTr="00934F85">
        <w:trPr>
          <w:trHeight w:val="638"/>
        </w:trPr>
        <w:tc>
          <w:tcPr>
            <w:tcW w:w="959" w:type="dxa"/>
            <w:shd w:val="clear" w:color="auto" w:fill="auto"/>
          </w:tcPr>
          <w:p w:rsidR="00C96351" w:rsidRPr="00607F9B" w:rsidRDefault="00C96351" w:rsidP="00934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96351" w:rsidRPr="00607F9B" w:rsidRDefault="00C96351" w:rsidP="00934F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9635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96351">
              <w:rPr>
                <w:b/>
                <w:bCs/>
                <w:sz w:val="22"/>
                <w:szCs w:val="22"/>
              </w:rPr>
              <w:t xml:space="preserve">Dostawa złoża chromatograficznego </w:t>
            </w:r>
            <w:proofErr w:type="spellStart"/>
            <w:r w:rsidRPr="00C96351">
              <w:rPr>
                <w:b/>
                <w:bCs/>
                <w:sz w:val="22"/>
                <w:szCs w:val="22"/>
              </w:rPr>
              <w:t>anionowymiennego</w:t>
            </w:r>
            <w:proofErr w:type="spellEnd"/>
            <w:r w:rsidRPr="00C96351">
              <w:rPr>
                <w:b/>
                <w:bCs/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96351">
              <w:rPr>
                <w:b/>
                <w:sz w:val="22"/>
                <w:szCs w:val="22"/>
              </w:rPr>
              <w:t>NA/O/35/2022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96351" w:rsidRPr="00C9635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96351" w:rsidRPr="00C96351">
        <w:rPr>
          <w:b/>
          <w:sz w:val="22"/>
          <w:szCs w:val="22"/>
        </w:rPr>
        <w:t>Politechnika Rzeszowska</w:t>
      </w:r>
    </w:p>
    <w:p w:rsidR="008642B3" w:rsidRDefault="00C96351" w:rsidP="00CF3A8F">
      <w:pPr>
        <w:pStyle w:val="Nagwek"/>
        <w:tabs>
          <w:tab w:val="clear" w:pos="4536"/>
          <w:tab w:val="clear" w:pos="9072"/>
        </w:tabs>
        <w:spacing w:after="120" w:line="276" w:lineRule="auto"/>
        <w:jc w:val="both"/>
        <w:rPr>
          <w:bCs/>
        </w:rPr>
      </w:pPr>
      <w:r w:rsidRPr="00C9635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96351" w:rsidTr="00934F85">
        <w:trPr>
          <w:cantSplit/>
        </w:trPr>
        <w:tc>
          <w:tcPr>
            <w:tcW w:w="10150" w:type="dxa"/>
          </w:tcPr>
          <w:p w:rsidR="00C96351" w:rsidRPr="00D26ED6" w:rsidRDefault="00C96351" w:rsidP="00934F8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96351">
              <w:rPr>
                <w:b/>
                <w:sz w:val="22"/>
                <w:szCs w:val="22"/>
              </w:rPr>
              <w:t>TH GEYER POLSKA Sp. z o.o.</w:t>
            </w:r>
          </w:p>
          <w:p w:rsidR="00C96351" w:rsidRPr="009F0E5C" w:rsidRDefault="00C96351" w:rsidP="00934F85">
            <w:pPr>
              <w:jc w:val="both"/>
              <w:rPr>
                <w:bCs/>
                <w:sz w:val="22"/>
                <w:szCs w:val="22"/>
              </w:rPr>
            </w:pPr>
            <w:r w:rsidRPr="00C96351">
              <w:rPr>
                <w:bCs/>
                <w:sz w:val="22"/>
                <w:szCs w:val="22"/>
              </w:rPr>
              <w:t>ul. 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6351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C96351" w:rsidRPr="009F0E5C" w:rsidRDefault="00C96351" w:rsidP="00934F85">
            <w:pPr>
              <w:jc w:val="both"/>
              <w:rPr>
                <w:bCs/>
                <w:sz w:val="22"/>
                <w:szCs w:val="22"/>
              </w:rPr>
            </w:pPr>
            <w:r w:rsidRPr="00C96351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96351">
              <w:rPr>
                <w:bCs/>
                <w:sz w:val="22"/>
                <w:szCs w:val="22"/>
              </w:rPr>
              <w:t>Warszawa</w:t>
            </w:r>
          </w:p>
          <w:p w:rsidR="00C96351" w:rsidRPr="00D26ED6" w:rsidRDefault="00C96351" w:rsidP="00934F8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96351" w:rsidRPr="00D26ED6" w:rsidRDefault="00C96351" w:rsidP="00934F8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96351">
              <w:rPr>
                <w:sz w:val="22"/>
                <w:szCs w:val="22"/>
              </w:rPr>
              <w:t xml:space="preserve">Dostawa złoża chromatograficznego </w:t>
            </w:r>
            <w:proofErr w:type="spellStart"/>
            <w:r w:rsidRPr="00C96351">
              <w:rPr>
                <w:sz w:val="22"/>
                <w:szCs w:val="22"/>
              </w:rPr>
              <w:t>anionowymiennego</w:t>
            </w:r>
            <w:proofErr w:type="spellEnd"/>
            <w:r w:rsidRPr="00C96351">
              <w:rPr>
                <w:sz w:val="22"/>
                <w:szCs w:val="22"/>
              </w:rPr>
              <w:t>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C96351">
              <w:rPr>
                <w:b/>
                <w:sz w:val="22"/>
                <w:szCs w:val="22"/>
              </w:rPr>
              <w:t>2 595.30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96351" w:rsidRPr="00D26ED6" w:rsidRDefault="00C96351" w:rsidP="00934F8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C96351" w:rsidRDefault="00C96351" w:rsidP="00934F8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96351">
              <w:t>najkorzystniejsza oferta wg przyjętych kryteriów</w:t>
            </w:r>
          </w:p>
        </w:tc>
      </w:tr>
    </w:tbl>
    <w:p w:rsidR="00CF3A8F" w:rsidRDefault="00CF3A8F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</w:p>
    <w:p w:rsidR="00E85D70" w:rsidRPr="00CF3A8F" w:rsidRDefault="00CF3A8F" w:rsidP="00CF3A8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3828"/>
      </w:tblGrid>
      <w:tr w:rsidR="00CF3A8F" w:rsidRPr="00870A10" w:rsidTr="00CF3A8F">
        <w:tc>
          <w:tcPr>
            <w:tcW w:w="993" w:type="dxa"/>
            <w:shd w:val="clear" w:color="auto" w:fill="auto"/>
            <w:vAlign w:val="center"/>
          </w:tcPr>
          <w:p w:rsidR="00CF3A8F" w:rsidRPr="00CF3A8F" w:rsidRDefault="00CF3A8F" w:rsidP="00934F8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CF3A8F" w:rsidRPr="00CF3A8F" w:rsidRDefault="00CF3A8F" w:rsidP="00934F8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Nazwa i adres wykonawcy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F3A8F" w:rsidRPr="00CF3A8F" w:rsidRDefault="00CF3A8F" w:rsidP="00934F85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Cena oferty</w:t>
            </w:r>
          </w:p>
        </w:tc>
      </w:tr>
      <w:tr w:rsidR="00CF3A8F" w:rsidRPr="00870A10" w:rsidTr="00CF3A8F">
        <w:tc>
          <w:tcPr>
            <w:tcW w:w="993" w:type="dxa"/>
            <w:shd w:val="clear" w:color="auto" w:fill="auto"/>
            <w:vAlign w:val="center"/>
          </w:tcPr>
          <w:p w:rsidR="00CF3A8F" w:rsidRPr="00CF3A8F" w:rsidRDefault="00CF3A8F" w:rsidP="00934F8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CF3A8F" w:rsidRPr="00CF3A8F" w:rsidRDefault="00CF3A8F" w:rsidP="00934F85">
            <w:pPr>
              <w:spacing w:before="80"/>
              <w:rPr>
                <w:sz w:val="20"/>
                <w:szCs w:val="20"/>
              </w:rPr>
            </w:pPr>
            <w:proofErr w:type="spellStart"/>
            <w:r w:rsidRPr="00CF3A8F">
              <w:rPr>
                <w:sz w:val="20"/>
                <w:szCs w:val="20"/>
              </w:rPr>
              <w:t>Anchem</w:t>
            </w:r>
            <w:proofErr w:type="spellEnd"/>
            <w:r w:rsidRPr="00CF3A8F">
              <w:rPr>
                <w:sz w:val="20"/>
                <w:szCs w:val="20"/>
              </w:rPr>
              <w:t xml:space="preserve"> Plus Mariusz Malczewski</w:t>
            </w:r>
          </w:p>
          <w:p w:rsidR="00CF3A8F" w:rsidRPr="00CF3A8F" w:rsidRDefault="00CF3A8F" w:rsidP="00934F85">
            <w:pPr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 xml:space="preserve">ul. Bora - Komorowskiego 56 </w:t>
            </w:r>
          </w:p>
          <w:p w:rsidR="00CF3A8F" w:rsidRPr="00CF3A8F" w:rsidRDefault="00CF3A8F" w:rsidP="00934F85">
            <w:pPr>
              <w:spacing w:after="80"/>
              <w:jc w:val="both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03-982 Warszawa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F3A8F" w:rsidRPr="00CF3A8F" w:rsidRDefault="00CF3A8F" w:rsidP="00934F8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3 321.00 zł</w:t>
            </w:r>
          </w:p>
        </w:tc>
      </w:tr>
      <w:tr w:rsidR="00CF3A8F" w:rsidRPr="00870A10" w:rsidTr="00CF3A8F">
        <w:tc>
          <w:tcPr>
            <w:tcW w:w="993" w:type="dxa"/>
            <w:shd w:val="clear" w:color="auto" w:fill="auto"/>
            <w:vAlign w:val="center"/>
          </w:tcPr>
          <w:p w:rsidR="00CF3A8F" w:rsidRPr="00CF3A8F" w:rsidRDefault="00CF3A8F" w:rsidP="00934F8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CF3A8F" w:rsidRPr="00CF3A8F" w:rsidRDefault="00CF3A8F" w:rsidP="00934F85">
            <w:pPr>
              <w:spacing w:before="80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TH GEYER POLSKA Sp. z o.o.</w:t>
            </w:r>
          </w:p>
          <w:p w:rsidR="00CF3A8F" w:rsidRPr="00CF3A8F" w:rsidRDefault="00CF3A8F" w:rsidP="00934F85">
            <w:pPr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 xml:space="preserve">ul. Czeska 22a </w:t>
            </w:r>
          </w:p>
          <w:p w:rsidR="00CF3A8F" w:rsidRPr="00CF3A8F" w:rsidRDefault="00CF3A8F" w:rsidP="00934F85">
            <w:pPr>
              <w:spacing w:after="80"/>
              <w:jc w:val="both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03-902 Warszawa</w:t>
            </w:r>
          </w:p>
        </w:tc>
        <w:tc>
          <w:tcPr>
            <w:tcW w:w="3828" w:type="dxa"/>
            <w:shd w:val="clear" w:color="auto" w:fill="auto"/>
            <w:vAlign w:val="center"/>
          </w:tcPr>
          <w:p w:rsidR="00CF3A8F" w:rsidRPr="00CF3A8F" w:rsidRDefault="00CF3A8F" w:rsidP="00934F85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CF3A8F">
              <w:rPr>
                <w:sz w:val="20"/>
                <w:szCs w:val="20"/>
              </w:rPr>
              <w:t>2 595.30 zł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CF3A8F" w:rsidRDefault="00B464D3" w:rsidP="00CF3A8F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CF3A8F" w:rsidSect="00773FB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2C24" w:rsidRDefault="00D22C24">
      <w:r>
        <w:separator/>
      </w:r>
    </w:p>
  </w:endnote>
  <w:endnote w:type="continuationSeparator" w:id="0">
    <w:p w:rsidR="00D22C24" w:rsidRDefault="00D2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2C24" w:rsidRDefault="00D22C24">
      <w:r>
        <w:separator/>
      </w:r>
    </w:p>
  </w:footnote>
  <w:footnote w:type="continuationSeparator" w:id="0">
    <w:p w:rsidR="00D22C24" w:rsidRDefault="00D22C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FBB" w:rsidRDefault="00CF3A8F" w:rsidP="00773FBB">
    <w:pPr>
      <w:pStyle w:val="p2"/>
      <w:spacing w:before="0" w:beforeAutospacing="0" w:after="0" w:afterAutospacing="0" w:line="360" w:lineRule="auto"/>
      <w:jc w:val="center"/>
      <w:rPr>
        <w:b/>
        <w:bCs/>
        <w:color w:val="000000"/>
        <w:sz w:val="28"/>
        <w:szCs w:val="2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asek logotypów: Fundusze Europejskie Program Regionalny, Rzeczpospolita Polska, Podkarpackie,  Unia Europejska EFRR" style="width:453pt;height:34.5pt;visibility:visible">
          <v:imagedata r:id="rId1" o:title=" Fundusze Europejskie Program Regionalny, Rzeczpospolita Polska, Podkarpackie,  Unia Europejska EFRR"/>
        </v:shape>
      </w:pict>
    </w:r>
  </w:p>
  <w:p w:rsidR="00773FBB" w:rsidRDefault="00773FBB" w:rsidP="00773FBB">
    <w:pPr>
      <w:ind w:left="75"/>
      <w:rPr>
        <w:rFonts w:ascii="Segoe UI" w:hAnsi="Segoe UI" w:cs="Segoe UI"/>
        <w:color w:val="000000"/>
        <w:sz w:val="20"/>
        <w:szCs w:val="20"/>
        <w:u w:val="single"/>
      </w:rPr>
    </w:pPr>
    <w:r>
      <w:rPr>
        <w:rFonts w:ascii="Segoe UI" w:hAnsi="Segoe UI" w:cs="Segoe UI"/>
        <w:color w:val="000000"/>
        <w:sz w:val="20"/>
        <w:szCs w:val="20"/>
        <w:u w:val="single"/>
      </w:rPr>
      <w:t>RPO .RC .22.006 - PCI N3_076 Rozdzielanie wariantów przeciwciała IgG1 w hybrydowym procesie strącania i chromatografii;</w: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C24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73FBB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6351"/>
    <w:rsid w:val="00CA0B33"/>
    <w:rsid w:val="00CA3511"/>
    <w:rsid w:val="00CF3A8F"/>
    <w:rsid w:val="00D01E5B"/>
    <w:rsid w:val="00D04203"/>
    <w:rsid w:val="00D22C24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F67BB58-22BC-4799-9AF7-4B9EFC0D9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773FB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2022-03-02T10:06:00Z</cp:lastPrinted>
  <dcterms:created xsi:type="dcterms:W3CDTF">2022-03-02T10:06:00Z</dcterms:created>
  <dcterms:modified xsi:type="dcterms:W3CDTF">2022-03-02T10:06:00Z</dcterms:modified>
</cp:coreProperties>
</file>