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128C8">
        <w:rPr>
          <w:b/>
          <w:sz w:val="28"/>
          <w:szCs w:val="28"/>
        </w:rPr>
        <w:t>20</w:t>
      </w:r>
      <w:r w:rsidR="008C5B97" w:rsidRPr="009614D6">
        <w:rPr>
          <w:b/>
          <w:sz w:val="28"/>
          <w:szCs w:val="28"/>
        </w:rPr>
        <w:t>/</w:t>
      </w:r>
      <w:r w:rsidR="000128C8">
        <w:rPr>
          <w:b/>
          <w:sz w:val="28"/>
          <w:szCs w:val="28"/>
        </w:rPr>
        <w:t>2022</w:t>
      </w:r>
      <w:r w:rsidRPr="009614D6">
        <w:rPr>
          <w:b/>
          <w:sz w:val="28"/>
          <w:szCs w:val="28"/>
        </w:rPr>
        <w:t xml:space="preserve"> </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565DE6" w:rsidRPr="00104D8A" w:rsidTr="00565DE6">
        <w:tc>
          <w:tcPr>
            <w:tcW w:w="5000" w:type="pct"/>
            <w:shd w:val="clear" w:color="auto" w:fill="F3F3F3"/>
          </w:tcPr>
          <w:p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rsidTr="00565DE6">
        <w:tc>
          <w:tcPr>
            <w:tcW w:w="5000" w:type="pct"/>
          </w:tcPr>
          <w:p w:rsidR="00565DE6" w:rsidRPr="000128C8" w:rsidRDefault="00565DE6" w:rsidP="000128C8">
            <w:pPr>
              <w:spacing w:before="120" w:after="120" w:line="276" w:lineRule="auto"/>
              <w:jc w:val="both"/>
              <w:rPr>
                <w:b/>
                <w:sz w:val="22"/>
                <w:szCs w:val="22"/>
              </w:rPr>
            </w:pPr>
            <w:r w:rsidRPr="000128C8">
              <w:rPr>
                <w:b/>
                <w:sz w:val="22"/>
                <w:szCs w:val="22"/>
                <w:u w:val="single"/>
              </w:rPr>
              <w:t>Temat</w:t>
            </w:r>
            <w:r w:rsidRPr="000128C8">
              <w:rPr>
                <w:b/>
                <w:sz w:val="22"/>
                <w:szCs w:val="22"/>
              </w:rPr>
              <w:t xml:space="preserve">: </w:t>
            </w:r>
          </w:p>
          <w:p w:rsidR="00565DE6" w:rsidRPr="00253E9C" w:rsidRDefault="00253E9C" w:rsidP="000128C8">
            <w:pPr>
              <w:spacing w:before="120" w:after="120" w:line="276" w:lineRule="auto"/>
              <w:jc w:val="both"/>
              <w:rPr>
                <w:b/>
                <w:i/>
                <w:sz w:val="24"/>
                <w:szCs w:val="22"/>
              </w:rPr>
            </w:pPr>
            <w:r w:rsidRPr="00253E9C">
              <w:rPr>
                <w:b/>
                <w:i/>
                <w:sz w:val="22"/>
              </w:rPr>
              <w:t>Zakup i dostawa odczynników chemicznych i akcesoriów laboratoryjnych do realizacji grantu w projekcie "Inkubator innowacyjności 4.0"</w:t>
            </w:r>
          </w:p>
          <w:p w:rsidR="000128C8" w:rsidRPr="000128C8" w:rsidRDefault="000128C8" w:rsidP="000128C8">
            <w:pPr>
              <w:spacing w:before="120" w:after="120" w:line="276" w:lineRule="auto"/>
              <w:jc w:val="both"/>
              <w:rPr>
                <w:b/>
                <w:sz w:val="22"/>
                <w:szCs w:val="22"/>
              </w:rPr>
            </w:pPr>
          </w:p>
          <w:p w:rsidR="000128C8" w:rsidRPr="000128C8" w:rsidRDefault="00565DE6" w:rsidP="000128C8">
            <w:pPr>
              <w:spacing w:before="120" w:after="120" w:line="276" w:lineRule="auto"/>
              <w:jc w:val="both"/>
              <w:rPr>
                <w:b/>
                <w:sz w:val="22"/>
                <w:szCs w:val="22"/>
              </w:rPr>
            </w:pPr>
            <w:r w:rsidRPr="000128C8">
              <w:rPr>
                <w:b/>
                <w:sz w:val="22"/>
                <w:szCs w:val="22"/>
                <w:u w:val="single"/>
              </w:rPr>
              <w:t>Wspólny Słownik Zamówień</w:t>
            </w:r>
            <w:r w:rsidRPr="000128C8">
              <w:rPr>
                <w:sz w:val="22"/>
                <w:szCs w:val="22"/>
              </w:rPr>
              <w:t>:</w:t>
            </w:r>
            <w:r w:rsidRPr="000128C8">
              <w:rPr>
                <w:b/>
                <w:sz w:val="22"/>
                <w:szCs w:val="22"/>
              </w:rPr>
              <w:t xml:space="preserve"> </w:t>
            </w:r>
          </w:p>
          <w:p w:rsidR="000128C8" w:rsidRPr="000128C8" w:rsidRDefault="000128C8" w:rsidP="000128C8">
            <w:pPr>
              <w:spacing w:before="120" w:after="120" w:line="276" w:lineRule="auto"/>
              <w:jc w:val="both"/>
              <w:rPr>
                <w:color w:val="000000" w:themeColor="text1"/>
                <w:sz w:val="22"/>
              </w:rPr>
            </w:pPr>
            <w:r w:rsidRPr="000128C8">
              <w:rPr>
                <w:b/>
                <w:color w:val="000000" w:themeColor="text1"/>
                <w:sz w:val="22"/>
              </w:rPr>
              <w:t>33696300-8</w:t>
            </w:r>
            <w:r w:rsidRPr="000128C8">
              <w:rPr>
                <w:color w:val="000000" w:themeColor="text1"/>
                <w:sz w:val="22"/>
              </w:rPr>
              <w:t xml:space="preserve"> </w:t>
            </w:r>
            <w:r w:rsidRPr="000128C8">
              <w:rPr>
                <w:color w:val="000000" w:themeColor="text1"/>
                <w:sz w:val="22"/>
              </w:rPr>
              <w:tab/>
              <w:t>Odczynniki chemiczne;</w:t>
            </w:r>
          </w:p>
          <w:p w:rsidR="000128C8" w:rsidRPr="000128C8" w:rsidRDefault="000128C8" w:rsidP="000128C8">
            <w:pPr>
              <w:spacing w:before="120" w:after="120" w:line="276" w:lineRule="auto"/>
              <w:jc w:val="both"/>
              <w:rPr>
                <w:color w:val="000000" w:themeColor="text1"/>
                <w:sz w:val="22"/>
              </w:rPr>
            </w:pPr>
            <w:r w:rsidRPr="000128C8">
              <w:rPr>
                <w:b/>
                <w:color w:val="000000" w:themeColor="text1"/>
                <w:sz w:val="22"/>
              </w:rPr>
              <w:t>33698100-0</w:t>
            </w:r>
            <w:r w:rsidRPr="000128C8">
              <w:rPr>
                <w:color w:val="000000" w:themeColor="text1"/>
                <w:sz w:val="22"/>
              </w:rPr>
              <w:t xml:space="preserve"> </w:t>
            </w:r>
            <w:r w:rsidRPr="000128C8">
              <w:rPr>
                <w:color w:val="000000" w:themeColor="text1"/>
                <w:sz w:val="22"/>
              </w:rPr>
              <w:tab/>
              <w:t>Kultury mikrobiologiczne;</w:t>
            </w:r>
          </w:p>
          <w:p w:rsidR="000128C8" w:rsidRPr="000128C8" w:rsidRDefault="000128C8" w:rsidP="000128C8">
            <w:pPr>
              <w:spacing w:before="120" w:after="120" w:line="276" w:lineRule="auto"/>
              <w:jc w:val="both"/>
              <w:rPr>
                <w:color w:val="000000" w:themeColor="text1"/>
                <w:sz w:val="22"/>
              </w:rPr>
            </w:pPr>
            <w:r w:rsidRPr="000128C8">
              <w:rPr>
                <w:b/>
                <w:color w:val="000000" w:themeColor="text1"/>
                <w:sz w:val="22"/>
              </w:rPr>
              <w:t>33793000-5</w:t>
            </w:r>
            <w:r w:rsidRPr="000128C8">
              <w:rPr>
                <w:color w:val="000000" w:themeColor="text1"/>
                <w:sz w:val="22"/>
              </w:rPr>
              <w:t xml:space="preserve"> </w:t>
            </w:r>
            <w:r w:rsidRPr="000128C8">
              <w:rPr>
                <w:color w:val="000000" w:themeColor="text1"/>
                <w:sz w:val="22"/>
              </w:rPr>
              <w:tab/>
              <w:t>Laboratoryjne wyroby szklane;</w:t>
            </w:r>
          </w:p>
          <w:p w:rsidR="000128C8" w:rsidRPr="000128C8" w:rsidRDefault="000128C8" w:rsidP="000128C8">
            <w:pPr>
              <w:spacing w:before="120" w:after="120" w:line="276" w:lineRule="auto"/>
              <w:jc w:val="both"/>
              <w:rPr>
                <w:color w:val="000000" w:themeColor="text1"/>
                <w:sz w:val="22"/>
              </w:rPr>
            </w:pPr>
            <w:r w:rsidRPr="000128C8">
              <w:rPr>
                <w:b/>
                <w:color w:val="000000" w:themeColor="text1"/>
                <w:sz w:val="22"/>
              </w:rPr>
              <w:t>38437000-7</w:t>
            </w:r>
            <w:r w:rsidRPr="000128C8">
              <w:rPr>
                <w:color w:val="000000" w:themeColor="text1"/>
                <w:sz w:val="22"/>
              </w:rPr>
              <w:t xml:space="preserve"> </w:t>
            </w:r>
            <w:r w:rsidRPr="000128C8">
              <w:rPr>
                <w:color w:val="000000" w:themeColor="text1"/>
                <w:sz w:val="22"/>
              </w:rPr>
              <w:tab/>
              <w:t>Pipety i akcesoria laboratoryjne;</w:t>
            </w:r>
          </w:p>
          <w:p w:rsidR="00565DE6" w:rsidRPr="000128C8" w:rsidRDefault="00565DE6" w:rsidP="000128C8">
            <w:pPr>
              <w:spacing w:before="120" w:after="120" w:line="276" w:lineRule="auto"/>
              <w:jc w:val="both"/>
              <w:rPr>
                <w:sz w:val="22"/>
                <w:szCs w:val="22"/>
              </w:rPr>
            </w:pPr>
          </w:p>
          <w:p w:rsidR="00565DE6" w:rsidRPr="000128C8" w:rsidRDefault="00565DE6" w:rsidP="000128C8">
            <w:pPr>
              <w:spacing w:before="120" w:after="120" w:line="276" w:lineRule="auto"/>
              <w:rPr>
                <w:rFonts w:eastAsia="Calibri"/>
                <w:b/>
                <w:bCs/>
                <w:sz w:val="22"/>
                <w:szCs w:val="22"/>
                <w:lang w:eastAsia="en-US"/>
              </w:rPr>
            </w:pPr>
            <w:r w:rsidRPr="000128C8">
              <w:rPr>
                <w:rFonts w:eastAsia="Calibri"/>
                <w:b/>
                <w:bCs/>
                <w:sz w:val="22"/>
                <w:szCs w:val="22"/>
                <w:u w:val="single"/>
                <w:lang w:eastAsia="en-US"/>
              </w:rPr>
              <w:t>Opis przedmiotu zamówienia</w:t>
            </w:r>
            <w:r w:rsidRPr="000128C8">
              <w:rPr>
                <w:rFonts w:eastAsia="Calibri"/>
                <w:b/>
                <w:bCs/>
                <w:sz w:val="22"/>
                <w:szCs w:val="22"/>
                <w:lang w:eastAsia="en-US"/>
              </w:rPr>
              <w:t>:</w:t>
            </w:r>
          </w:p>
          <w:p w:rsidR="000128C8" w:rsidRPr="000128C8" w:rsidRDefault="00565DE6" w:rsidP="000128C8">
            <w:pPr>
              <w:spacing w:before="120" w:after="120" w:line="276" w:lineRule="auto"/>
              <w:jc w:val="both"/>
              <w:rPr>
                <w:sz w:val="22"/>
              </w:rPr>
            </w:pPr>
            <w:r w:rsidRPr="000128C8">
              <w:rPr>
                <w:sz w:val="22"/>
              </w:rPr>
              <w:t xml:space="preserve">Przedmiotem zamówienia jest </w:t>
            </w:r>
            <w:r w:rsidR="000128C8" w:rsidRPr="000128C8">
              <w:rPr>
                <w:sz w:val="22"/>
              </w:rPr>
              <w:t xml:space="preserve">dostawa poniższych </w:t>
            </w:r>
            <w:r w:rsidR="000128C8" w:rsidRPr="000128C8">
              <w:rPr>
                <w:sz w:val="22"/>
                <w:szCs w:val="22"/>
              </w:rPr>
              <w:t xml:space="preserve">odczynników chemicznych i akcesoriów </w:t>
            </w:r>
            <w:r w:rsidR="000128C8" w:rsidRPr="000128C8">
              <w:rPr>
                <w:sz w:val="22"/>
                <w:szCs w:val="22"/>
              </w:rPr>
              <w:lastRenderedPageBreak/>
              <w:t>laboratoryjnych do realizacji grantu w projekcie "Inkubator innowacyjności 4.0”:</w:t>
            </w:r>
            <w:r w:rsidRPr="000128C8">
              <w:rPr>
                <w:sz w:val="22"/>
              </w:rPr>
              <w:t xml:space="preserve"> </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1-Metylo-2-pirolidon, ACS reagent, czystość &gt;=99.0%, zanieczyszczenia: &lt;=0.01% wolne aminy (</w:t>
            </w:r>
            <w:proofErr w:type="spellStart"/>
            <w:r w:rsidRPr="000128C8">
              <w:rPr>
                <w:rFonts w:ascii="Times New Roman" w:eastAsia="Calibri" w:hAnsi="Times New Roman"/>
                <w:bCs/>
                <w:lang w:eastAsia="en-US"/>
              </w:rPr>
              <w:t>tj.metyloamina</w:t>
            </w:r>
            <w:proofErr w:type="spellEnd"/>
            <w:r w:rsidRPr="000128C8">
              <w:rPr>
                <w:rFonts w:ascii="Times New Roman" w:eastAsia="Calibri" w:hAnsi="Times New Roman"/>
                <w:bCs/>
                <w:lang w:eastAsia="en-US"/>
              </w:rPr>
              <w:t>), &lt;=0.05% woda, CAS: 872-50-4, 1L,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proofErr w:type="spellStart"/>
            <w:r w:rsidRPr="000128C8">
              <w:rPr>
                <w:rFonts w:ascii="Times New Roman" w:eastAsia="Calibri" w:hAnsi="Times New Roman"/>
                <w:bCs/>
                <w:lang w:eastAsia="en-US"/>
              </w:rPr>
              <w:t>Metakrylan</w:t>
            </w:r>
            <w:proofErr w:type="spellEnd"/>
            <w:r w:rsidRPr="000128C8">
              <w:rPr>
                <w:rFonts w:ascii="Times New Roman" w:eastAsia="Calibri" w:hAnsi="Times New Roman"/>
                <w:bCs/>
                <w:lang w:eastAsia="en-US"/>
              </w:rPr>
              <w:t xml:space="preserve"> eteru </w:t>
            </w:r>
            <w:proofErr w:type="spellStart"/>
            <w:r w:rsidRPr="000128C8">
              <w:rPr>
                <w:rFonts w:ascii="Times New Roman" w:eastAsia="Calibri" w:hAnsi="Times New Roman"/>
                <w:bCs/>
                <w:lang w:eastAsia="en-US"/>
              </w:rPr>
              <w:t>monometylowego</w:t>
            </w:r>
            <w:proofErr w:type="spellEnd"/>
            <w:r w:rsidRPr="000128C8">
              <w:rPr>
                <w:rFonts w:ascii="Times New Roman" w:eastAsia="Calibri" w:hAnsi="Times New Roman"/>
                <w:bCs/>
                <w:lang w:eastAsia="en-US"/>
              </w:rPr>
              <w:t xml:space="preserve"> glikolu </w:t>
            </w:r>
            <w:proofErr w:type="spellStart"/>
            <w:r w:rsidRPr="000128C8">
              <w:rPr>
                <w:rFonts w:ascii="Times New Roman" w:eastAsia="Calibri" w:hAnsi="Times New Roman"/>
                <w:bCs/>
                <w:lang w:eastAsia="en-US"/>
              </w:rPr>
              <w:t>oligoetylenowego</w:t>
            </w:r>
            <w:proofErr w:type="spellEnd"/>
            <w:r w:rsidRPr="000128C8">
              <w:rPr>
                <w:rFonts w:ascii="Times New Roman" w:eastAsia="Calibri" w:hAnsi="Times New Roman"/>
                <w:bCs/>
                <w:lang w:eastAsia="en-US"/>
              </w:rPr>
              <w:t xml:space="preserve">, średnia masa cząsteczkowa Mn = 300, zawierający 100 ppm MEHQ jako inhibitor, 300 ppm BHT jako inhibitor, CAS: 26915-72-0, 500 </w:t>
            </w:r>
            <w:proofErr w:type="spellStart"/>
            <w:r w:rsidRPr="000128C8">
              <w:rPr>
                <w:rFonts w:ascii="Times New Roman" w:eastAsia="Calibri" w:hAnsi="Times New Roman"/>
                <w:bCs/>
                <w:lang w:eastAsia="en-US"/>
              </w:rPr>
              <w:t>mL</w:t>
            </w:r>
            <w:proofErr w:type="spellEnd"/>
            <w:r w:rsidRPr="000128C8">
              <w:rPr>
                <w:rFonts w:ascii="Times New Roman" w:eastAsia="Calibri" w:hAnsi="Times New Roman"/>
                <w:bCs/>
                <w:lang w:eastAsia="en-US"/>
              </w:rPr>
              <w:t xml:space="preserve">, x1 </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Rybof</w:t>
            </w:r>
            <w:r w:rsidR="00C904CB">
              <w:rPr>
                <w:rFonts w:ascii="Times New Roman" w:eastAsia="Calibri" w:hAnsi="Times New Roman"/>
                <w:bCs/>
                <w:lang w:eastAsia="en-US"/>
              </w:rPr>
              <w:t>lawina, 98%, CAS: 83-88-5, 25g</w:t>
            </w:r>
            <w:r w:rsidRPr="000128C8">
              <w:rPr>
                <w:rFonts w:ascii="Times New Roman" w:eastAsia="Calibri" w:hAnsi="Times New Roman"/>
                <w:bCs/>
                <w:lang w:eastAsia="en-US"/>
              </w:rPr>
              <w:t>,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Eter </w:t>
            </w:r>
            <w:proofErr w:type="spellStart"/>
            <w:r w:rsidRPr="000128C8">
              <w:rPr>
                <w:rFonts w:ascii="Times New Roman" w:eastAsia="Calibri" w:hAnsi="Times New Roman"/>
                <w:bCs/>
                <w:lang w:eastAsia="en-US"/>
              </w:rPr>
              <w:t>dietylowy</w:t>
            </w:r>
            <w:proofErr w:type="spellEnd"/>
            <w:r w:rsidRPr="000128C8">
              <w:rPr>
                <w:rFonts w:ascii="Times New Roman" w:eastAsia="Calibri" w:hAnsi="Times New Roman"/>
                <w:bCs/>
                <w:lang w:eastAsia="en-US"/>
              </w:rPr>
              <w:t>, zawierający BHT jako inhibitor, czystość cz.d.a., ACS reagent, &gt;=99.8%, CAS:  60-29-7, 2.5L,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Aceton, czystość cz.d.a., CAS: 67-64-1, 10L,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Chloroform </w:t>
            </w:r>
            <w:proofErr w:type="spellStart"/>
            <w:r w:rsidRPr="000128C8">
              <w:rPr>
                <w:rFonts w:ascii="Times New Roman" w:eastAsia="Calibri" w:hAnsi="Times New Roman"/>
                <w:bCs/>
                <w:lang w:eastAsia="en-US"/>
              </w:rPr>
              <w:t>deuterowany</w:t>
            </w:r>
            <w:proofErr w:type="spellEnd"/>
            <w:r w:rsidRPr="000128C8">
              <w:rPr>
                <w:rFonts w:ascii="Times New Roman" w:eastAsia="Calibri" w:hAnsi="Times New Roman"/>
                <w:bCs/>
                <w:lang w:eastAsia="en-US"/>
              </w:rPr>
              <w:t xml:space="preserve">, &gt;=98.0% atom % D, </w:t>
            </w:r>
            <w:proofErr w:type="spellStart"/>
            <w:r w:rsidRPr="000128C8">
              <w:rPr>
                <w:rFonts w:ascii="Times New Roman" w:eastAsia="Calibri" w:hAnsi="Times New Roman"/>
                <w:bCs/>
                <w:lang w:eastAsia="en-US"/>
              </w:rPr>
              <w:t>zawieraja</w:t>
            </w:r>
            <w:proofErr w:type="spellEnd"/>
            <w:r w:rsidRPr="000128C8">
              <w:rPr>
                <w:rFonts w:ascii="Times New Roman" w:eastAsia="Calibri" w:hAnsi="Times New Roman"/>
                <w:bCs/>
                <w:lang w:eastAsia="en-US"/>
              </w:rPr>
              <w:t xml:space="preserve"> 0,5 </w:t>
            </w:r>
            <w:proofErr w:type="spellStart"/>
            <w:r w:rsidRPr="000128C8">
              <w:rPr>
                <w:rFonts w:ascii="Times New Roman" w:eastAsia="Calibri" w:hAnsi="Times New Roman"/>
                <w:bCs/>
                <w:lang w:eastAsia="en-US"/>
              </w:rPr>
              <w:t>wt</w:t>
            </w:r>
            <w:proofErr w:type="spellEnd"/>
            <w:r w:rsidRPr="000128C8">
              <w:rPr>
                <w:rFonts w:ascii="Times New Roman" w:eastAsia="Calibri" w:hAnsi="Times New Roman"/>
                <w:bCs/>
                <w:lang w:eastAsia="en-US"/>
              </w:rPr>
              <w:t>. % foli srebrowej jako stabilizator, zawiera 0.03 % (v/v) TMS, CAS: 865-49-6, 250 g,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proofErr w:type="spellStart"/>
            <w:r w:rsidRPr="000128C8">
              <w:rPr>
                <w:rFonts w:ascii="Times New Roman" w:eastAsia="Calibri" w:hAnsi="Times New Roman"/>
                <w:bCs/>
                <w:lang w:eastAsia="en-US"/>
              </w:rPr>
              <w:t>N,N-Dimetyloformamid</w:t>
            </w:r>
            <w:proofErr w:type="spellEnd"/>
            <w:r w:rsidRPr="000128C8">
              <w:rPr>
                <w:rFonts w:ascii="Times New Roman" w:eastAsia="Calibri" w:hAnsi="Times New Roman"/>
                <w:bCs/>
                <w:lang w:eastAsia="en-US"/>
              </w:rPr>
              <w:t xml:space="preserve"> do HPLC, CHROMASOLV Plus, Honeywell, czystość &gt;=99.9%, Zawartość: woda (Karl Fischer) </w:t>
            </w:r>
            <w:proofErr w:type="spellStart"/>
            <w:r w:rsidRPr="000128C8">
              <w:rPr>
                <w:rFonts w:ascii="Times New Roman" w:eastAsia="Calibri" w:hAnsi="Times New Roman"/>
                <w:bCs/>
                <w:lang w:eastAsia="en-US"/>
              </w:rPr>
              <w:t>max</w:t>
            </w:r>
            <w:proofErr w:type="spellEnd"/>
            <w:r w:rsidRPr="000128C8">
              <w:rPr>
                <w:rFonts w:ascii="Times New Roman" w:eastAsia="Calibri" w:hAnsi="Times New Roman"/>
                <w:bCs/>
                <w:lang w:eastAsia="en-US"/>
              </w:rPr>
              <w:t xml:space="preserve">. 0,03%, substancja nielotna </w:t>
            </w:r>
            <w:proofErr w:type="spellStart"/>
            <w:r w:rsidRPr="000128C8">
              <w:rPr>
                <w:rFonts w:ascii="Times New Roman" w:eastAsia="Calibri" w:hAnsi="Times New Roman"/>
                <w:bCs/>
                <w:lang w:eastAsia="en-US"/>
              </w:rPr>
              <w:t>max</w:t>
            </w:r>
            <w:proofErr w:type="spellEnd"/>
            <w:r w:rsidRPr="000128C8">
              <w:rPr>
                <w:rFonts w:ascii="Times New Roman" w:eastAsia="Calibri" w:hAnsi="Times New Roman"/>
                <w:bCs/>
                <w:lang w:eastAsia="en-US"/>
              </w:rPr>
              <w:t>. 0,0005%, CAS: 68-12-2, 2,5 L, x5</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Metanol, czystość </w:t>
            </w:r>
            <w:proofErr w:type="spellStart"/>
            <w:r w:rsidRPr="000128C8">
              <w:rPr>
                <w:rFonts w:ascii="Times New Roman" w:eastAsia="Calibri" w:hAnsi="Times New Roman"/>
                <w:bCs/>
                <w:lang w:eastAsia="en-US"/>
              </w:rPr>
              <w:t>cz.d.a</w:t>
            </w:r>
            <w:proofErr w:type="spellEnd"/>
            <w:r w:rsidRPr="000128C8">
              <w:rPr>
                <w:rFonts w:ascii="Times New Roman" w:eastAsia="Calibri" w:hAnsi="Times New Roman"/>
                <w:bCs/>
                <w:lang w:eastAsia="en-US"/>
              </w:rPr>
              <w:t>, CAS: 67-56-1, 1L, x4</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proofErr w:type="spellStart"/>
            <w:r w:rsidRPr="000128C8">
              <w:rPr>
                <w:rFonts w:ascii="Times New Roman" w:eastAsia="Calibri" w:hAnsi="Times New Roman"/>
                <w:bCs/>
                <w:lang w:eastAsia="en-US"/>
              </w:rPr>
              <w:t>Tetrahydrofuran</w:t>
            </w:r>
            <w:proofErr w:type="spellEnd"/>
            <w:r w:rsidRPr="000128C8">
              <w:rPr>
                <w:rFonts w:ascii="Times New Roman" w:eastAsia="Calibri" w:hAnsi="Times New Roman"/>
                <w:bCs/>
                <w:lang w:eastAsia="en-US"/>
              </w:rPr>
              <w:t xml:space="preserve"> do HPLC, CHROMASOLV® Plus, Honeywell, wolny od inhibitorów, czystość &gt;=99,9%, Substancja nielotna </w:t>
            </w:r>
            <w:proofErr w:type="spellStart"/>
            <w:r w:rsidRPr="000128C8">
              <w:rPr>
                <w:rFonts w:ascii="Times New Roman" w:eastAsia="Calibri" w:hAnsi="Times New Roman"/>
                <w:bCs/>
                <w:lang w:eastAsia="en-US"/>
              </w:rPr>
              <w:t>max</w:t>
            </w:r>
            <w:proofErr w:type="spellEnd"/>
            <w:r w:rsidRPr="000128C8">
              <w:rPr>
                <w:rFonts w:ascii="Times New Roman" w:eastAsia="Calibri" w:hAnsi="Times New Roman"/>
                <w:bCs/>
                <w:lang w:eastAsia="en-US"/>
              </w:rPr>
              <w:t xml:space="preserve">. 0,0005%, Zawartość: woda (Karl Fischer) </w:t>
            </w:r>
            <w:proofErr w:type="spellStart"/>
            <w:r w:rsidRPr="000128C8">
              <w:rPr>
                <w:rFonts w:ascii="Times New Roman" w:eastAsia="Calibri" w:hAnsi="Times New Roman"/>
                <w:bCs/>
                <w:lang w:eastAsia="en-US"/>
              </w:rPr>
              <w:t>max</w:t>
            </w:r>
            <w:proofErr w:type="spellEnd"/>
            <w:r w:rsidRPr="000128C8">
              <w:rPr>
                <w:rFonts w:ascii="Times New Roman" w:eastAsia="Calibri" w:hAnsi="Times New Roman"/>
                <w:bCs/>
                <w:lang w:eastAsia="en-US"/>
              </w:rPr>
              <w:t xml:space="preserve">. 0,05%, wolny kwas (jako CH3COOH) maks. 0,002%, nadtlenki (jako H2O2) </w:t>
            </w:r>
            <w:proofErr w:type="spellStart"/>
            <w:r w:rsidRPr="000128C8">
              <w:rPr>
                <w:rFonts w:ascii="Times New Roman" w:eastAsia="Calibri" w:hAnsi="Times New Roman"/>
                <w:bCs/>
                <w:lang w:eastAsia="en-US"/>
              </w:rPr>
              <w:t>max</w:t>
            </w:r>
            <w:proofErr w:type="spellEnd"/>
            <w:r w:rsidRPr="000128C8">
              <w:rPr>
                <w:rFonts w:ascii="Times New Roman" w:eastAsia="Calibri" w:hAnsi="Times New Roman"/>
                <w:bCs/>
                <w:lang w:eastAsia="en-US"/>
              </w:rPr>
              <w:t>. 0,05%, CAS: 109-99-9, 2.5L, x2</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proofErr w:type="spellStart"/>
            <w:r w:rsidRPr="000128C8">
              <w:rPr>
                <w:rFonts w:ascii="Times New Roman" w:eastAsia="Calibri" w:hAnsi="Times New Roman"/>
                <w:bCs/>
                <w:lang w:eastAsia="en-US"/>
              </w:rPr>
              <w:t>Tetrahydrofuran</w:t>
            </w:r>
            <w:proofErr w:type="spellEnd"/>
            <w:r w:rsidRPr="000128C8">
              <w:rPr>
                <w:rFonts w:ascii="Times New Roman" w:eastAsia="Calibri" w:hAnsi="Times New Roman"/>
                <w:bCs/>
                <w:lang w:eastAsia="en-US"/>
              </w:rPr>
              <w:t xml:space="preserve">, czystość </w:t>
            </w:r>
            <w:proofErr w:type="spellStart"/>
            <w:r w:rsidRPr="000128C8">
              <w:rPr>
                <w:rFonts w:ascii="Times New Roman" w:eastAsia="Calibri" w:hAnsi="Times New Roman"/>
                <w:bCs/>
                <w:lang w:eastAsia="en-US"/>
              </w:rPr>
              <w:t>cz.d.a</w:t>
            </w:r>
            <w:proofErr w:type="spellEnd"/>
            <w:r w:rsidRPr="000128C8">
              <w:rPr>
                <w:rFonts w:ascii="Times New Roman" w:eastAsia="Calibri" w:hAnsi="Times New Roman"/>
                <w:bCs/>
                <w:lang w:eastAsia="en-US"/>
              </w:rPr>
              <w:t>, CAS: 109-99-9, 1L, x3</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Bakterie </w:t>
            </w:r>
            <w:proofErr w:type="spellStart"/>
            <w:r w:rsidRPr="000128C8">
              <w:rPr>
                <w:rFonts w:ascii="Times New Roman" w:eastAsia="Calibri" w:hAnsi="Times New Roman"/>
                <w:bCs/>
                <w:lang w:eastAsia="en-US"/>
              </w:rPr>
              <w:t>Escherichia</w:t>
            </w:r>
            <w:proofErr w:type="spellEnd"/>
            <w:r w:rsidRPr="000128C8">
              <w:rPr>
                <w:rFonts w:ascii="Times New Roman" w:eastAsia="Calibri" w:hAnsi="Times New Roman"/>
                <w:bCs/>
                <w:lang w:eastAsia="en-US"/>
              </w:rPr>
              <w:t xml:space="preserve"> coli ATCC™ 11775™,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Pepton K (kazeinowy), 500g,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Agar, proszek, do mikrobiologii, 250 g, CAS: 9002-18-0,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Ekstrakt drożdżowy granulowany dla mikrobiologii, </w:t>
            </w:r>
            <w:proofErr w:type="spellStart"/>
            <w:r w:rsidRPr="000128C8">
              <w:rPr>
                <w:rFonts w:ascii="Times New Roman" w:eastAsia="Calibri" w:hAnsi="Times New Roman"/>
                <w:bCs/>
                <w:lang w:eastAsia="en-US"/>
              </w:rPr>
              <w:t>pH</w:t>
            </w:r>
            <w:proofErr w:type="spellEnd"/>
            <w:r w:rsidRPr="000128C8">
              <w:rPr>
                <w:rFonts w:ascii="Times New Roman" w:eastAsia="Calibri" w:hAnsi="Times New Roman"/>
                <w:bCs/>
                <w:lang w:eastAsia="en-US"/>
              </w:rPr>
              <w:t xml:space="preserve"> = 7.0 (10 g/l, HO, 20 °C), rozpuszczalność 410 g/l, 500 g,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Kolba kulista </w:t>
            </w:r>
            <w:proofErr w:type="spellStart"/>
            <w:r w:rsidRPr="000128C8">
              <w:rPr>
                <w:rFonts w:ascii="Times New Roman" w:eastAsia="Calibri" w:hAnsi="Times New Roman"/>
                <w:bCs/>
                <w:lang w:eastAsia="en-US"/>
              </w:rPr>
              <w:t>trójszyjna</w:t>
            </w:r>
            <w:proofErr w:type="spellEnd"/>
            <w:r w:rsidRPr="000128C8">
              <w:rPr>
                <w:rFonts w:ascii="Times New Roman" w:eastAsia="Calibri" w:hAnsi="Times New Roman"/>
                <w:bCs/>
                <w:lang w:eastAsia="en-US"/>
              </w:rPr>
              <w:t xml:space="preserve"> </w:t>
            </w:r>
            <w:proofErr w:type="spellStart"/>
            <w:r w:rsidRPr="000128C8">
              <w:rPr>
                <w:rFonts w:ascii="Times New Roman" w:eastAsia="Calibri" w:hAnsi="Times New Roman"/>
                <w:bCs/>
                <w:lang w:eastAsia="en-US"/>
              </w:rPr>
              <w:t>okrągłodenna</w:t>
            </w:r>
            <w:proofErr w:type="spellEnd"/>
            <w:r w:rsidRPr="000128C8">
              <w:rPr>
                <w:rFonts w:ascii="Times New Roman" w:eastAsia="Calibri" w:hAnsi="Times New Roman"/>
                <w:bCs/>
                <w:lang w:eastAsia="en-US"/>
              </w:rPr>
              <w:t>, boczne szyjki równoległe, pojemność 250ml, szlify boczne 14/23, szlif środkowy 29/32,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Membrana do dializy Spectra/Por 7 </w:t>
            </w:r>
            <w:proofErr w:type="spellStart"/>
            <w:r w:rsidRPr="000128C8">
              <w:rPr>
                <w:rFonts w:ascii="Times New Roman" w:eastAsia="Calibri" w:hAnsi="Times New Roman"/>
                <w:bCs/>
                <w:lang w:eastAsia="en-US"/>
              </w:rPr>
              <w:t>Dialysis</w:t>
            </w:r>
            <w:proofErr w:type="spellEnd"/>
            <w:r w:rsidRPr="000128C8">
              <w:rPr>
                <w:rFonts w:ascii="Times New Roman" w:eastAsia="Calibri" w:hAnsi="Times New Roman"/>
                <w:bCs/>
                <w:lang w:eastAsia="en-US"/>
              </w:rPr>
              <w:t xml:space="preserve"> Tubing, 1K MWCO, szerokość 38mm,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proofErr w:type="spellStart"/>
            <w:r w:rsidRPr="000128C8">
              <w:rPr>
                <w:rFonts w:ascii="Times New Roman" w:eastAsia="Calibri" w:hAnsi="Times New Roman"/>
                <w:bCs/>
                <w:lang w:eastAsia="en-US"/>
              </w:rPr>
              <w:t>Septy</w:t>
            </w:r>
            <w:proofErr w:type="spellEnd"/>
            <w:r w:rsidRPr="000128C8">
              <w:rPr>
                <w:rFonts w:ascii="Times New Roman" w:eastAsia="Calibri" w:hAnsi="Times New Roman"/>
                <w:bCs/>
                <w:lang w:eastAsia="en-US"/>
              </w:rPr>
              <w:t xml:space="preserve"> gumowe, wymiary I.D. × O.D. (średnica wewnętrzna x średnica zewnętrzna dolnej części) 7.9 mm × 14 mm, białe, 100 sztuk w opakowaniu, x2</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proofErr w:type="spellStart"/>
            <w:r w:rsidRPr="000128C8">
              <w:rPr>
                <w:rFonts w:ascii="Times New Roman" w:eastAsia="Calibri" w:hAnsi="Times New Roman"/>
                <w:bCs/>
                <w:lang w:eastAsia="en-US"/>
              </w:rPr>
              <w:t>Septy</w:t>
            </w:r>
            <w:proofErr w:type="spellEnd"/>
            <w:r w:rsidRPr="000128C8">
              <w:rPr>
                <w:rFonts w:ascii="Times New Roman" w:eastAsia="Calibri" w:hAnsi="Times New Roman"/>
                <w:bCs/>
                <w:lang w:eastAsia="en-US"/>
              </w:rPr>
              <w:t xml:space="preserve"> gumowe, wymiary I.D. × O.D. (średnica wewnętrzna x średnica zewnętrzna dolnej części) 9.3 mm × 15.7 mm, białe, 100 sztuk w opakowaniu,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Złącze </w:t>
            </w:r>
            <w:proofErr w:type="spellStart"/>
            <w:r w:rsidRPr="000128C8">
              <w:rPr>
                <w:rFonts w:ascii="Times New Roman" w:eastAsia="Calibri" w:hAnsi="Times New Roman"/>
                <w:bCs/>
                <w:lang w:eastAsia="en-US"/>
              </w:rPr>
              <w:t>szlifowe</w:t>
            </w:r>
            <w:proofErr w:type="spellEnd"/>
            <w:r w:rsidRPr="000128C8">
              <w:rPr>
                <w:rFonts w:ascii="Times New Roman" w:eastAsia="Calibri" w:hAnsi="Times New Roman"/>
                <w:bCs/>
                <w:lang w:eastAsia="en-US"/>
              </w:rPr>
              <w:t xml:space="preserve"> damskie szklane, szlif 14/23, x7</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Kran przelotowy teflon, prosty, otwór 2,5 mm, kluczyk 12,5 mm, rurka 8 mm, x7</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lastRenderedPageBreak/>
              <w:t>Wąż silikonowy, grubość ścianki 1mm, średnica wewnętrzna 6 mm, średnica zewnętrzna 8 mm (10 m)</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Mieszadełka magnetyczne, </w:t>
            </w:r>
            <w:proofErr w:type="spellStart"/>
            <w:r w:rsidRPr="000128C8">
              <w:rPr>
                <w:rFonts w:ascii="Times New Roman" w:eastAsia="Calibri" w:hAnsi="Times New Roman"/>
                <w:bCs/>
                <w:lang w:eastAsia="en-US"/>
              </w:rPr>
              <w:t>Rare</w:t>
            </w:r>
            <w:proofErr w:type="spellEnd"/>
            <w:r w:rsidRPr="000128C8">
              <w:rPr>
                <w:rFonts w:ascii="Times New Roman" w:eastAsia="Calibri" w:hAnsi="Times New Roman"/>
                <w:bCs/>
                <w:lang w:eastAsia="en-US"/>
              </w:rPr>
              <w:t xml:space="preserve"> </w:t>
            </w:r>
            <w:proofErr w:type="spellStart"/>
            <w:r w:rsidRPr="000128C8">
              <w:rPr>
                <w:rFonts w:ascii="Times New Roman" w:eastAsia="Calibri" w:hAnsi="Times New Roman"/>
                <w:bCs/>
                <w:lang w:eastAsia="en-US"/>
              </w:rPr>
              <w:t>earth</w:t>
            </w:r>
            <w:proofErr w:type="spellEnd"/>
            <w:r w:rsidRPr="000128C8">
              <w:rPr>
                <w:rFonts w:ascii="Times New Roman" w:eastAsia="Calibri" w:hAnsi="Times New Roman"/>
                <w:bCs/>
                <w:lang w:eastAsia="en-US"/>
              </w:rPr>
              <w:t xml:space="preserve"> extra </w:t>
            </w:r>
            <w:proofErr w:type="spellStart"/>
            <w:r w:rsidRPr="000128C8">
              <w:rPr>
                <w:rFonts w:ascii="Times New Roman" w:eastAsia="Calibri" w:hAnsi="Times New Roman"/>
                <w:bCs/>
                <w:lang w:eastAsia="en-US"/>
              </w:rPr>
              <w:t>power</w:t>
            </w:r>
            <w:proofErr w:type="spellEnd"/>
            <w:r w:rsidRPr="000128C8">
              <w:rPr>
                <w:rFonts w:ascii="Times New Roman" w:eastAsia="Calibri" w:hAnsi="Times New Roman"/>
                <w:bCs/>
                <w:lang w:eastAsia="en-US"/>
              </w:rPr>
              <w:t xml:space="preserve"> </w:t>
            </w:r>
            <w:proofErr w:type="spellStart"/>
            <w:r w:rsidRPr="000128C8">
              <w:rPr>
                <w:rFonts w:ascii="Times New Roman" w:eastAsia="Calibri" w:hAnsi="Times New Roman"/>
                <w:bCs/>
                <w:lang w:eastAsia="en-US"/>
              </w:rPr>
              <w:t>stir</w:t>
            </w:r>
            <w:proofErr w:type="spellEnd"/>
            <w:r w:rsidRPr="000128C8">
              <w:rPr>
                <w:rFonts w:ascii="Times New Roman" w:eastAsia="Calibri" w:hAnsi="Times New Roman"/>
                <w:bCs/>
                <w:lang w:eastAsia="en-US"/>
              </w:rPr>
              <w:t xml:space="preserve"> </w:t>
            </w:r>
            <w:proofErr w:type="spellStart"/>
            <w:r w:rsidRPr="000128C8">
              <w:rPr>
                <w:rFonts w:ascii="Times New Roman" w:eastAsia="Calibri" w:hAnsi="Times New Roman"/>
                <w:bCs/>
                <w:lang w:eastAsia="en-US"/>
              </w:rPr>
              <w:t>bars</w:t>
            </w:r>
            <w:proofErr w:type="spellEnd"/>
            <w:r w:rsidRPr="000128C8">
              <w:rPr>
                <w:rFonts w:ascii="Times New Roman" w:eastAsia="Calibri" w:hAnsi="Times New Roman"/>
                <w:bCs/>
                <w:lang w:eastAsia="en-US"/>
              </w:rPr>
              <w:t xml:space="preserve">, </w:t>
            </w:r>
            <w:proofErr w:type="spellStart"/>
            <w:r w:rsidRPr="000128C8">
              <w:rPr>
                <w:rFonts w:ascii="Times New Roman" w:eastAsia="Calibri" w:hAnsi="Times New Roman"/>
                <w:bCs/>
                <w:lang w:eastAsia="en-US"/>
              </w:rPr>
              <w:t>Octahedral</w:t>
            </w:r>
            <w:proofErr w:type="spellEnd"/>
            <w:r w:rsidRPr="000128C8">
              <w:rPr>
                <w:rFonts w:ascii="Times New Roman" w:eastAsia="Calibri" w:hAnsi="Times New Roman"/>
                <w:bCs/>
                <w:lang w:eastAsia="en-US"/>
              </w:rPr>
              <w:t>, wymiary: 13 mm × 8 mm (3 sztuki w opakowaniu),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Strzykawki jednorazowe dwuczęściowe 2ml (100 sztuk w opakowaniu), x14</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Strzykawki jednorazowe dwuczęściowe 5ml (100 sztuk w opakowaniu), x5</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Strzykawki jednorazowe  dwuczęściowe 10ml (100 sztuk w opakowaniu), x4</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Strzykawki jednorazowe dwuczęściowe 20 ml (100 sztuk w opakowaniu), x1</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Igły jednorazowe 0.9 x 40 mm (100 sztuk w opakowaniu), x15</w:t>
            </w:r>
          </w:p>
          <w:p w:rsidR="000128C8"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Filtry </w:t>
            </w:r>
            <w:proofErr w:type="spellStart"/>
            <w:r w:rsidRPr="000128C8">
              <w:rPr>
                <w:rFonts w:ascii="Times New Roman" w:eastAsia="Calibri" w:hAnsi="Times New Roman"/>
                <w:bCs/>
                <w:lang w:eastAsia="en-US"/>
              </w:rPr>
              <w:t>strzykawkowy</w:t>
            </w:r>
            <w:proofErr w:type="spellEnd"/>
            <w:r w:rsidRPr="000128C8">
              <w:rPr>
                <w:rFonts w:ascii="Times New Roman" w:eastAsia="Calibri" w:hAnsi="Times New Roman"/>
                <w:bCs/>
                <w:lang w:eastAsia="en-US"/>
              </w:rPr>
              <w:t xml:space="preserve">, membrana wykonana z PTFE, średnica porów:0,22 </w:t>
            </w:r>
            <w:proofErr w:type="spellStart"/>
            <w:r w:rsidRPr="000128C8">
              <w:rPr>
                <w:rFonts w:ascii="Times New Roman" w:eastAsia="Calibri" w:hAnsi="Times New Roman"/>
                <w:bCs/>
                <w:lang w:eastAsia="en-US"/>
              </w:rPr>
              <w:t>um</w:t>
            </w:r>
            <w:proofErr w:type="spellEnd"/>
            <w:r w:rsidRPr="000128C8">
              <w:rPr>
                <w:rFonts w:ascii="Times New Roman" w:eastAsia="Calibri" w:hAnsi="Times New Roman"/>
                <w:bCs/>
                <w:lang w:eastAsia="en-US"/>
              </w:rPr>
              <w:t xml:space="preserve">, średnica filtra: 25 mm, </w:t>
            </w:r>
            <w:proofErr w:type="spellStart"/>
            <w:r w:rsidRPr="000128C8">
              <w:rPr>
                <w:rFonts w:ascii="Times New Roman" w:eastAsia="Calibri" w:hAnsi="Times New Roman"/>
                <w:bCs/>
                <w:lang w:eastAsia="en-US"/>
              </w:rPr>
              <w:t>niesterylne</w:t>
            </w:r>
            <w:proofErr w:type="spellEnd"/>
            <w:r w:rsidRPr="000128C8">
              <w:rPr>
                <w:rFonts w:ascii="Times New Roman" w:eastAsia="Calibri" w:hAnsi="Times New Roman"/>
                <w:bCs/>
                <w:lang w:eastAsia="en-US"/>
              </w:rPr>
              <w:t>, hydrofobowe, 100 sztuk w opakowaniu, x3</w:t>
            </w:r>
          </w:p>
          <w:p w:rsidR="00565DE6" w:rsidRPr="000128C8" w:rsidRDefault="000128C8" w:rsidP="000128C8">
            <w:pPr>
              <w:pStyle w:val="Akapitzlist"/>
              <w:numPr>
                <w:ilvl w:val="0"/>
                <w:numId w:val="36"/>
              </w:numPr>
              <w:spacing w:before="120" w:after="120"/>
              <w:contextualSpacing w:val="0"/>
              <w:jc w:val="both"/>
              <w:rPr>
                <w:rFonts w:ascii="Times New Roman" w:hAnsi="Times New Roman"/>
                <w:szCs w:val="20"/>
              </w:rPr>
            </w:pPr>
            <w:r w:rsidRPr="000128C8">
              <w:rPr>
                <w:rFonts w:ascii="Times New Roman" w:eastAsia="Calibri" w:hAnsi="Times New Roman"/>
                <w:bCs/>
                <w:lang w:eastAsia="en-US"/>
              </w:rPr>
              <w:t xml:space="preserve">Szalka </w:t>
            </w:r>
            <w:proofErr w:type="spellStart"/>
            <w:r w:rsidRPr="000128C8">
              <w:rPr>
                <w:rFonts w:ascii="Times New Roman" w:eastAsia="Calibri" w:hAnsi="Times New Roman"/>
                <w:bCs/>
                <w:lang w:eastAsia="en-US"/>
              </w:rPr>
              <w:t>Petriego</w:t>
            </w:r>
            <w:proofErr w:type="spellEnd"/>
            <w:r w:rsidRPr="000128C8">
              <w:rPr>
                <w:rFonts w:ascii="Times New Roman" w:eastAsia="Calibri" w:hAnsi="Times New Roman"/>
                <w:bCs/>
                <w:lang w:eastAsia="en-US"/>
              </w:rPr>
              <w:t>, szklana, średnica/wysokość: 60/12 mm, 65 sztuk w opakowaniu, x1</w:t>
            </w:r>
          </w:p>
        </w:tc>
      </w:tr>
      <w:tr w:rsidR="009479C3" w:rsidRPr="00104D8A" w:rsidTr="009479C3">
        <w:tc>
          <w:tcPr>
            <w:tcW w:w="5000" w:type="pct"/>
          </w:tcPr>
          <w:p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rsidTr="009479C3">
        <w:tc>
          <w:tcPr>
            <w:tcW w:w="5000" w:type="pct"/>
          </w:tcPr>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Pr="00BD4DC6" w:rsidRDefault="004F00D6" w:rsidP="00104D8A">
      <w:pPr>
        <w:spacing w:before="120" w:after="120" w:line="276" w:lineRule="auto"/>
        <w:jc w:val="both"/>
        <w:rPr>
          <w:sz w:val="16"/>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840F92" w:rsidRPr="00565DE6" w:rsidRDefault="00742757" w:rsidP="000128C8">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0128C8">
              <w:rPr>
                <w:b/>
                <w:bCs/>
                <w:iCs/>
                <w:color w:val="000000"/>
                <w:sz w:val="22"/>
              </w:rPr>
              <w:t>14 dni</w:t>
            </w:r>
            <w:r w:rsidR="00E73D73" w:rsidRPr="00565DE6">
              <w:rPr>
                <w:b/>
                <w:bCs/>
                <w:iCs/>
                <w:color w:val="000000"/>
                <w:sz w:val="22"/>
              </w:rPr>
              <w:t xml:space="preserve"> od daty podpisania umowy.</w:t>
            </w:r>
          </w:p>
        </w:tc>
      </w:tr>
    </w:tbl>
    <w:p w:rsidR="00B26FE5" w:rsidRPr="00BD4DC6" w:rsidRDefault="00B26FE5" w:rsidP="00104D8A">
      <w:pPr>
        <w:spacing w:before="120" w:after="120" w:line="276" w:lineRule="auto"/>
        <w:jc w:val="both"/>
        <w:rPr>
          <w:b/>
          <w:noProof/>
          <w:sz w:val="12"/>
          <w:szCs w:val="22"/>
        </w:rPr>
      </w:pPr>
    </w:p>
    <w:p w:rsidR="00742757" w:rsidRPr="009614D6" w:rsidRDefault="00742757" w:rsidP="009614D6">
      <w:pPr>
        <w:spacing w:before="240" w:after="240" w:line="276" w:lineRule="auto"/>
        <w:jc w:val="both"/>
        <w:rPr>
          <w:b/>
          <w:noProof/>
          <w:sz w:val="24"/>
          <w:szCs w:val="22"/>
        </w:rPr>
      </w:pPr>
      <w:r w:rsidRPr="009614D6">
        <w:rPr>
          <w:b/>
          <w:noProof/>
          <w:sz w:val="24"/>
          <w:szCs w:val="22"/>
        </w:rPr>
        <w:lastRenderedPageBreak/>
        <w:t xml:space="preserve">IV. </w:t>
      </w:r>
      <w:r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r w:rsidR="00840F92">
              <w:rPr>
                <w:bCs/>
                <w:iCs/>
                <w:sz w:val="22"/>
                <w:szCs w:val="22"/>
              </w:rPr>
              <w:t xml:space="preserve"> na każde z zadań częściowych</w:t>
            </w:r>
            <w:r w:rsidRPr="00104D8A">
              <w:rPr>
                <w:bCs/>
                <w:iCs/>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lastRenderedPageBreak/>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0128C8" w:rsidRDefault="000128C8" w:rsidP="00104D8A">
            <w:pPr>
              <w:spacing w:before="120" w:after="120" w:line="276" w:lineRule="auto"/>
              <w:jc w:val="both"/>
              <w:rPr>
                <w:color w:val="000000"/>
                <w:sz w:val="22"/>
                <w:szCs w:val="22"/>
              </w:rPr>
            </w:pPr>
            <w:r w:rsidRPr="00A0743D">
              <w:rPr>
                <w:sz w:val="22"/>
              </w:rPr>
              <w:lastRenderedPageBreak/>
              <w:t>Cena w formularzu ofertowym musi być podana w złotych polskich cyfrą i słownie. W przypadku rozbieżności pomiędzy wartością wyrażoną cyfrą, a podaną słownie, jako wartość właściwa zostanie przyjęta wartość podana słownie</w:t>
            </w:r>
          </w:p>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lastRenderedPageBreak/>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rsidR="00742757" w:rsidRDefault="00742757"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BD530D" w:rsidRDefault="00BD530D" w:rsidP="00204097">
            <w:pPr>
              <w:spacing w:before="120" w:after="240" w:line="276" w:lineRule="auto"/>
              <w:jc w:val="center"/>
              <w:rPr>
                <w:b/>
                <w:sz w:val="24"/>
                <w:szCs w:val="22"/>
                <w:lang w:val="en-US"/>
              </w:rPr>
            </w:pPr>
          </w:p>
          <w:p w:rsidR="00F27761" w:rsidRDefault="00F27761" w:rsidP="00204097">
            <w:pPr>
              <w:spacing w:before="120" w:after="240" w:line="276" w:lineRule="auto"/>
              <w:jc w:val="center"/>
              <w:rPr>
                <w:b/>
                <w:sz w:val="24"/>
                <w:szCs w:val="22"/>
              </w:rPr>
            </w:pPr>
            <w:r w:rsidRPr="007B2BF2">
              <w:rPr>
                <w:b/>
                <w:sz w:val="24"/>
                <w:szCs w:val="22"/>
                <w:lang w:val="en-US"/>
              </w:rPr>
              <w:t>“</w:t>
            </w:r>
            <w:r w:rsidR="00204097">
              <w:rPr>
                <w:b/>
                <w:sz w:val="24"/>
                <w:szCs w:val="22"/>
                <w:lang w:val="en-US"/>
              </w:rPr>
              <w:t>NA/O/</w:t>
            </w:r>
            <w:r w:rsidR="007E482D">
              <w:rPr>
                <w:b/>
                <w:sz w:val="24"/>
                <w:szCs w:val="22"/>
                <w:lang w:val="en-US"/>
              </w:rPr>
              <w:t>20/2022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7E482D" w:rsidRPr="000128C8">
              <w:rPr>
                <w:b/>
                <w:i/>
                <w:sz w:val="22"/>
                <w:szCs w:val="22"/>
              </w:rPr>
              <w:t>Zakup odczynników chemicznych i akcesoriów laboratoryjnych do realizacji grantu w projekcie "Inkubator innowacyjności 4.0"</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7E482D">
              <w:rPr>
                <w:b/>
                <w:noProof/>
                <w:sz w:val="24"/>
                <w:szCs w:val="22"/>
                <w:u w:val="single"/>
              </w:rPr>
              <w:t>2022-02-07</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007E482D">
              <w:rPr>
                <w:b/>
                <w:bCs/>
                <w:sz w:val="24"/>
                <w:szCs w:val="22"/>
                <w:u w:val="single"/>
              </w:rPr>
              <w:t>0222-02-07</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104D8A" w:rsidRPr="009614D6" w:rsidRDefault="00D63D0B" w:rsidP="009614D6">
      <w:pPr>
        <w:spacing w:before="240" w:after="240" w:line="276" w:lineRule="auto"/>
        <w:jc w:val="both"/>
        <w:rPr>
          <w:b/>
          <w:noProof/>
          <w:sz w:val="24"/>
          <w:szCs w:val="22"/>
        </w:rPr>
      </w:pPr>
      <w:r w:rsidRPr="009614D6">
        <w:rPr>
          <w:b/>
          <w:noProof/>
          <w:sz w:val="24"/>
          <w:szCs w:val="22"/>
        </w:rPr>
        <w:lastRenderedPageBreak/>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Pr="009614D6" w:rsidRDefault="00E50418" w:rsidP="009614D6">
      <w:pPr>
        <w:spacing w:before="240" w:after="240" w:line="276" w:lineRule="auto"/>
        <w:jc w:val="both"/>
        <w:rPr>
          <w:b/>
          <w:sz w:val="24"/>
          <w:szCs w:val="22"/>
        </w:rPr>
      </w:pPr>
      <w:r w:rsidRPr="009614D6">
        <w:rPr>
          <w:b/>
          <w:noProof/>
          <w:sz w:val="24"/>
          <w:szCs w:val="22"/>
        </w:rPr>
        <w:t>X</w:t>
      </w:r>
      <w:r w:rsidR="004F00D6" w:rsidRPr="009614D6">
        <w:rPr>
          <w:b/>
          <w:noProof/>
          <w:sz w:val="24"/>
          <w:szCs w:val="22"/>
        </w:rPr>
        <w:t>.</w:t>
      </w:r>
      <w:r w:rsidR="004F00D6" w:rsidRPr="009614D6">
        <w:rPr>
          <w:noProof/>
          <w:sz w:val="24"/>
          <w:szCs w:val="22"/>
        </w:rPr>
        <w:t xml:space="preserve"> </w:t>
      </w:r>
      <w:r w:rsidR="004F00D6" w:rsidRPr="009614D6">
        <w:rPr>
          <w:b/>
          <w:caps/>
          <w:noProof/>
          <w:sz w:val="24"/>
          <w:szCs w:val="22"/>
        </w:rPr>
        <w:t>Wraz z ofertą należy złożyć</w:t>
      </w:r>
      <w:r w:rsidR="004F00D6" w:rsidRPr="009614D6">
        <w:rPr>
          <w:b/>
          <w:sz w:val="24"/>
          <w:szCs w:val="22"/>
        </w:rPr>
        <w:t>:</w:t>
      </w:r>
    </w:p>
    <w:tbl>
      <w:tblPr>
        <w:tblStyle w:val="Tabela-Siatka"/>
        <w:tblW w:w="0" w:type="auto"/>
        <w:tblLook w:val="04A0"/>
      </w:tblPr>
      <w:tblGrid>
        <w:gridCol w:w="9354"/>
      </w:tblGrid>
      <w:tr w:rsidR="002A1D0E" w:rsidRPr="007E482D" w:rsidTr="002A1D0E">
        <w:tc>
          <w:tcPr>
            <w:tcW w:w="9354" w:type="dxa"/>
          </w:tcPr>
          <w:p w:rsidR="00DC3B27" w:rsidRPr="007E482D" w:rsidRDefault="002A1D0E" w:rsidP="007E482D">
            <w:pPr>
              <w:spacing w:before="120" w:after="120"/>
              <w:jc w:val="both"/>
              <w:rPr>
                <w:bCs/>
                <w:sz w:val="22"/>
                <w:szCs w:val="22"/>
              </w:rPr>
            </w:pPr>
            <w:r w:rsidRPr="007E482D">
              <w:rPr>
                <w:bCs/>
                <w:sz w:val="22"/>
                <w:szCs w:val="22"/>
              </w:rPr>
              <w:t>Odpis z właściwego rejestru lub z centralnej ewidencji i informacji o działalności gospodarczej.</w:t>
            </w:r>
          </w:p>
          <w:p w:rsidR="00F53465" w:rsidRPr="007E482D" w:rsidRDefault="00F53465" w:rsidP="00A32C1C">
            <w:pPr>
              <w:spacing w:before="120" w:after="120" w:line="276" w:lineRule="auto"/>
              <w:jc w:val="both"/>
              <w:outlineLvl w:val="1"/>
              <w:rPr>
                <w:b/>
                <w:bCs/>
                <w:iCs/>
                <w:sz w:val="22"/>
                <w:szCs w:val="22"/>
                <w:u w:val="single"/>
              </w:rPr>
            </w:pPr>
            <w:r w:rsidRPr="007E482D">
              <w:rPr>
                <w:b/>
                <w:i/>
                <w:color w:val="000000"/>
                <w:sz w:val="22"/>
                <w:szCs w:val="22"/>
              </w:rPr>
              <w:t>W przypadku podmiotów zagranicznych</w:t>
            </w:r>
            <w:r w:rsidRPr="007E482D">
              <w:rPr>
                <w:b/>
                <w:color w:val="000000"/>
                <w:sz w:val="22"/>
                <w:szCs w:val="22"/>
              </w:rPr>
              <w:t>:</w:t>
            </w:r>
            <w:r w:rsidRPr="007E482D">
              <w:rPr>
                <w:b/>
                <w:color w:val="000000"/>
                <w:sz w:val="22"/>
                <w:szCs w:val="22"/>
                <w:u w:val="single"/>
              </w:rPr>
              <w:t xml:space="preserve"> </w:t>
            </w:r>
          </w:p>
          <w:p w:rsidR="00F53465" w:rsidRPr="007E482D" w:rsidRDefault="00F53465" w:rsidP="00A32C1C">
            <w:pPr>
              <w:spacing w:before="120" w:after="120" w:line="276" w:lineRule="auto"/>
              <w:jc w:val="both"/>
              <w:rPr>
                <w:bCs/>
                <w:sz w:val="22"/>
                <w:szCs w:val="22"/>
              </w:rPr>
            </w:pPr>
            <w:r w:rsidRPr="007E482D">
              <w:rPr>
                <w:color w:val="000000"/>
                <w:sz w:val="22"/>
                <w:szCs w:val="22"/>
              </w:rPr>
              <w:t>Do oferty należy dołączyć dokument potwierdzający, że nie otwarto jego likwidacji ani nie ogłoszono upadłości.</w:t>
            </w:r>
          </w:p>
        </w:tc>
      </w:tr>
    </w:tbl>
    <w:p w:rsidR="00F27761" w:rsidRDefault="00F27761" w:rsidP="00104D8A">
      <w:pPr>
        <w:spacing w:before="120" w:after="120" w:line="276" w:lineRule="auto"/>
        <w:jc w:val="both"/>
        <w:rPr>
          <w:b/>
          <w:bCs/>
          <w:color w:val="000000"/>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Default="004F00D6" w:rsidP="00104D8A">
      <w:pPr>
        <w:spacing w:before="120" w:after="120" w:line="276" w:lineRule="auto"/>
        <w:rPr>
          <w:sz w:val="22"/>
          <w:szCs w:val="22"/>
        </w:rPr>
      </w:pPr>
    </w:p>
    <w:p w:rsidR="00A909C2" w:rsidRDefault="00A909C2" w:rsidP="00104D8A">
      <w:pPr>
        <w:spacing w:before="120" w:after="120" w:line="276" w:lineRule="auto"/>
        <w:rPr>
          <w:sz w:val="22"/>
          <w:szCs w:val="22"/>
        </w:rPr>
      </w:pPr>
    </w:p>
    <w:p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headerReference w:type="default" r:id="rId10"/>
      <w:footerReference w:type="even" r:id="rId11"/>
      <w:footerReference w:type="default" r:id="rId12"/>
      <w:footerReference w:type="first" r:id="rId13"/>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901" w:rsidRDefault="00016901">
      <w:r>
        <w:separator/>
      </w:r>
    </w:p>
  </w:endnote>
  <w:endnote w:type="continuationSeparator" w:id="0">
    <w:p w:rsidR="00016901" w:rsidRDefault="000169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C70AE">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C70AE">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C70AE">
      <w:rPr>
        <w:rStyle w:val="Numerstrony"/>
        <w:rFonts w:ascii="Arial" w:hAnsi="Arial"/>
        <w:sz w:val="18"/>
        <w:szCs w:val="18"/>
      </w:rPr>
      <w:fldChar w:fldCharType="begin"/>
    </w:r>
    <w:r>
      <w:rPr>
        <w:rStyle w:val="Numerstrony"/>
        <w:rFonts w:ascii="Arial" w:hAnsi="Arial"/>
        <w:sz w:val="18"/>
        <w:szCs w:val="18"/>
      </w:rPr>
      <w:instrText xml:space="preserve"> PAGE </w:instrText>
    </w:r>
    <w:r w:rsidR="002C70AE">
      <w:rPr>
        <w:rStyle w:val="Numerstrony"/>
        <w:rFonts w:ascii="Arial" w:hAnsi="Arial"/>
        <w:sz w:val="18"/>
        <w:szCs w:val="18"/>
      </w:rPr>
      <w:fldChar w:fldCharType="separate"/>
    </w:r>
    <w:r w:rsidR="00253E9C">
      <w:rPr>
        <w:rStyle w:val="Numerstrony"/>
        <w:rFonts w:ascii="Arial" w:hAnsi="Arial"/>
        <w:noProof/>
        <w:sz w:val="18"/>
        <w:szCs w:val="18"/>
      </w:rPr>
      <w:t>1</w:t>
    </w:r>
    <w:r w:rsidR="002C70AE">
      <w:rPr>
        <w:rStyle w:val="Numerstrony"/>
        <w:rFonts w:ascii="Arial" w:hAnsi="Arial"/>
        <w:sz w:val="18"/>
        <w:szCs w:val="18"/>
      </w:rPr>
      <w:fldChar w:fldCharType="end"/>
    </w:r>
    <w:r>
      <w:rPr>
        <w:rStyle w:val="Numerstrony"/>
        <w:rFonts w:ascii="Arial" w:hAnsi="Arial"/>
        <w:sz w:val="18"/>
        <w:szCs w:val="18"/>
      </w:rPr>
      <w:t>/</w:t>
    </w:r>
    <w:r w:rsidR="002C70AE">
      <w:rPr>
        <w:rStyle w:val="Numerstrony"/>
        <w:rFonts w:ascii="Arial" w:hAnsi="Arial"/>
        <w:sz w:val="18"/>
        <w:szCs w:val="18"/>
      </w:rPr>
      <w:fldChar w:fldCharType="begin"/>
    </w:r>
    <w:r>
      <w:rPr>
        <w:rStyle w:val="Numerstrony"/>
        <w:rFonts w:ascii="Arial" w:hAnsi="Arial"/>
        <w:sz w:val="18"/>
        <w:szCs w:val="18"/>
      </w:rPr>
      <w:instrText xml:space="preserve"> NUMPAGES </w:instrText>
    </w:r>
    <w:r w:rsidR="002C70AE">
      <w:rPr>
        <w:rStyle w:val="Numerstrony"/>
        <w:rFonts w:ascii="Arial" w:hAnsi="Arial"/>
        <w:sz w:val="18"/>
        <w:szCs w:val="18"/>
      </w:rPr>
      <w:fldChar w:fldCharType="separate"/>
    </w:r>
    <w:r w:rsidR="00253E9C">
      <w:rPr>
        <w:rStyle w:val="Numerstrony"/>
        <w:rFonts w:ascii="Arial" w:hAnsi="Arial"/>
        <w:noProof/>
        <w:sz w:val="18"/>
        <w:szCs w:val="18"/>
      </w:rPr>
      <w:t>7</w:t>
    </w:r>
    <w:r w:rsidR="002C70AE">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2C70AE">
      <w:rPr>
        <w:rStyle w:val="Numerstrony"/>
      </w:rPr>
      <w:fldChar w:fldCharType="begin"/>
    </w:r>
    <w:r>
      <w:rPr>
        <w:rStyle w:val="Numerstrony"/>
      </w:rPr>
      <w:instrText xml:space="preserve"> PAGE </w:instrText>
    </w:r>
    <w:r w:rsidR="002C70AE">
      <w:rPr>
        <w:rStyle w:val="Numerstrony"/>
      </w:rPr>
      <w:fldChar w:fldCharType="separate"/>
    </w:r>
    <w:r>
      <w:rPr>
        <w:rStyle w:val="Numerstrony"/>
        <w:noProof/>
      </w:rPr>
      <w:t>1</w:t>
    </w:r>
    <w:r w:rsidR="002C70AE">
      <w:rPr>
        <w:rStyle w:val="Numerstrony"/>
      </w:rPr>
      <w:fldChar w:fldCharType="end"/>
    </w:r>
    <w:r>
      <w:rPr>
        <w:rStyle w:val="Numerstrony"/>
      </w:rPr>
      <w:t>/</w:t>
    </w:r>
    <w:r w:rsidR="002C70AE">
      <w:rPr>
        <w:rStyle w:val="Numerstrony"/>
      </w:rPr>
      <w:fldChar w:fldCharType="begin"/>
    </w:r>
    <w:r>
      <w:rPr>
        <w:rStyle w:val="Numerstrony"/>
      </w:rPr>
      <w:instrText xml:space="preserve"> NUMPAGES </w:instrText>
    </w:r>
    <w:r w:rsidR="002C70AE">
      <w:rPr>
        <w:rStyle w:val="Numerstrony"/>
      </w:rPr>
      <w:fldChar w:fldCharType="separate"/>
    </w:r>
    <w:r w:rsidR="00BD4DC6">
      <w:rPr>
        <w:rStyle w:val="Numerstrony"/>
        <w:noProof/>
      </w:rPr>
      <w:t>6</w:t>
    </w:r>
    <w:r w:rsidR="002C70AE">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901" w:rsidRDefault="00016901">
      <w:r>
        <w:separator/>
      </w:r>
    </w:p>
  </w:footnote>
  <w:footnote w:type="continuationSeparator" w:id="0">
    <w:p w:rsidR="00016901" w:rsidRDefault="000169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8C8" w:rsidRDefault="000128C8">
    <w:pPr>
      <w:pStyle w:val="Nagwek"/>
    </w:pPr>
    <w:r>
      <w:rPr>
        <w:noProof/>
      </w:rPr>
      <w:drawing>
        <wp:inline distT="0" distB="0" distL="0" distR="0">
          <wp:extent cx="5850890" cy="558165"/>
          <wp:effectExtent l="19050" t="0" r="0" b="0"/>
          <wp:docPr id="2" name="Obraz 1" descr="logo ue inkub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 inkubator.png"/>
                  <pic:cNvPicPr/>
                </pic:nvPicPr>
                <pic:blipFill>
                  <a:blip r:embed="rId1"/>
                  <a:stretch>
                    <a:fillRect/>
                  </a:stretch>
                </pic:blipFill>
                <pic:spPr>
                  <a:xfrm>
                    <a:off x="0" y="0"/>
                    <a:ext cx="5850890" cy="558165"/>
                  </a:xfrm>
                  <a:prstGeom prst="rect">
                    <a:avLst/>
                  </a:prstGeom>
                </pic:spPr>
              </pic:pic>
            </a:graphicData>
          </a:graphic>
        </wp:inline>
      </w:drawing>
    </w:r>
  </w:p>
  <w:p w:rsidR="000128C8" w:rsidRPr="000128C8" w:rsidRDefault="000128C8" w:rsidP="000128C8">
    <w:pPr>
      <w:pStyle w:val="pkt"/>
      <w:spacing w:before="240" w:after="360"/>
      <w:ind w:left="0" w:firstLine="0"/>
      <w:rPr>
        <w:szCs w:val="18"/>
      </w:rPr>
    </w:pPr>
    <w:r w:rsidRPr="000128C8">
      <w:rPr>
        <w:b/>
        <w:color w:val="000000"/>
        <w:szCs w:val="18"/>
      </w:rPr>
      <w:t xml:space="preserve">POIR.NC .20.001 - INKUBATOR 4.0 </w:t>
    </w:r>
    <w:proofErr w:type="spellStart"/>
    <w:r w:rsidRPr="000128C8">
      <w:rPr>
        <w:b/>
        <w:color w:val="000000"/>
        <w:szCs w:val="18"/>
      </w:rPr>
      <w:t>PRz</w:t>
    </w:r>
    <w:proofErr w:type="spellEnd"/>
    <w:r w:rsidRPr="000128C8">
      <w:rPr>
        <w:szCs w:val="1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42687"/>
    <w:multiLevelType w:val="multilevel"/>
    <w:tmpl w:val="A820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2712F5A"/>
    <w:multiLevelType w:val="multilevel"/>
    <w:tmpl w:val="C922D56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4635C90"/>
    <w:multiLevelType w:val="multilevel"/>
    <w:tmpl w:val="B702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3685BA0"/>
    <w:multiLevelType w:val="multilevel"/>
    <w:tmpl w:val="9238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723ED5"/>
    <w:multiLevelType w:val="multilevel"/>
    <w:tmpl w:val="8672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23"/>
  </w:num>
  <w:num w:numId="4">
    <w:abstractNumId w:val="27"/>
  </w:num>
  <w:num w:numId="5">
    <w:abstractNumId w:val="10"/>
  </w:num>
  <w:num w:numId="6">
    <w:abstractNumId w:val="6"/>
  </w:num>
  <w:num w:numId="7">
    <w:abstractNumId w:val="13"/>
  </w:num>
  <w:num w:numId="8">
    <w:abstractNumId w:val="22"/>
  </w:num>
  <w:num w:numId="9">
    <w:abstractNumId w:val="21"/>
  </w:num>
  <w:num w:numId="10">
    <w:abstractNumId w:val="20"/>
  </w:num>
  <w:num w:numId="11">
    <w:abstractNumId w:val="8"/>
  </w:num>
  <w:num w:numId="12">
    <w:abstractNumId w:val="4"/>
  </w:num>
  <w:num w:numId="13">
    <w:abstractNumId w:val="17"/>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 w:numId="17">
    <w:abstractNumId w:val="14"/>
  </w:num>
  <w:num w:numId="18">
    <w:abstractNumId w:val="9"/>
  </w:num>
  <w:num w:numId="19">
    <w:abstractNumId w:val="18"/>
  </w:num>
  <w:num w:numId="20">
    <w:abstractNumId w:val="11"/>
  </w:num>
  <w:num w:numId="21">
    <w:abstractNumId w:val="19"/>
  </w:num>
  <w:num w:numId="22">
    <w:abstractNumId w:val="12"/>
  </w:num>
  <w:num w:numId="23">
    <w:abstractNumId w:val="31"/>
  </w:num>
  <w:num w:numId="24">
    <w:abstractNumId w:val="32"/>
  </w:num>
  <w:num w:numId="25">
    <w:abstractNumId w:val="16"/>
  </w:num>
  <w:num w:numId="26">
    <w:abstractNumId w:val="29"/>
  </w:num>
  <w:num w:numId="27">
    <w:abstractNumId w:val="24"/>
  </w:num>
  <w:num w:numId="28">
    <w:abstractNumId w:val="1"/>
  </w:num>
  <w:num w:numId="29">
    <w:abstractNumId w:val="7"/>
  </w:num>
  <w:num w:numId="30">
    <w:abstractNumId w:val="5"/>
  </w:num>
  <w:num w:numId="31">
    <w:abstractNumId w:val="28"/>
  </w:num>
  <w:num w:numId="32">
    <w:abstractNumId w:val="25"/>
  </w:num>
  <w:num w:numId="33">
    <w:abstractNumId w:val="0"/>
  </w:num>
  <w:num w:numId="34">
    <w:abstractNumId w:val="15"/>
  </w:num>
  <w:num w:numId="35">
    <w:abstractNumId w:val="26"/>
  </w:num>
  <w:num w:numId="36">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6"/>
    <o:shapelayout v:ext="edit">
      <o:idmap v:ext="edit" data="4"/>
    </o:shapelayout>
  </w:hdrShapeDefaults>
  <w:footnotePr>
    <w:footnote w:id="-1"/>
    <w:footnote w:id="0"/>
  </w:footnotePr>
  <w:endnotePr>
    <w:endnote w:id="-1"/>
    <w:endnote w:id="0"/>
  </w:endnotePr>
  <w:compat/>
  <w:rsids>
    <w:rsidRoot w:val="00F75CCA"/>
    <w:rsid w:val="000128C8"/>
    <w:rsid w:val="000156CD"/>
    <w:rsid w:val="00016901"/>
    <w:rsid w:val="00035908"/>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8A3"/>
    <w:rsid w:val="00253E9C"/>
    <w:rsid w:val="00266058"/>
    <w:rsid w:val="00270FF5"/>
    <w:rsid w:val="00280CE2"/>
    <w:rsid w:val="002953ED"/>
    <w:rsid w:val="002A1D0E"/>
    <w:rsid w:val="002A7AFD"/>
    <w:rsid w:val="002C70AE"/>
    <w:rsid w:val="002D01E5"/>
    <w:rsid w:val="002D3DCD"/>
    <w:rsid w:val="002E2AB4"/>
    <w:rsid w:val="002E5EE8"/>
    <w:rsid w:val="002F3D8C"/>
    <w:rsid w:val="002F64D3"/>
    <w:rsid w:val="0030109B"/>
    <w:rsid w:val="003070D1"/>
    <w:rsid w:val="003117E8"/>
    <w:rsid w:val="003146A7"/>
    <w:rsid w:val="003179C9"/>
    <w:rsid w:val="0032714C"/>
    <w:rsid w:val="003337B2"/>
    <w:rsid w:val="003378A2"/>
    <w:rsid w:val="003425AE"/>
    <w:rsid w:val="00343202"/>
    <w:rsid w:val="00346CBC"/>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482D"/>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25A35"/>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04CB"/>
    <w:rsid w:val="00C91D62"/>
    <w:rsid w:val="00CB0772"/>
    <w:rsid w:val="00CB118D"/>
    <w:rsid w:val="00CC176C"/>
    <w:rsid w:val="00CD536C"/>
    <w:rsid w:val="00CF482E"/>
    <w:rsid w:val="00D01B00"/>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3465"/>
    <w:rsid w:val="00F53DC1"/>
    <w:rsid w:val="00F73060"/>
    <w:rsid w:val="00F75CCA"/>
    <w:rsid w:val="00F802F0"/>
    <w:rsid w:val="00F81775"/>
    <w:rsid w:val="00F8425D"/>
    <w:rsid w:val="00F94443"/>
    <w:rsid w:val="00F96BE0"/>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paragraph" w:customStyle="1" w:styleId="pkt">
    <w:name w:val="pkt"/>
    <w:basedOn w:val="Normalny"/>
    <w:rsid w:val="000128C8"/>
    <w:pPr>
      <w:spacing w:before="60" w:after="60"/>
      <w:ind w:left="851" w:hanging="295"/>
      <w:jc w:val="both"/>
    </w:pPr>
    <w:rPr>
      <w:sz w:val="24"/>
    </w:rPr>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414130251">
      <w:bodyDiv w:val="1"/>
      <w:marLeft w:val="0"/>
      <w:marRight w:val="0"/>
      <w:marTop w:val="0"/>
      <w:marBottom w:val="0"/>
      <w:divBdr>
        <w:top w:val="none" w:sz="0" w:space="0" w:color="auto"/>
        <w:left w:val="none" w:sz="0" w:space="0" w:color="auto"/>
        <w:bottom w:val="none" w:sz="0" w:space="0" w:color="auto"/>
        <w:right w:val="none" w:sz="0" w:space="0" w:color="auto"/>
      </w:divBdr>
      <w:divsChild>
        <w:div w:id="1717385894">
          <w:marLeft w:val="0"/>
          <w:marRight w:val="0"/>
          <w:marTop w:val="0"/>
          <w:marBottom w:val="0"/>
          <w:divBdr>
            <w:top w:val="none" w:sz="0" w:space="0" w:color="auto"/>
            <w:left w:val="none" w:sz="0" w:space="0" w:color="auto"/>
            <w:bottom w:val="none" w:sz="0" w:space="0" w:color="auto"/>
            <w:right w:val="none" w:sz="0" w:space="0" w:color="auto"/>
          </w:divBdr>
        </w:div>
      </w:divsChild>
    </w:div>
    <w:div w:id="491918771">
      <w:bodyDiv w:val="1"/>
      <w:marLeft w:val="0"/>
      <w:marRight w:val="0"/>
      <w:marTop w:val="0"/>
      <w:marBottom w:val="0"/>
      <w:divBdr>
        <w:top w:val="none" w:sz="0" w:space="0" w:color="auto"/>
        <w:left w:val="none" w:sz="0" w:space="0" w:color="auto"/>
        <w:bottom w:val="none" w:sz="0" w:space="0" w:color="auto"/>
        <w:right w:val="none" w:sz="0" w:space="0" w:color="auto"/>
      </w:divBdr>
      <w:divsChild>
        <w:div w:id="1855071829">
          <w:marLeft w:val="0"/>
          <w:marRight w:val="0"/>
          <w:marTop w:val="0"/>
          <w:marBottom w:val="0"/>
          <w:divBdr>
            <w:top w:val="none" w:sz="0" w:space="0" w:color="auto"/>
            <w:left w:val="none" w:sz="0" w:space="0" w:color="auto"/>
            <w:bottom w:val="none" w:sz="0" w:space="0" w:color="auto"/>
            <w:right w:val="none" w:sz="0" w:space="0" w:color="auto"/>
          </w:divBdr>
        </w:div>
      </w:divsChild>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851993505">
      <w:bodyDiv w:val="1"/>
      <w:marLeft w:val="0"/>
      <w:marRight w:val="0"/>
      <w:marTop w:val="0"/>
      <w:marBottom w:val="0"/>
      <w:divBdr>
        <w:top w:val="none" w:sz="0" w:space="0" w:color="auto"/>
        <w:left w:val="none" w:sz="0" w:space="0" w:color="auto"/>
        <w:bottom w:val="none" w:sz="0" w:space="0" w:color="auto"/>
        <w:right w:val="none" w:sz="0" w:space="0" w:color="auto"/>
      </w:divBdr>
      <w:divsChild>
        <w:div w:id="1817454216">
          <w:marLeft w:val="0"/>
          <w:marRight w:val="0"/>
          <w:marTop w:val="0"/>
          <w:marBottom w:val="0"/>
          <w:divBdr>
            <w:top w:val="none" w:sz="0" w:space="0" w:color="auto"/>
            <w:left w:val="none" w:sz="0" w:space="0" w:color="auto"/>
            <w:bottom w:val="none" w:sz="0" w:space="0" w:color="auto"/>
            <w:right w:val="none" w:sz="0" w:space="0" w:color="auto"/>
          </w:divBdr>
        </w:div>
      </w:divsChild>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891186290">
      <w:bodyDiv w:val="1"/>
      <w:marLeft w:val="0"/>
      <w:marRight w:val="0"/>
      <w:marTop w:val="0"/>
      <w:marBottom w:val="0"/>
      <w:divBdr>
        <w:top w:val="none" w:sz="0" w:space="0" w:color="auto"/>
        <w:left w:val="none" w:sz="0" w:space="0" w:color="auto"/>
        <w:bottom w:val="none" w:sz="0" w:space="0" w:color="auto"/>
        <w:right w:val="none" w:sz="0" w:space="0" w:color="auto"/>
      </w:divBdr>
      <w:divsChild>
        <w:div w:id="1505316062">
          <w:marLeft w:val="0"/>
          <w:marRight w:val="0"/>
          <w:marTop w:val="0"/>
          <w:marBottom w:val="0"/>
          <w:divBdr>
            <w:top w:val="none" w:sz="0" w:space="0" w:color="auto"/>
            <w:left w:val="none" w:sz="0" w:space="0" w:color="auto"/>
            <w:bottom w:val="none" w:sz="0" w:space="0" w:color="auto"/>
            <w:right w:val="none" w:sz="0" w:space="0" w:color="auto"/>
          </w:divBdr>
        </w:div>
      </w:divsChild>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A79071-1B4E-4B08-97F9-F342CF8A6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1</Pages>
  <Words>1785</Words>
  <Characters>10710</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15</cp:revision>
  <cp:lastPrinted>2021-12-14T08:32:00Z</cp:lastPrinted>
  <dcterms:created xsi:type="dcterms:W3CDTF">2021-12-13T13:04:00Z</dcterms:created>
  <dcterms:modified xsi:type="dcterms:W3CDTF">2022-01-28T08:33:00Z</dcterms:modified>
</cp:coreProperties>
</file>