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DC2" w:rsidRPr="00164DC2" w:rsidRDefault="00164DC2" w:rsidP="00164DC2">
      <w:pPr>
        <w:jc w:val="right"/>
        <w:rPr>
          <w:sz w:val="24"/>
          <w:szCs w:val="24"/>
        </w:rPr>
      </w:pPr>
      <w:bookmarkStart w:id="0" w:name="_GoBack"/>
      <w:r w:rsidRPr="00164DC2">
        <w:rPr>
          <w:sz w:val="24"/>
          <w:szCs w:val="24"/>
        </w:rPr>
        <w:t xml:space="preserve">Zał. 1 </w:t>
      </w:r>
    </w:p>
    <w:bookmarkEnd w:id="0"/>
    <w:p w:rsidR="00164DC2" w:rsidRPr="00164DC2" w:rsidRDefault="00164DC2" w:rsidP="00164DC2">
      <w:pPr>
        <w:rPr>
          <w:b/>
          <w:sz w:val="40"/>
          <w:szCs w:val="40"/>
          <w:u w:val="single"/>
        </w:rPr>
      </w:pPr>
      <w:r w:rsidRPr="00164DC2">
        <w:rPr>
          <w:b/>
          <w:sz w:val="40"/>
          <w:szCs w:val="40"/>
          <w:u w:val="single"/>
        </w:rPr>
        <w:t>Rzutnik techniczny -  laserowy</w:t>
      </w:r>
    </w:p>
    <w:tbl>
      <w:tblPr>
        <w:tblW w:w="94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5"/>
        <w:gridCol w:w="5643"/>
      </w:tblGrid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yp projektora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Laserowy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Technologia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DLP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1280 x 800 WXGA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Kontrast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300 000:1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Jasność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3500 ANSI lm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Poziom szumu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30 dB (normalny)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Zużycie energii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161W (tryb max) / 0,5W (Stand-by)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Żywotność źródła światła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30.000h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Źródło światła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Laser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Ogniskowa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F 16.901 ~ 21.6076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Zoom/Focus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1.3 x/ Manualny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Odległość od ekranu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 – 7.7m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Współczynnik odległości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1.18:1 ~ 1.54:1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Przekątna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30" - 300"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Wejścia video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2 x HDMI 1.4a 3D support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1 x VGA (YPbPr/RGB)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Wyjścia wideo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brak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Audio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Wejście Mini jack 3,5 mm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Wyjście Mini jack 3,5 mm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Porty komunikacyjne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RS232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RJ45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micro USB service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Wbudowany głośnik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15W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4 kg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Wymiary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337 x 265 x 122.5 mm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Wyposażenie standardowe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Kabel zasilający AC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Pilot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2x baterie AAA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podstawowa instrukcja obsługi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E3E8E8"/>
            </w:tcBorders>
            <w:shd w:val="clear" w:color="auto" w:fill="F5F5F4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5643" w:type="dxa"/>
            <w:tcBorders>
              <w:top w:val="single" w:sz="6" w:space="0" w:color="E3E8E8"/>
              <w:left w:val="single" w:sz="6" w:space="0" w:color="CCCCCC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Pasek bezpieczeństwa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blokada Kensington</w:t>
            </w: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br/>
              <w:t>interfejs chroniony hasłem</w:t>
            </w:r>
          </w:p>
        </w:tc>
      </w:tr>
      <w:tr w:rsidR="00164DC2" w:rsidTr="00893650">
        <w:tblPrEx>
          <w:tblCellMar>
            <w:top w:w="0" w:type="dxa"/>
            <w:bottom w:w="0" w:type="dxa"/>
          </w:tblCellMar>
        </w:tblPrEx>
        <w:tc>
          <w:tcPr>
            <w:tcW w:w="3855" w:type="dxa"/>
            <w:tcBorders>
              <w:top w:val="single" w:sz="6" w:space="0" w:color="FFFFFF"/>
            </w:tcBorders>
            <w:shd w:val="clear" w:color="auto" w:fill="E3E8E8"/>
            <w:tcMar>
              <w:top w:w="75" w:type="dxa"/>
              <w:left w:w="150" w:type="dxa"/>
              <w:bottom w:w="75" w:type="dxa"/>
              <w:right w:w="75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pacing w:val="8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5643" w:type="dxa"/>
            <w:tcBorders>
              <w:top w:val="single" w:sz="6" w:space="0" w:color="FFFFFF"/>
              <w:left w:val="single" w:sz="6" w:space="0" w:color="CCCCCC"/>
            </w:tcBorders>
            <w:shd w:val="clear" w:color="auto" w:fill="F5F5F4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:rsidR="00164DC2" w:rsidRDefault="00164DC2" w:rsidP="0089365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262626"/>
                <w:spacing w:val="8"/>
                <w:sz w:val="18"/>
                <w:szCs w:val="18"/>
                <w:lang w:eastAsia="pl-PL"/>
              </w:rPr>
              <w:t>2 lata na projektor/ 5 lat lub 12 000h na źródło światła</w:t>
            </w:r>
          </w:p>
        </w:tc>
      </w:tr>
    </w:tbl>
    <w:p w:rsidR="00164DC2" w:rsidRDefault="00164DC2" w:rsidP="00164DC2"/>
    <w:p w:rsidR="00164DC2" w:rsidRPr="00164DC2" w:rsidRDefault="00164DC2">
      <w:pPr>
        <w:rPr>
          <w:b/>
          <w:u w:val="single"/>
        </w:rPr>
      </w:pPr>
      <w:r w:rsidRPr="00164DC2">
        <w:rPr>
          <w:b/>
          <w:u w:val="single"/>
        </w:rPr>
        <w:t xml:space="preserve">Ekran naścienny rozwijany sterowany elektrycznie </w:t>
      </w:r>
    </w:p>
    <w:p w:rsidR="00164DC2" w:rsidRDefault="00164DC2">
      <w:r>
        <w:sym w:font="Symbol" w:char="F0B7"/>
      </w:r>
      <w:r>
        <w:t xml:space="preserve"> Powierzchnia projekcyjna (SxW): 174 x 174 cm </w:t>
      </w:r>
    </w:p>
    <w:p w:rsidR="00164DC2" w:rsidRDefault="00164DC2">
      <w:r>
        <w:sym w:font="Symbol" w:char="F0B7"/>
      </w:r>
      <w:r>
        <w:t xml:space="preserve"> Przekątna 246 cm / 96" </w:t>
      </w:r>
    </w:p>
    <w:p w:rsidR="00164DC2" w:rsidRDefault="00164DC2">
      <w:r>
        <w:lastRenderedPageBreak/>
        <w:sym w:font="Symbol" w:char="F0B7"/>
      </w:r>
      <w:r>
        <w:t xml:space="preserve"> Format 1:1 </w:t>
      </w:r>
    </w:p>
    <w:p w:rsidR="00164DC2" w:rsidRDefault="00164DC2">
      <w:r>
        <w:sym w:font="Symbol" w:char="F0B7"/>
      </w:r>
      <w:r>
        <w:t xml:space="preserve"> 3 cm czarna ramka (lewo / prawo / dół)</w:t>
      </w:r>
    </w:p>
    <w:p w:rsidR="00164DC2" w:rsidRDefault="00164DC2">
      <w:r>
        <w:t xml:space="preserve"> </w:t>
      </w:r>
      <w:r>
        <w:sym w:font="Symbol" w:char="F0B7"/>
      </w:r>
      <w:r>
        <w:t xml:space="preserve"> 5 cm czarny spadek (u góry) </w:t>
      </w:r>
    </w:p>
    <w:p w:rsidR="00164DC2" w:rsidRDefault="00164DC2">
      <w:r>
        <w:sym w:font="Symbol" w:char="F0B7"/>
      </w:r>
      <w:r>
        <w:t xml:space="preserve"> Wymiary obudowy (szer. x wys. x głęb.): 204 x 10 x 8 cm </w:t>
      </w:r>
    </w:p>
    <w:p w:rsidR="00164DC2" w:rsidRDefault="00164DC2">
      <w:r>
        <w:sym w:font="Symbol" w:char="F0B7"/>
      </w:r>
      <w:r>
        <w:t xml:space="preserve"> Waga: 13 kg </w:t>
      </w:r>
    </w:p>
    <w:p w:rsidR="00164DC2" w:rsidRDefault="00164DC2">
      <w:r>
        <w:sym w:font="Symbol" w:char="F0B7"/>
      </w:r>
      <w:r>
        <w:t xml:space="preserve"> Moc: 40 W, napięcie 230 V, częstotliwość: 50 Hz </w:t>
      </w:r>
    </w:p>
    <w:p w:rsidR="00164DC2" w:rsidRDefault="00164DC2">
      <w:r>
        <w:sym w:font="Symbol" w:char="F0B7"/>
      </w:r>
      <w:r>
        <w:t xml:space="preserve"> Nadaje się do montażu na ścianach i sufitach </w:t>
      </w:r>
    </w:p>
    <w:p w:rsidR="00164DC2" w:rsidRDefault="00164DC2">
      <w:r>
        <w:sym w:font="Symbol" w:char="F0B7"/>
      </w:r>
      <w:r>
        <w:t xml:space="preserve"> Podłoże tkaniny Typ D - Dyfuzyjny </w:t>
      </w:r>
    </w:p>
    <w:p w:rsidR="00164DC2" w:rsidRDefault="00164DC2">
      <w:r>
        <w:sym w:font="Symbol" w:char="F0B7"/>
      </w:r>
      <w:r>
        <w:t xml:space="preserve"> Szeroki kąt widzenia 100° </w:t>
      </w:r>
    </w:p>
    <w:p w:rsidR="00164DC2" w:rsidRDefault="00164DC2">
      <w:r>
        <w:sym w:font="Symbol" w:char="F0B7"/>
      </w:r>
      <w:r>
        <w:t xml:space="preserve"> Czarny, nieprzezroczysty tył </w:t>
      </w:r>
    </w:p>
    <w:p w:rsidR="00164DC2" w:rsidRDefault="00164DC2">
      <w:r>
        <w:sym w:font="Symbol" w:char="F0B7"/>
      </w:r>
      <w:r>
        <w:t xml:space="preserve"> Współczynnik odbicia światła (Gain) 1,2 - idealny do kina domowego oraz prezentacji biznesowych </w:t>
      </w:r>
      <w:r>
        <w:sym w:font="Symbol" w:char="F0B7"/>
      </w:r>
      <w:r>
        <w:t xml:space="preserve"> Klasyfikacja ogniowa M1 </w:t>
      </w:r>
    </w:p>
    <w:p w:rsidR="00164DC2" w:rsidRDefault="00164DC2">
      <w:r>
        <w:sym w:font="Symbol" w:char="F0B7"/>
      </w:r>
      <w:r>
        <w:t xml:space="preserve"> Możliwości dostosowania do innych formatów obrazu: 4:3, 16:9, 16:10, 21:9</w:t>
      </w:r>
    </w:p>
    <w:p w:rsidR="00164DC2" w:rsidRDefault="00164DC2">
      <w:r>
        <w:t xml:space="preserve"> </w:t>
      </w:r>
      <w:r>
        <w:sym w:font="Symbol" w:char="F0B7"/>
      </w:r>
      <w:r>
        <w:t xml:space="preserve"> Obudowa w kolorze szaro-białym </w:t>
      </w:r>
    </w:p>
    <w:p w:rsidR="00164DC2" w:rsidRDefault="00164DC2">
      <w:r>
        <w:sym w:font="Symbol" w:char="F0B7"/>
      </w:r>
      <w:r>
        <w:t xml:space="preserve"> Cichy i płynny silnik ze stabilizacją </w:t>
      </w:r>
    </w:p>
    <w:p w:rsidR="00AC6E86" w:rsidRDefault="00164DC2">
      <w:r>
        <w:sym w:font="Symbol" w:char="F0B7"/>
      </w:r>
      <w:r>
        <w:t xml:space="preserve"> Zawiera przełącznik ścienny oraz pilot bezprzewodowy na podczerwień Dodatkowo uchwyt do montażu dosufitowego – długość min 50 cm</w:t>
      </w:r>
    </w:p>
    <w:sectPr w:rsidR="00AC6E8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C2"/>
    <w:rsid w:val="00164DC2"/>
    <w:rsid w:val="00AC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0BE9D-6F6A-4085-87C5-8D77521D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64DC2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2021-11-30T10:05:00Z</dcterms:created>
  <dcterms:modified xsi:type="dcterms:W3CDTF">2021-11-30T10:10:00Z</dcterms:modified>
</cp:coreProperties>
</file>