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3A4" w:rsidRDefault="004A4515" w:rsidP="004A4515">
      <w:pPr>
        <w:jc w:val="right"/>
        <w:rPr>
          <w:rFonts w:ascii="Times New Roman" w:hAnsi="Times New Roman" w:cs="Times New Roman"/>
        </w:rPr>
      </w:pPr>
      <w:r w:rsidRPr="004A4515">
        <w:rPr>
          <w:rFonts w:ascii="Times New Roman" w:hAnsi="Times New Roman" w:cs="Times New Roman"/>
        </w:rPr>
        <w:t xml:space="preserve">Zał. nr 2 do zapytania ofertowego </w:t>
      </w:r>
    </w:p>
    <w:p w:rsidR="004A4515" w:rsidRPr="004A4515" w:rsidRDefault="004A4515" w:rsidP="004A4515">
      <w:pPr>
        <w:jc w:val="right"/>
        <w:rPr>
          <w:rFonts w:ascii="Times New Roman" w:hAnsi="Times New Roman" w:cs="Times New Roman"/>
        </w:rPr>
      </w:pPr>
    </w:p>
    <w:p w:rsidR="004A4515" w:rsidRDefault="004A4515" w:rsidP="00C125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515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  <w:r w:rsidR="0061441A">
        <w:rPr>
          <w:rFonts w:ascii="Times New Roman" w:hAnsi="Times New Roman" w:cs="Times New Roman"/>
          <w:b/>
          <w:sz w:val="28"/>
          <w:szCs w:val="28"/>
        </w:rPr>
        <w:t xml:space="preserve"> dla zadania nr 3 i zadania nr 4 </w:t>
      </w:r>
      <w:bookmarkStart w:id="0" w:name="_GoBack"/>
      <w:bookmarkEnd w:id="0"/>
    </w:p>
    <w:p w:rsidR="00C125E1" w:rsidRDefault="004A4515" w:rsidP="004A4515">
      <w:pPr>
        <w:rPr>
          <w:rFonts w:ascii="Times New Roman" w:hAnsi="Times New Roman" w:cs="Times New Roman"/>
          <w:b/>
          <w:sz w:val="28"/>
          <w:szCs w:val="28"/>
        </w:rPr>
      </w:pPr>
      <w:r w:rsidRPr="004A4515">
        <w:rPr>
          <w:rFonts w:ascii="Times New Roman" w:hAnsi="Times New Roman" w:cs="Times New Roman"/>
          <w:b/>
          <w:sz w:val="28"/>
          <w:szCs w:val="28"/>
          <w:highlight w:val="yellow"/>
        </w:rPr>
        <w:t>ZAD 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25E1" w:rsidRDefault="00C125E1" w:rsidP="00C125E1">
      <w:pPr>
        <w:pStyle w:val="NormalnyWeb"/>
        <w:spacing w:before="0" w:beforeAutospacing="0" w:after="0" w:afterAutospacing="0"/>
        <w:ind w:left="284"/>
        <w:textAlignment w:val="baseline"/>
        <w:rPr>
          <w:rFonts w:ascii="Arimo" w:hAnsi="Arimo" w:cs="Arimo"/>
          <w:b/>
          <w:bCs/>
          <w:color w:val="000000"/>
          <w:sz w:val="28"/>
          <w:szCs w:val="28"/>
        </w:rPr>
      </w:pPr>
      <w:r w:rsidRPr="00FF75A3">
        <w:rPr>
          <w:rFonts w:ascii="Arimo" w:hAnsi="Arimo" w:cs="Arimo"/>
          <w:b/>
          <w:bCs/>
          <w:i/>
          <w:iCs/>
          <w:color w:val="000000"/>
          <w:sz w:val="28"/>
          <w:szCs w:val="28"/>
        </w:rPr>
        <w:t xml:space="preserve">System uchwytów i chwytaków do automatyzacji </w:t>
      </w:r>
      <w:proofErr w:type="spellStart"/>
      <w:r w:rsidRPr="00FF75A3">
        <w:rPr>
          <w:rFonts w:ascii="Arimo" w:hAnsi="Arimo" w:cs="Arimo"/>
          <w:b/>
          <w:bCs/>
          <w:i/>
          <w:iCs/>
          <w:color w:val="000000"/>
          <w:sz w:val="28"/>
          <w:szCs w:val="28"/>
        </w:rPr>
        <w:t>postprocesowej</w:t>
      </w:r>
      <w:proofErr w:type="spellEnd"/>
      <w:r w:rsidRPr="00FF75A3">
        <w:rPr>
          <w:rFonts w:ascii="Arimo" w:hAnsi="Arimo" w:cs="Arimo"/>
          <w:b/>
          <w:bCs/>
          <w:i/>
          <w:iCs/>
          <w:color w:val="000000"/>
          <w:sz w:val="28"/>
          <w:szCs w:val="28"/>
        </w:rPr>
        <w:t xml:space="preserve"> dla systemu przyrostowego wytwarzania</w:t>
      </w:r>
      <w:r w:rsidRPr="00FF75A3">
        <w:rPr>
          <w:rFonts w:ascii="Arimo" w:hAnsi="Arimo" w:cs="Arimo"/>
          <w:b/>
          <w:bCs/>
          <w:color w:val="000000"/>
          <w:sz w:val="28"/>
          <w:szCs w:val="28"/>
        </w:rPr>
        <w:t xml:space="preserve"> wraz z usługą integracji.</w:t>
      </w:r>
    </w:p>
    <w:p w:rsidR="00C125E1" w:rsidRDefault="00C125E1" w:rsidP="00C125E1">
      <w:pPr>
        <w:pStyle w:val="NormalnyWeb"/>
        <w:spacing w:before="0" w:beforeAutospacing="0" w:after="0" w:afterAutospacing="0"/>
        <w:jc w:val="both"/>
        <w:textAlignment w:val="baseline"/>
        <w:rPr>
          <w:rFonts w:ascii="Arimo" w:hAnsi="Arimo" w:cs="Arimo"/>
          <w:b/>
          <w:bCs/>
          <w:color w:val="000000"/>
          <w:sz w:val="28"/>
          <w:szCs w:val="28"/>
        </w:rPr>
      </w:pPr>
    </w:p>
    <w:p w:rsidR="00C125E1" w:rsidRDefault="00C125E1" w:rsidP="00C125E1">
      <w:pPr>
        <w:rPr>
          <w:rFonts w:ascii="Arimo" w:hAnsi="Arimo" w:cs="Arimo"/>
          <w:b/>
          <w:color w:val="000000"/>
        </w:rPr>
      </w:pPr>
      <w:r w:rsidRPr="001A1A08">
        <w:rPr>
          <w:rFonts w:ascii="Arimo" w:hAnsi="Arimo" w:cs="Arimo"/>
          <w:b/>
          <w:color w:val="000000"/>
        </w:rPr>
        <w:t>W skład zestawu wchodzi:</w:t>
      </w:r>
    </w:p>
    <w:p w:rsidR="00C125E1" w:rsidRPr="00C125E1" w:rsidRDefault="00C125E1" w:rsidP="00C125E1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0000"/>
        </w:rPr>
      </w:pPr>
      <w:proofErr w:type="gramStart"/>
      <w:r w:rsidRPr="001A1A08">
        <w:rPr>
          <w:rFonts w:ascii="Arial" w:hAnsi="Arial" w:cs="Arial"/>
          <w:color w:val="000000"/>
        </w:rPr>
        <w:t>mobilny</w:t>
      </w:r>
      <w:proofErr w:type="gramEnd"/>
      <w:r w:rsidRPr="001A1A08">
        <w:rPr>
          <w:rFonts w:ascii="Arial" w:hAnsi="Arial" w:cs="Arial"/>
          <w:color w:val="000000"/>
        </w:rPr>
        <w:t xml:space="preserve"> system wytwarzania przyrostowego z automatyczną stabilizacją warunków realizacji procesu przyrostowego,</w:t>
      </w:r>
    </w:p>
    <w:p w:rsidR="00C125E1" w:rsidRPr="00C125E1" w:rsidRDefault="00C125E1" w:rsidP="00C125E1">
      <w:pPr>
        <w:spacing w:line="0" w:lineRule="atLeast"/>
        <w:rPr>
          <w:b/>
          <w:sz w:val="24"/>
        </w:rPr>
      </w:pPr>
      <w:r w:rsidRPr="005C0785">
        <w:rPr>
          <w:b/>
          <w:sz w:val="24"/>
        </w:rPr>
        <w:t xml:space="preserve">1.  Skrzynia transportowa </w:t>
      </w:r>
    </w:p>
    <w:p w:rsidR="00C125E1" w:rsidRDefault="00C125E1" w:rsidP="00C125E1">
      <w:pPr>
        <w:rPr>
          <w:rFonts w:ascii="Arial" w:hAnsi="Arial" w:cs="Arial"/>
          <w:b/>
          <w:color w:val="000000"/>
        </w:rPr>
      </w:pPr>
      <w:r w:rsidRPr="001A1A08">
        <w:rPr>
          <w:rFonts w:ascii="Arial" w:hAnsi="Arial" w:cs="Arial"/>
          <w:b/>
          <w:color w:val="000000"/>
        </w:rPr>
        <w:t>Specyfikacja techniczna:</w:t>
      </w:r>
    </w:p>
    <w:p w:rsidR="00C125E1" w:rsidRPr="005C0785" w:rsidRDefault="00C125E1" w:rsidP="00C125E1">
      <w:pPr>
        <w:spacing w:line="0" w:lineRule="atLeast"/>
      </w:pPr>
      <w:r>
        <w:t>Wymiary zewnętrze: 120x60x60 [cm]</w:t>
      </w:r>
    </w:p>
    <w:p w:rsidR="00C125E1" w:rsidRPr="005C0785" w:rsidRDefault="00C125E1" w:rsidP="00C125E1">
      <w:pPr>
        <w:spacing w:line="0" w:lineRule="atLeast"/>
      </w:pPr>
      <w:r>
        <w:t>Wymiary wewnętrzne: 111.2</w:t>
      </w:r>
      <w:proofErr w:type="gramStart"/>
      <w:r>
        <w:t>x</w:t>
      </w:r>
      <w:proofErr w:type="gramEnd"/>
      <w:r>
        <w:t>51.2</w:t>
      </w:r>
      <w:proofErr w:type="gramStart"/>
      <w:r>
        <w:t>x</w:t>
      </w:r>
      <w:proofErr w:type="gramEnd"/>
      <w:r>
        <w:t>55 [cm]</w:t>
      </w:r>
    </w:p>
    <w:p w:rsidR="00C125E1" w:rsidRPr="005C0785" w:rsidRDefault="00C125E1" w:rsidP="00C125E1">
      <w:pPr>
        <w:spacing w:line="0" w:lineRule="atLeast"/>
      </w:pPr>
      <w:r>
        <w:t xml:space="preserve">Waga: 24.50 </w:t>
      </w:r>
      <w:proofErr w:type="gramStart"/>
      <w:r>
        <w:t>kg</w:t>
      </w:r>
      <w:proofErr w:type="gramEnd"/>
      <w:r>
        <w:t xml:space="preserve"> [kg]</w:t>
      </w:r>
    </w:p>
    <w:p w:rsidR="00C125E1" w:rsidRPr="00C125E1" w:rsidRDefault="00C125E1" w:rsidP="00C125E1">
      <w:pPr>
        <w:spacing w:line="0" w:lineRule="atLeast"/>
      </w:pPr>
      <w:r>
        <w:t>Zakres temperatur</w:t>
      </w:r>
      <w:proofErr w:type="gramStart"/>
      <w:r>
        <w:t>: -40:60 [°C</w:t>
      </w:r>
      <w:proofErr w:type="gramEnd"/>
      <w:r>
        <w:t>]</w:t>
      </w:r>
    </w:p>
    <w:p w:rsidR="00C125E1" w:rsidRDefault="00C125E1" w:rsidP="00C125E1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noProof/>
          <w:color w:val="000000"/>
          <w:lang w:eastAsia="pl-PL"/>
        </w:rPr>
        <w:drawing>
          <wp:inline distT="0" distB="0" distL="0" distR="0" wp14:anchorId="352C1BDB" wp14:editId="78357C6B">
            <wp:extent cx="3333750" cy="2218690"/>
            <wp:effectExtent l="1905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25E1" w:rsidRPr="00C125E1" w:rsidRDefault="00C125E1" w:rsidP="00C125E1">
      <w:pPr>
        <w:spacing w:line="0" w:lineRule="atLeast"/>
        <w:ind w:left="360"/>
        <w:rPr>
          <w:b/>
          <w:sz w:val="24"/>
        </w:rPr>
      </w:pPr>
      <w:r>
        <w:rPr>
          <w:b/>
          <w:sz w:val="24"/>
        </w:rPr>
        <w:t>2.  Drukarka 3d</w:t>
      </w:r>
      <w:r>
        <w:rPr>
          <w:b/>
          <w:noProof/>
          <w:sz w:val="24"/>
          <w:lang w:eastAsia="pl-PL"/>
        </w:rPr>
        <w:drawing>
          <wp:anchor distT="0" distB="0" distL="114300" distR="114300" simplePos="0" relativeHeight="251659264" behindDoc="1" locked="0" layoutInCell="1" allowOverlap="1" wp14:anchorId="36F3093C" wp14:editId="24B62016">
            <wp:simplePos x="0" y="0"/>
            <wp:positionH relativeFrom="column">
              <wp:posOffset>1988185</wp:posOffset>
            </wp:positionH>
            <wp:positionV relativeFrom="paragraph">
              <wp:posOffset>157480</wp:posOffset>
            </wp:positionV>
            <wp:extent cx="2237740" cy="2212975"/>
            <wp:effectExtent l="1905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25E1" w:rsidRDefault="00C125E1" w:rsidP="00C125E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125E1" w:rsidRDefault="00C125E1" w:rsidP="00C125E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125E1" w:rsidRDefault="00C125E1" w:rsidP="00C125E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125E1" w:rsidRDefault="00C125E1" w:rsidP="00C125E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125E1" w:rsidRDefault="00C125E1" w:rsidP="00C125E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125E1" w:rsidRDefault="00C125E1" w:rsidP="00C125E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125E1" w:rsidRDefault="00C125E1" w:rsidP="00C125E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125E1" w:rsidRDefault="00C125E1" w:rsidP="00C125E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125E1" w:rsidRDefault="00C125E1" w:rsidP="00C125E1">
      <w:pPr>
        <w:spacing w:line="349" w:lineRule="exact"/>
        <w:rPr>
          <w:rFonts w:ascii="Times New Roman" w:eastAsia="Times New Roman" w:hAnsi="Times New Roman"/>
          <w:sz w:val="24"/>
        </w:rPr>
      </w:pPr>
    </w:p>
    <w:p w:rsidR="00C125E1" w:rsidRPr="005C0785" w:rsidRDefault="00C125E1" w:rsidP="00C125E1">
      <w:pPr>
        <w:numPr>
          <w:ilvl w:val="0"/>
          <w:numId w:val="2"/>
        </w:numPr>
        <w:tabs>
          <w:tab w:val="left" w:pos="720"/>
        </w:tabs>
        <w:spacing w:after="0" w:line="0" w:lineRule="atLeast"/>
        <w:ind w:left="720" w:hanging="364"/>
        <w:rPr>
          <w:rFonts w:ascii="Arial" w:eastAsia="Arial" w:hAnsi="Arial"/>
        </w:rPr>
      </w:pPr>
      <w:proofErr w:type="gramStart"/>
      <w:r>
        <w:rPr>
          <w:b/>
        </w:rPr>
        <w:t>obszar</w:t>
      </w:r>
      <w:proofErr w:type="gramEnd"/>
      <w:r>
        <w:rPr>
          <w:b/>
        </w:rPr>
        <w:t xml:space="preserve"> roboczy</w:t>
      </w:r>
      <w:r>
        <w:t>: 250 x 210 x 210 mm</w:t>
      </w:r>
    </w:p>
    <w:p w:rsidR="00C125E1" w:rsidRPr="005C0785" w:rsidRDefault="00C125E1" w:rsidP="00C125E1">
      <w:pPr>
        <w:numPr>
          <w:ilvl w:val="0"/>
          <w:numId w:val="2"/>
        </w:numPr>
        <w:tabs>
          <w:tab w:val="left" w:pos="720"/>
        </w:tabs>
        <w:spacing w:after="0" w:line="0" w:lineRule="atLeast"/>
        <w:ind w:left="720" w:hanging="364"/>
        <w:rPr>
          <w:rFonts w:ascii="Arial" w:eastAsia="Arial" w:hAnsi="Arial"/>
        </w:rPr>
      </w:pPr>
      <w:proofErr w:type="gramStart"/>
      <w:r>
        <w:rPr>
          <w:b/>
        </w:rPr>
        <w:t>średnica</w:t>
      </w:r>
      <w:proofErr w:type="gramEnd"/>
      <w:r>
        <w:rPr>
          <w:b/>
        </w:rPr>
        <w:t xml:space="preserve"> materiału</w:t>
      </w:r>
      <w:r>
        <w:t>: 1,75 mm</w:t>
      </w:r>
    </w:p>
    <w:p w:rsidR="00C125E1" w:rsidRPr="005C0785" w:rsidRDefault="00C125E1" w:rsidP="00C125E1">
      <w:pPr>
        <w:numPr>
          <w:ilvl w:val="0"/>
          <w:numId w:val="2"/>
        </w:numPr>
        <w:tabs>
          <w:tab w:val="left" w:pos="720"/>
        </w:tabs>
        <w:spacing w:after="0" w:line="236" w:lineRule="auto"/>
        <w:ind w:left="720" w:right="446" w:hanging="364"/>
        <w:rPr>
          <w:rFonts w:ascii="Arial" w:eastAsia="Arial" w:hAnsi="Arial"/>
        </w:rPr>
      </w:pPr>
      <w:r>
        <w:rPr>
          <w:b/>
        </w:rPr>
        <w:t>średnica głowicy drukującej</w:t>
      </w:r>
      <w:r>
        <w:t>: 0,4 mm (</w:t>
      </w:r>
      <w:proofErr w:type="gramStart"/>
      <w:r>
        <w:t xml:space="preserve">standardowo ) / </w:t>
      </w:r>
      <w:proofErr w:type="gramEnd"/>
      <w:r>
        <w:t>możliwość montażu dyszy o innej średnicy</w:t>
      </w:r>
    </w:p>
    <w:p w:rsidR="00C125E1" w:rsidRPr="005C0785" w:rsidRDefault="00C125E1" w:rsidP="00C125E1">
      <w:pPr>
        <w:numPr>
          <w:ilvl w:val="0"/>
          <w:numId w:val="2"/>
        </w:numPr>
        <w:tabs>
          <w:tab w:val="left" w:pos="720"/>
        </w:tabs>
        <w:spacing w:after="0" w:line="0" w:lineRule="atLeast"/>
        <w:ind w:left="720" w:hanging="364"/>
        <w:rPr>
          <w:rFonts w:ascii="Arial" w:eastAsia="Arial" w:hAnsi="Arial"/>
        </w:rPr>
      </w:pPr>
      <w:proofErr w:type="gramStart"/>
      <w:r>
        <w:rPr>
          <w:b/>
        </w:rPr>
        <w:t>liczba</w:t>
      </w:r>
      <w:proofErr w:type="gramEnd"/>
      <w:r>
        <w:rPr>
          <w:b/>
        </w:rPr>
        <w:t xml:space="preserve"> głowic drukujących</w:t>
      </w:r>
      <w:r>
        <w:t>: 1</w:t>
      </w:r>
    </w:p>
    <w:p w:rsidR="00C125E1" w:rsidRPr="005C0785" w:rsidRDefault="00C125E1" w:rsidP="00C125E1">
      <w:pPr>
        <w:numPr>
          <w:ilvl w:val="0"/>
          <w:numId w:val="3"/>
        </w:numPr>
        <w:tabs>
          <w:tab w:val="left" w:pos="700"/>
        </w:tabs>
        <w:spacing w:after="0" w:line="236" w:lineRule="auto"/>
        <w:ind w:left="700" w:right="646" w:hanging="364"/>
        <w:rPr>
          <w:rFonts w:ascii="Arial" w:eastAsia="Arial" w:hAnsi="Arial"/>
        </w:rPr>
      </w:pPr>
      <w:proofErr w:type="gramStart"/>
      <w:r>
        <w:rPr>
          <w:b/>
        </w:rPr>
        <w:t>platforma</w:t>
      </w:r>
      <w:proofErr w:type="gramEnd"/>
      <w:r>
        <w:rPr>
          <w:b/>
        </w:rPr>
        <w:t xml:space="preserve"> robocza</w:t>
      </w:r>
      <w:r>
        <w:t>: magnetyczny stół podgrzewany ze zdejmowalnymi płytami ze stali sprężynowej z powierzchnią PEI</w:t>
      </w:r>
    </w:p>
    <w:p w:rsidR="00C125E1" w:rsidRPr="005C0785" w:rsidRDefault="00C125E1" w:rsidP="00C125E1">
      <w:pPr>
        <w:numPr>
          <w:ilvl w:val="0"/>
          <w:numId w:val="3"/>
        </w:numPr>
        <w:tabs>
          <w:tab w:val="left" w:pos="700"/>
        </w:tabs>
        <w:spacing w:after="0" w:line="0" w:lineRule="atLeast"/>
        <w:ind w:left="700" w:hanging="364"/>
        <w:rPr>
          <w:rFonts w:ascii="Arial" w:eastAsia="Arial" w:hAnsi="Arial"/>
        </w:rPr>
      </w:pPr>
      <w:proofErr w:type="gramStart"/>
      <w:r>
        <w:rPr>
          <w:b/>
        </w:rPr>
        <w:t>komunikacja</w:t>
      </w:r>
      <w:proofErr w:type="gramEnd"/>
      <w:r>
        <w:t>: USB / LAN, Wi-Fi (opcjonalne)</w:t>
      </w:r>
    </w:p>
    <w:p w:rsidR="00C125E1" w:rsidRPr="005C0785" w:rsidRDefault="00C125E1" w:rsidP="00C125E1">
      <w:pPr>
        <w:numPr>
          <w:ilvl w:val="0"/>
          <w:numId w:val="3"/>
        </w:numPr>
        <w:tabs>
          <w:tab w:val="left" w:pos="700"/>
        </w:tabs>
        <w:spacing w:after="0" w:line="0" w:lineRule="atLeast"/>
        <w:ind w:left="700" w:hanging="364"/>
        <w:rPr>
          <w:rFonts w:ascii="Arial" w:eastAsia="Arial" w:hAnsi="Arial"/>
        </w:rPr>
      </w:pPr>
      <w:proofErr w:type="gramStart"/>
      <w:r>
        <w:rPr>
          <w:b/>
        </w:rPr>
        <w:t>dostępne</w:t>
      </w:r>
      <w:proofErr w:type="gramEnd"/>
      <w:r>
        <w:rPr>
          <w:b/>
        </w:rPr>
        <w:t xml:space="preserve"> materiały</w:t>
      </w:r>
      <w:r>
        <w:t>:</w:t>
      </w:r>
    </w:p>
    <w:p w:rsidR="00C125E1" w:rsidRPr="005C0785" w:rsidRDefault="00C125E1" w:rsidP="00C125E1">
      <w:pPr>
        <w:numPr>
          <w:ilvl w:val="1"/>
          <w:numId w:val="4"/>
        </w:numPr>
        <w:tabs>
          <w:tab w:val="left" w:pos="1420"/>
        </w:tabs>
        <w:spacing w:after="0" w:line="0" w:lineRule="atLeast"/>
        <w:ind w:left="1420" w:hanging="364"/>
        <w:rPr>
          <w:rFonts w:ascii="Courier New" w:eastAsia="Courier New" w:hAnsi="Courier New"/>
        </w:rPr>
      </w:pPr>
      <w:r>
        <w:t>Wszystkie termoplasty wliczając Nylon i Poliwęglan</w:t>
      </w:r>
    </w:p>
    <w:p w:rsidR="00C125E1" w:rsidRPr="00C125E1" w:rsidRDefault="00C125E1" w:rsidP="00C125E1">
      <w:pPr>
        <w:numPr>
          <w:ilvl w:val="0"/>
          <w:numId w:val="4"/>
        </w:numPr>
        <w:tabs>
          <w:tab w:val="left" w:pos="700"/>
        </w:tabs>
        <w:spacing w:after="0" w:line="0" w:lineRule="atLeast"/>
        <w:ind w:left="700" w:hanging="364"/>
        <w:rPr>
          <w:rFonts w:ascii="Arial" w:eastAsia="Arial" w:hAnsi="Arial"/>
        </w:rPr>
      </w:pPr>
      <w:proofErr w:type="gramStart"/>
      <w:r>
        <w:rPr>
          <w:b/>
        </w:rPr>
        <w:t>materiał</w:t>
      </w:r>
      <w:proofErr w:type="gramEnd"/>
      <w:r>
        <w:rPr>
          <w:b/>
        </w:rPr>
        <w:t xml:space="preserve"> podporowy:</w:t>
      </w:r>
      <w:r>
        <w:t xml:space="preserve"> brak</w:t>
      </w:r>
    </w:p>
    <w:p w:rsidR="00C125E1" w:rsidRPr="005C0785" w:rsidRDefault="00C125E1" w:rsidP="00C125E1">
      <w:pPr>
        <w:spacing w:line="0" w:lineRule="atLeast"/>
        <w:ind w:left="700"/>
        <w:rPr>
          <w:b/>
        </w:rPr>
      </w:pPr>
      <w:r>
        <w:rPr>
          <w:b/>
        </w:rPr>
        <w:t>PARAMETRY DRUKU 3D:</w:t>
      </w:r>
    </w:p>
    <w:p w:rsidR="00C125E1" w:rsidRPr="005C0785" w:rsidRDefault="00C125E1" w:rsidP="00C125E1">
      <w:pPr>
        <w:numPr>
          <w:ilvl w:val="0"/>
          <w:numId w:val="4"/>
        </w:numPr>
        <w:tabs>
          <w:tab w:val="left" w:pos="700"/>
        </w:tabs>
        <w:spacing w:after="0" w:line="0" w:lineRule="atLeast"/>
        <w:ind w:left="700" w:hanging="364"/>
        <w:rPr>
          <w:rFonts w:ascii="Arial" w:eastAsia="Arial" w:hAnsi="Arial"/>
        </w:rPr>
      </w:pPr>
      <w:proofErr w:type="gramStart"/>
      <w:r>
        <w:rPr>
          <w:b/>
        </w:rPr>
        <w:t>technologia</w:t>
      </w:r>
      <w:proofErr w:type="gramEnd"/>
      <w:r>
        <w:t>: FDM</w:t>
      </w:r>
    </w:p>
    <w:p w:rsidR="00C125E1" w:rsidRPr="005C0785" w:rsidRDefault="00C125E1" w:rsidP="00C125E1">
      <w:pPr>
        <w:numPr>
          <w:ilvl w:val="0"/>
          <w:numId w:val="4"/>
        </w:numPr>
        <w:tabs>
          <w:tab w:val="left" w:pos="700"/>
        </w:tabs>
        <w:spacing w:after="0" w:line="0" w:lineRule="atLeast"/>
        <w:ind w:left="700" w:hanging="364"/>
        <w:rPr>
          <w:rFonts w:ascii="Arial" w:eastAsia="Arial" w:hAnsi="Arial"/>
        </w:rPr>
      </w:pPr>
      <w:proofErr w:type="gramStart"/>
      <w:r>
        <w:rPr>
          <w:b/>
        </w:rPr>
        <w:t>minimalna</w:t>
      </w:r>
      <w:proofErr w:type="gramEnd"/>
      <w:r>
        <w:rPr>
          <w:b/>
        </w:rPr>
        <w:t xml:space="preserve"> wysokość warstwy:</w:t>
      </w:r>
      <w:r>
        <w:t xml:space="preserve"> 50 mikronów</w:t>
      </w:r>
    </w:p>
    <w:p w:rsidR="00C125E1" w:rsidRPr="005C0785" w:rsidRDefault="00C125E1" w:rsidP="00C125E1">
      <w:pPr>
        <w:numPr>
          <w:ilvl w:val="0"/>
          <w:numId w:val="4"/>
        </w:numPr>
        <w:tabs>
          <w:tab w:val="left" w:pos="700"/>
        </w:tabs>
        <w:spacing w:after="0" w:line="0" w:lineRule="atLeast"/>
        <w:ind w:left="700" w:hanging="364"/>
        <w:rPr>
          <w:rFonts w:ascii="Arial" w:eastAsia="Arial" w:hAnsi="Arial"/>
        </w:rPr>
      </w:pPr>
      <w:proofErr w:type="gramStart"/>
      <w:r>
        <w:rPr>
          <w:b/>
        </w:rPr>
        <w:t>poziomowanie</w:t>
      </w:r>
      <w:proofErr w:type="gramEnd"/>
      <w:r>
        <w:rPr>
          <w:b/>
        </w:rPr>
        <w:t xml:space="preserve"> stołu</w:t>
      </w:r>
      <w:r>
        <w:t>: automatyczna, 9 punktów XYZ / kompensacja skosu osi</w:t>
      </w:r>
    </w:p>
    <w:p w:rsidR="00C125E1" w:rsidRPr="005C0785" w:rsidRDefault="00C125E1" w:rsidP="00C125E1">
      <w:pPr>
        <w:numPr>
          <w:ilvl w:val="0"/>
          <w:numId w:val="4"/>
        </w:numPr>
        <w:tabs>
          <w:tab w:val="left" w:pos="700"/>
        </w:tabs>
        <w:spacing w:after="0" w:line="0" w:lineRule="atLeast"/>
        <w:ind w:left="700" w:hanging="364"/>
        <w:rPr>
          <w:rFonts w:ascii="Arial" w:eastAsia="Arial" w:hAnsi="Arial"/>
        </w:rPr>
      </w:pPr>
      <w:proofErr w:type="gramStart"/>
      <w:r>
        <w:rPr>
          <w:b/>
        </w:rPr>
        <w:t>maksymalna</w:t>
      </w:r>
      <w:proofErr w:type="gramEnd"/>
      <w:r>
        <w:rPr>
          <w:b/>
        </w:rPr>
        <w:t xml:space="preserve"> temperatura stołu</w:t>
      </w:r>
      <w:r>
        <w:t>: 120˚C</w:t>
      </w:r>
    </w:p>
    <w:p w:rsidR="00C125E1" w:rsidRDefault="00C125E1" w:rsidP="00C125E1">
      <w:pPr>
        <w:numPr>
          <w:ilvl w:val="0"/>
          <w:numId w:val="4"/>
        </w:numPr>
        <w:tabs>
          <w:tab w:val="left" w:pos="700"/>
        </w:tabs>
        <w:spacing w:after="0" w:line="0" w:lineRule="atLeast"/>
        <w:ind w:left="700" w:hanging="364"/>
        <w:rPr>
          <w:rFonts w:ascii="Arial" w:eastAsia="Arial" w:hAnsi="Arial"/>
        </w:rPr>
      </w:pPr>
      <w:proofErr w:type="gramStart"/>
      <w:r>
        <w:rPr>
          <w:b/>
        </w:rPr>
        <w:t>maksymalna</w:t>
      </w:r>
      <w:proofErr w:type="gramEnd"/>
      <w:r>
        <w:rPr>
          <w:b/>
        </w:rPr>
        <w:t xml:space="preserve"> temperatura głowicy</w:t>
      </w:r>
      <w:r>
        <w:t>: 300˚C</w:t>
      </w:r>
    </w:p>
    <w:p w:rsidR="00C125E1" w:rsidRDefault="00C125E1" w:rsidP="00C125E1">
      <w:pPr>
        <w:tabs>
          <w:tab w:val="left" w:pos="720"/>
        </w:tabs>
        <w:spacing w:after="0" w:line="0" w:lineRule="atLeast"/>
        <w:rPr>
          <w:rFonts w:ascii="Arial" w:eastAsia="Arial" w:hAnsi="Arial"/>
        </w:rPr>
      </w:pPr>
    </w:p>
    <w:p w:rsidR="00C125E1" w:rsidRDefault="00C125E1" w:rsidP="00C125E1">
      <w:pPr>
        <w:spacing w:line="0" w:lineRule="atLeast"/>
        <w:ind w:left="340"/>
        <w:rPr>
          <w:b/>
          <w:sz w:val="24"/>
        </w:rPr>
      </w:pPr>
      <w:r>
        <w:rPr>
          <w:b/>
          <w:sz w:val="24"/>
        </w:rPr>
        <w:t>3.Uniwersalny układ sterujący:</w:t>
      </w:r>
    </w:p>
    <w:p w:rsidR="00C125E1" w:rsidRDefault="00C125E1" w:rsidP="00C125E1">
      <w:pPr>
        <w:spacing w:line="0" w:lineRule="atLeast"/>
        <w:ind w:left="340"/>
        <w:jc w:val="center"/>
        <w:rPr>
          <w:b/>
          <w:sz w:val="24"/>
        </w:rPr>
      </w:pPr>
    </w:p>
    <w:p w:rsidR="00C125E1" w:rsidRDefault="00C125E1" w:rsidP="00C125E1">
      <w:pPr>
        <w:tabs>
          <w:tab w:val="left" w:pos="720"/>
        </w:tabs>
        <w:spacing w:after="0" w:line="0" w:lineRule="atLeast"/>
        <w:jc w:val="center"/>
        <w:rPr>
          <w:rFonts w:ascii="Arial" w:eastAsia="Arial" w:hAnsi="Arial"/>
        </w:rPr>
      </w:pPr>
    </w:p>
    <w:p w:rsidR="00C125E1" w:rsidRDefault="00C125E1" w:rsidP="00C125E1">
      <w:pPr>
        <w:tabs>
          <w:tab w:val="left" w:pos="720"/>
        </w:tabs>
        <w:spacing w:after="0" w:line="0" w:lineRule="atLeast"/>
        <w:jc w:val="center"/>
        <w:rPr>
          <w:rFonts w:ascii="Arial" w:eastAsia="Arial" w:hAnsi="Arial"/>
        </w:rPr>
      </w:pPr>
      <w:r>
        <w:rPr>
          <w:b/>
          <w:noProof/>
          <w:sz w:val="24"/>
          <w:lang w:eastAsia="pl-PL"/>
        </w:rPr>
        <w:drawing>
          <wp:inline distT="0" distB="0" distL="0" distR="0" wp14:anchorId="79F9A4EF" wp14:editId="793966D2">
            <wp:extent cx="2352040" cy="2188845"/>
            <wp:effectExtent l="19050" t="0" r="0" b="0"/>
            <wp:docPr id="9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25E1" w:rsidRDefault="00C125E1" w:rsidP="00C125E1">
      <w:pPr>
        <w:tabs>
          <w:tab w:val="left" w:pos="720"/>
        </w:tabs>
        <w:spacing w:after="0" w:line="0" w:lineRule="atLeast"/>
        <w:rPr>
          <w:rFonts w:ascii="Arial" w:eastAsia="Arial" w:hAnsi="Arial"/>
        </w:rPr>
      </w:pPr>
    </w:p>
    <w:p w:rsidR="00C125E1" w:rsidRDefault="00C125E1" w:rsidP="00C125E1">
      <w:pPr>
        <w:tabs>
          <w:tab w:val="left" w:pos="720"/>
        </w:tabs>
        <w:spacing w:after="0" w:line="0" w:lineRule="atLeast"/>
        <w:rPr>
          <w:rFonts w:ascii="Arial" w:eastAsia="Arial" w:hAnsi="Arial"/>
        </w:rPr>
      </w:pPr>
      <w:r>
        <w:rPr>
          <w:rFonts w:ascii="Arial" w:eastAsia="Arial" w:hAnsi="Arial"/>
        </w:rPr>
        <w:tab/>
        <w:t>Specyfikacja techniczna:</w:t>
      </w:r>
    </w:p>
    <w:p w:rsidR="00C125E1" w:rsidRDefault="00C125E1" w:rsidP="00C125E1">
      <w:pPr>
        <w:tabs>
          <w:tab w:val="left" w:pos="720"/>
        </w:tabs>
        <w:spacing w:after="0" w:line="0" w:lineRule="atLeast"/>
        <w:rPr>
          <w:rFonts w:ascii="Arial" w:eastAsia="Arial" w:hAnsi="Arial"/>
        </w:rPr>
      </w:pPr>
    </w:p>
    <w:p w:rsidR="00C125E1" w:rsidRPr="005C0785" w:rsidRDefault="00C125E1" w:rsidP="00C125E1">
      <w:pPr>
        <w:spacing w:line="0" w:lineRule="atLeast"/>
        <w:ind w:left="700"/>
      </w:pPr>
      <w:r>
        <w:rPr>
          <w:b/>
        </w:rPr>
        <w:t>Taktowanie:</w:t>
      </w:r>
      <w:r>
        <w:t xml:space="preserve"> 1.5 [GHz]</w:t>
      </w:r>
    </w:p>
    <w:p w:rsidR="00C125E1" w:rsidRDefault="00C125E1" w:rsidP="00C125E1">
      <w:pPr>
        <w:spacing w:line="0" w:lineRule="atLeast"/>
        <w:ind w:left="700"/>
      </w:pPr>
      <w:r>
        <w:rPr>
          <w:b/>
        </w:rPr>
        <w:t>Pamięć RAM:</w:t>
      </w:r>
      <w:r>
        <w:t xml:space="preserve"> 2 [GB] LPDDR4</w:t>
      </w:r>
    </w:p>
    <w:p w:rsidR="00C125E1" w:rsidRPr="00FB0508" w:rsidRDefault="00C125E1" w:rsidP="00C125E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I</w:t>
      </w:r>
      <w:r w:rsidRPr="00FB0508">
        <w:rPr>
          <w:rFonts w:ascii="Arial" w:eastAsia="Times New Roman" w:hAnsi="Arial" w:cs="Arial"/>
          <w:color w:val="222222"/>
          <w:sz w:val="20"/>
          <w:szCs w:val="20"/>
        </w:rPr>
        <w:t>nterfejs sieciowy Ethernet 1Gb/z (1000Mb/s)</w:t>
      </w:r>
    </w:p>
    <w:p w:rsidR="00C125E1" w:rsidRPr="00FB0508" w:rsidRDefault="00C125E1" w:rsidP="00C125E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</w:rPr>
      </w:pPr>
      <w:r w:rsidRPr="00FB0508">
        <w:rPr>
          <w:rFonts w:ascii="Arial" w:eastAsia="Times New Roman" w:hAnsi="Arial" w:cs="Arial"/>
          <w:color w:val="222222"/>
          <w:sz w:val="20"/>
          <w:szCs w:val="20"/>
        </w:rPr>
        <w:t xml:space="preserve">2 interfejsy USB 3.0 </w:t>
      </w:r>
      <w:proofErr w:type="gramStart"/>
      <w:r w:rsidRPr="00FB0508">
        <w:rPr>
          <w:rFonts w:ascii="Arial" w:eastAsia="Times New Roman" w:hAnsi="Arial" w:cs="Arial"/>
          <w:color w:val="222222"/>
          <w:sz w:val="20"/>
          <w:szCs w:val="20"/>
        </w:rPr>
        <w:t>oraz</w:t>
      </w:r>
      <w:proofErr w:type="gramEnd"/>
      <w:r w:rsidRPr="00FB0508">
        <w:rPr>
          <w:rFonts w:ascii="Arial" w:eastAsia="Times New Roman" w:hAnsi="Arial" w:cs="Arial"/>
          <w:color w:val="222222"/>
          <w:sz w:val="20"/>
          <w:szCs w:val="20"/>
        </w:rPr>
        <w:t xml:space="preserve"> dwa USB 2.0</w:t>
      </w:r>
    </w:p>
    <w:p w:rsidR="00C125E1" w:rsidRPr="00FB0508" w:rsidRDefault="00C125E1" w:rsidP="00C125E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</w:rPr>
      </w:pPr>
      <w:r w:rsidRPr="00FB0508">
        <w:rPr>
          <w:rFonts w:ascii="Arial" w:eastAsia="Times New Roman" w:hAnsi="Arial" w:cs="Arial"/>
          <w:color w:val="222222"/>
          <w:sz w:val="20"/>
          <w:szCs w:val="20"/>
        </w:rPr>
        <w:t>Zasilanie przez złącze USB C</w:t>
      </w:r>
    </w:p>
    <w:p w:rsidR="00C125E1" w:rsidRPr="00FB0508" w:rsidRDefault="00C125E1" w:rsidP="00C125E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</w:rPr>
      </w:pPr>
      <w:r w:rsidRPr="00FB0508">
        <w:rPr>
          <w:rFonts w:ascii="Arial" w:eastAsia="Times New Roman" w:hAnsi="Arial" w:cs="Arial"/>
          <w:color w:val="222222"/>
          <w:sz w:val="20"/>
          <w:szCs w:val="20"/>
        </w:rPr>
        <w:t>Bluetooth 5.0</w:t>
      </w:r>
    </w:p>
    <w:p w:rsidR="00C125E1" w:rsidRPr="00C125E1" w:rsidRDefault="00C125E1" w:rsidP="00C125E1">
      <w:pPr>
        <w:spacing w:line="0" w:lineRule="atLeast"/>
        <w:ind w:left="700"/>
        <w:rPr>
          <w:b/>
        </w:rPr>
      </w:pPr>
      <w:proofErr w:type="spellStart"/>
      <w:r>
        <w:rPr>
          <w:b/>
        </w:rPr>
        <w:lastRenderedPageBreak/>
        <w:t>WiFi</w:t>
      </w:r>
      <w:proofErr w:type="spellEnd"/>
    </w:p>
    <w:p w:rsidR="00C125E1" w:rsidRPr="00E41EB1" w:rsidRDefault="00C125E1" w:rsidP="00C125E1">
      <w:pPr>
        <w:numPr>
          <w:ilvl w:val="0"/>
          <w:numId w:val="5"/>
        </w:numPr>
        <w:tabs>
          <w:tab w:val="left" w:pos="700"/>
        </w:tabs>
        <w:spacing w:after="0" w:line="0" w:lineRule="atLeast"/>
        <w:ind w:left="700" w:hanging="364"/>
        <w:rPr>
          <w:sz w:val="21"/>
        </w:rPr>
      </w:pPr>
      <w:r>
        <w:rPr>
          <w:b/>
          <w:sz w:val="23"/>
        </w:rPr>
        <w:t>Dodatkowe chłodzenie układu sterującego</w:t>
      </w:r>
    </w:p>
    <w:p w:rsidR="00C125E1" w:rsidRDefault="00C125E1" w:rsidP="00C125E1">
      <w:pPr>
        <w:tabs>
          <w:tab w:val="left" w:pos="700"/>
        </w:tabs>
        <w:spacing w:after="0" w:line="0" w:lineRule="atLeast"/>
        <w:ind w:left="336"/>
        <w:jc w:val="center"/>
        <w:rPr>
          <w:sz w:val="21"/>
        </w:rPr>
      </w:pPr>
      <w:r>
        <w:rPr>
          <w:noProof/>
          <w:sz w:val="21"/>
          <w:lang w:eastAsia="pl-PL"/>
        </w:rPr>
        <w:drawing>
          <wp:inline distT="0" distB="0" distL="0" distR="0" wp14:anchorId="2A2A8C30" wp14:editId="3D50D7B1">
            <wp:extent cx="3048000" cy="3048000"/>
            <wp:effectExtent l="19050" t="0" r="0" b="0"/>
            <wp:docPr id="10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25E1" w:rsidRDefault="00C125E1" w:rsidP="00C125E1">
      <w:pPr>
        <w:tabs>
          <w:tab w:val="left" w:pos="700"/>
        </w:tabs>
        <w:spacing w:after="0" w:line="0" w:lineRule="atLeast"/>
        <w:ind w:left="336"/>
        <w:jc w:val="center"/>
        <w:rPr>
          <w:sz w:val="21"/>
        </w:rPr>
      </w:pPr>
    </w:p>
    <w:p w:rsidR="00C125E1" w:rsidRPr="00E41EB1" w:rsidRDefault="00C125E1" w:rsidP="00C125E1">
      <w:pPr>
        <w:numPr>
          <w:ilvl w:val="0"/>
          <w:numId w:val="6"/>
        </w:numPr>
        <w:tabs>
          <w:tab w:val="left" w:pos="700"/>
        </w:tabs>
        <w:spacing w:after="0" w:line="0" w:lineRule="atLeast"/>
        <w:ind w:left="700" w:hanging="364"/>
        <w:rPr>
          <w:b/>
          <w:sz w:val="24"/>
        </w:rPr>
      </w:pPr>
      <w:r>
        <w:rPr>
          <w:b/>
          <w:sz w:val="24"/>
        </w:rPr>
        <w:t>Podświetlanie LED</w:t>
      </w:r>
    </w:p>
    <w:p w:rsidR="00C125E1" w:rsidRPr="00E41EB1" w:rsidRDefault="00C125E1" w:rsidP="00C125E1">
      <w:pPr>
        <w:numPr>
          <w:ilvl w:val="0"/>
          <w:numId w:val="6"/>
        </w:numPr>
        <w:tabs>
          <w:tab w:val="left" w:pos="700"/>
        </w:tabs>
        <w:spacing w:after="0" w:line="0" w:lineRule="atLeast"/>
        <w:ind w:left="700" w:hanging="364"/>
        <w:rPr>
          <w:b/>
          <w:sz w:val="24"/>
        </w:rPr>
      </w:pPr>
      <w:r>
        <w:rPr>
          <w:b/>
          <w:sz w:val="24"/>
        </w:rPr>
        <w:t>Chłodzenie wnętrza skrzyni</w:t>
      </w:r>
    </w:p>
    <w:p w:rsidR="00C125E1" w:rsidRPr="00C125E1" w:rsidRDefault="00C125E1" w:rsidP="00C125E1">
      <w:pPr>
        <w:numPr>
          <w:ilvl w:val="0"/>
          <w:numId w:val="6"/>
        </w:numPr>
        <w:tabs>
          <w:tab w:val="left" w:pos="700"/>
        </w:tabs>
        <w:spacing w:after="0" w:line="0" w:lineRule="atLeast"/>
        <w:ind w:left="700" w:hanging="364"/>
        <w:rPr>
          <w:b/>
          <w:sz w:val="24"/>
        </w:rPr>
      </w:pPr>
      <w:r>
        <w:rPr>
          <w:b/>
          <w:sz w:val="24"/>
        </w:rPr>
        <w:t>Czujnik temperatury wewnątrz skrzyni</w:t>
      </w:r>
    </w:p>
    <w:p w:rsidR="00C125E1" w:rsidRPr="001A1A08" w:rsidRDefault="00C125E1" w:rsidP="00C125E1">
      <w:pPr>
        <w:pStyle w:val="Akapitzlist"/>
        <w:numPr>
          <w:ilvl w:val="0"/>
          <w:numId w:val="1"/>
        </w:numPr>
        <w:spacing w:line="20" w:lineRule="exact"/>
        <w:rPr>
          <w:rFonts w:ascii="Times New Roman" w:eastAsia="Times New Roman" w:hAnsi="Times New Roman"/>
          <w:sz w:val="24"/>
        </w:rPr>
      </w:pPr>
    </w:p>
    <w:p w:rsidR="00C125E1" w:rsidRPr="00C125E1" w:rsidRDefault="00C125E1" w:rsidP="00C125E1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0000"/>
        </w:rPr>
      </w:pPr>
      <w:proofErr w:type="gramStart"/>
      <w:r w:rsidRPr="00E41EB1">
        <w:rPr>
          <w:rFonts w:ascii="Arial" w:hAnsi="Arial" w:cs="Arial"/>
          <w:b/>
          <w:color w:val="000000"/>
        </w:rPr>
        <w:t>prądowy</w:t>
      </w:r>
      <w:proofErr w:type="gramEnd"/>
      <w:r w:rsidRPr="00E41EB1">
        <w:rPr>
          <w:rFonts w:ascii="Arial" w:hAnsi="Arial" w:cs="Arial"/>
          <w:b/>
          <w:color w:val="000000"/>
        </w:rPr>
        <w:t xml:space="preserve"> agregat wodorowy do pracy w warunkach polowych,</w:t>
      </w:r>
    </w:p>
    <w:p w:rsidR="00C125E1" w:rsidRDefault="00C125E1" w:rsidP="00C125E1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Specyfikacja techniczna:</w:t>
      </w:r>
    </w:p>
    <w:p w:rsidR="00C125E1" w:rsidRDefault="00C125E1" w:rsidP="00C125E1">
      <w:pPr>
        <w:jc w:val="center"/>
        <w:rPr>
          <w:rFonts w:ascii="Arial" w:hAnsi="Arial" w:cs="Arial"/>
          <w:b/>
          <w:color w:val="000000"/>
        </w:rPr>
      </w:pPr>
      <w:r w:rsidRPr="00FA057C">
        <w:rPr>
          <w:rFonts w:ascii="Arial" w:hAnsi="Arial" w:cs="Arial"/>
          <w:b/>
          <w:noProof/>
          <w:color w:val="000000"/>
          <w:lang w:eastAsia="pl-PL"/>
        </w:rPr>
        <w:drawing>
          <wp:inline distT="0" distB="0" distL="0" distR="0" wp14:anchorId="616F7B5D" wp14:editId="0CDC855E">
            <wp:extent cx="3534454" cy="2827400"/>
            <wp:effectExtent l="0" t="0" r="8890" b="0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8754" cy="283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5E1" w:rsidRPr="00E41EB1" w:rsidRDefault="00C125E1" w:rsidP="00C125E1">
      <w:pPr>
        <w:rPr>
          <w:rFonts w:ascii="Arial" w:hAnsi="Arial" w:cs="Arial"/>
          <w:b/>
          <w:color w:val="000000"/>
        </w:rPr>
      </w:pPr>
    </w:p>
    <w:p w:rsidR="00C125E1" w:rsidRPr="003C4E54" w:rsidRDefault="00C125E1" w:rsidP="00C125E1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0000"/>
        </w:rPr>
      </w:pPr>
      <w:proofErr w:type="gramStart"/>
      <w:r w:rsidRPr="0097079D">
        <w:rPr>
          <w:rFonts w:ascii="Arial" w:hAnsi="Arial" w:cs="Arial"/>
          <w:b/>
          <w:color w:val="000000"/>
        </w:rPr>
        <w:t>prądowy</w:t>
      </w:r>
      <w:proofErr w:type="gramEnd"/>
      <w:r w:rsidRPr="0097079D">
        <w:rPr>
          <w:rFonts w:ascii="Arial" w:hAnsi="Arial" w:cs="Arial"/>
          <w:b/>
          <w:color w:val="000000"/>
        </w:rPr>
        <w:t xml:space="preserve"> agregat solarny o mocy 100 W do pracy w warunkach polowych</w:t>
      </w:r>
      <w:r w:rsidRPr="001A1A08">
        <w:rPr>
          <w:rFonts w:ascii="Arial" w:hAnsi="Arial" w:cs="Arial"/>
          <w:color w:val="000000"/>
        </w:rPr>
        <w:t>,</w:t>
      </w:r>
    </w:p>
    <w:p w:rsidR="00C125E1" w:rsidRDefault="00C125E1" w:rsidP="00C125E1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Specyfikacja: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4E54">
        <w:rPr>
          <w:rFonts w:ascii="Calibri" w:eastAsia="Times New Roman" w:hAnsi="Calibri" w:cs="Times New Roman"/>
          <w:b/>
          <w:bCs/>
          <w:color w:val="000000"/>
          <w:lang w:val="en-US"/>
        </w:rPr>
        <w:t>INVERTER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C4E54">
        <w:rPr>
          <w:rFonts w:ascii="Calibri" w:eastAsia="Times New Roman" w:hAnsi="Calibri" w:cs="Times New Roman"/>
          <w:color w:val="000000"/>
          <w:lang w:val="en-US"/>
        </w:rPr>
        <w:lastRenderedPageBreak/>
        <w:t>Waga</w:t>
      </w:r>
      <w:proofErr w:type="spellEnd"/>
      <w:r w:rsidRPr="003C4E54">
        <w:rPr>
          <w:rFonts w:ascii="Calibri" w:eastAsia="Times New Roman" w:hAnsi="Calibri" w:cs="Times New Roman"/>
          <w:color w:val="000000"/>
          <w:lang w:val="en-US"/>
        </w:rPr>
        <w:t>: 5.9 kg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C4E54">
        <w:rPr>
          <w:rFonts w:ascii="Calibri" w:eastAsia="Times New Roman" w:hAnsi="Calibri" w:cs="Times New Roman"/>
          <w:color w:val="000000"/>
          <w:lang w:val="en-US"/>
        </w:rPr>
        <w:t>Wymiary</w:t>
      </w:r>
      <w:proofErr w:type="spellEnd"/>
      <w:r w:rsidRPr="003C4E54">
        <w:rPr>
          <w:rFonts w:ascii="Calibri" w:eastAsia="Times New Roman" w:hAnsi="Calibri" w:cs="Times New Roman"/>
          <w:color w:val="000000"/>
          <w:lang w:val="en-US"/>
        </w:rPr>
        <w:t>: 19 x 28.5 x 14.7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Wbudowany wyświetlacz informujący:</w:t>
      </w:r>
    </w:p>
    <w:p w:rsidR="00C125E1" w:rsidRPr="003C4E54" w:rsidRDefault="00C125E1" w:rsidP="00C125E1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3C4E54">
        <w:rPr>
          <w:rFonts w:ascii="Calibri" w:eastAsia="Times New Roman" w:hAnsi="Calibri" w:cs="Arial"/>
          <w:color w:val="000000"/>
        </w:rPr>
        <w:t>Informacje o stopniu ładowania i rozładowania baterii</w:t>
      </w:r>
    </w:p>
    <w:p w:rsidR="00C125E1" w:rsidRPr="003C4E54" w:rsidRDefault="00C125E1" w:rsidP="00C125E1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3C4E54">
        <w:rPr>
          <w:rFonts w:ascii="Calibri" w:eastAsia="Times New Roman" w:hAnsi="Calibri" w:cs="Arial"/>
          <w:color w:val="000000"/>
        </w:rPr>
        <w:t>Amperomierz</w:t>
      </w:r>
    </w:p>
    <w:p w:rsidR="00C125E1" w:rsidRPr="003C4E54" w:rsidRDefault="00C125E1" w:rsidP="00C125E1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3C4E54">
        <w:rPr>
          <w:rFonts w:ascii="Calibri" w:eastAsia="Times New Roman" w:hAnsi="Calibri" w:cs="Arial"/>
          <w:color w:val="000000"/>
        </w:rPr>
        <w:t>Voltomierz</w:t>
      </w:r>
      <w:proofErr w:type="spellEnd"/>
    </w:p>
    <w:p w:rsidR="00C125E1" w:rsidRPr="003C4E54" w:rsidRDefault="00C125E1" w:rsidP="00C125E1">
      <w:pPr>
        <w:numPr>
          <w:ilvl w:val="0"/>
          <w:numId w:val="9"/>
        </w:numPr>
        <w:spacing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3C4E54">
        <w:rPr>
          <w:rFonts w:ascii="Calibri" w:eastAsia="Times New Roman" w:hAnsi="Calibri" w:cs="Arial"/>
          <w:color w:val="000000"/>
        </w:rPr>
        <w:t>Dane o bieżącym zużyciu energii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Mobilność: W pełni przenośny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Temperatura użytkowania operacyjnego: 32-104 F (0-40 C)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Zasilanie:</w:t>
      </w:r>
    </w:p>
    <w:p w:rsidR="00C125E1" w:rsidRPr="003C4E54" w:rsidRDefault="00C125E1" w:rsidP="00C125E1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3C4E54">
        <w:rPr>
          <w:rFonts w:ascii="Calibri" w:eastAsia="Times New Roman" w:hAnsi="Calibri" w:cs="Arial"/>
          <w:color w:val="000000"/>
        </w:rPr>
        <w:t>Ładowarka sieciowa (230V)</w:t>
      </w:r>
    </w:p>
    <w:p w:rsidR="00C125E1" w:rsidRPr="003C4E54" w:rsidRDefault="00C125E1" w:rsidP="00C125E1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3C4E54">
        <w:rPr>
          <w:rFonts w:ascii="Calibri" w:eastAsia="Times New Roman" w:hAnsi="Calibri" w:cs="Arial"/>
          <w:color w:val="000000"/>
        </w:rPr>
        <w:t>Panele fotowoltaiczne</w:t>
      </w:r>
    </w:p>
    <w:p w:rsidR="00C125E1" w:rsidRPr="00C125E1" w:rsidRDefault="00C125E1" w:rsidP="00C125E1">
      <w:pPr>
        <w:numPr>
          <w:ilvl w:val="0"/>
          <w:numId w:val="12"/>
        </w:numPr>
        <w:spacing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3C4E54">
        <w:rPr>
          <w:rFonts w:ascii="Calibri" w:eastAsia="Times New Roman" w:hAnsi="Calibri" w:cs="Arial"/>
          <w:color w:val="000000"/>
        </w:rPr>
        <w:t>Ładowanie samochodowe (12V)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b/>
          <w:bCs/>
          <w:color w:val="000000"/>
        </w:rPr>
        <w:t>Porty: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8mm port do ładowania (wejście): niebieski, okrągły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,14-29V</w:t>
      </w:r>
      <w:proofErr w:type="gramEnd"/>
      <w:r w:rsidRPr="003C4E54">
        <w:rPr>
          <w:rFonts w:ascii="Calibri" w:eastAsia="Times New Roman" w:hAnsi="Calibri" w:cs="Times New Roman"/>
          <w:color w:val="000000"/>
        </w:rPr>
        <w:t>, do 10A (120W max)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6mm port (6mm): 12V, do 10A (120W max), zielony, sześciokątny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12 V port (wyjście dla ładowarki samochodowej): 12V, do 10A (120W max)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USB port  (wyjście): 2 x 5V, do 2.4A (12W max), regulowany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USB PD port: 1 x 5V, 9V, 12V, 15V, 20V, DO 3A (60 W max)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USB C port: 5-12V, do 3A (18W max), regulowany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 xml:space="preserve">230V AC </w:t>
      </w:r>
      <w:proofErr w:type="spellStart"/>
      <w:r w:rsidRPr="003C4E54">
        <w:rPr>
          <w:rFonts w:ascii="Calibri" w:eastAsia="Times New Roman" w:hAnsi="Calibri" w:cs="Times New Roman"/>
          <w:color w:val="000000"/>
        </w:rPr>
        <w:t>Inverter</w:t>
      </w:r>
      <w:proofErr w:type="spellEnd"/>
      <w:r w:rsidRPr="003C4E54">
        <w:rPr>
          <w:rFonts w:ascii="Calibri" w:eastAsia="Times New Roman" w:hAnsi="Calibri" w:cs="Times New Roman"/>
          <w:color w:val="000000"/>
        </w:rPr>
        <w:t xml:space="preserve"> (wyjście): 230V AC 50Hz, 1.5A (300W, 600W </w:t>
      </w:r>
      <w:proofErr w:type="spellStart"/>
      <w:r w:rsidRPr="003C4E54">
        <w:rPr>
          <w:rFonts w:ascii="Calibri" w:eastAsia="Times New Roman" w:hAnsi="Calibri" w:cs="Times New Roman"/>
          <w:color w:val="000000"/>
        </w:rPr>
        <w:t>surge</w:t>
      </w:r>
      <w:proofErr w:type="spellEnd"/>
      <w:r w:rsidRPr="003C4E54">
        <w:rPr>
          <w:rFonts w:ascii="Calibri" w:eastAsia="Times New Roman" w:hAnsi="Calibri" w:cs="Times New Roman"/>
          <w:color w:val="000000"/>
        </w:rPr>
        <w:t>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Typ przetwornicy 230V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:  Sinusoidalny</w:t>
      </w:r>
      <w:proofErr w:type="gramEnd"/>
      <w:r w:rsidRPr="003C4E54">
        <w:rPr>
          <w:rFonts w:ascii="Calibri" w:eastAsia="Times New Roman" w:hAnsi="Calibri" w:cs="Times New Roman"/>
          <w:color w:val="000000"/>
        </w:rPr>
        <w:t xml:space="preserve"> - czysty sinus (</w:t>
      </w:r>
      <w:proofErr w:type="spellStart"/>
      <w:r w:rsidRPr="003C4E54">
        <w:rPr>
          <w:rFonts w:ascii="Calibri" w:eastAsia="Times New Roman" w:hAnsi="Calibri" w:cs="Times New Roman"/>
          <w:color w:val="000000"/>
        </w:rPr>
        <w:t>Pure</w:t>
      </w:r>
      <w:proofErr w:type="spellEnd"/>
      <w:r w:rsidRPr="003C4E54">
        <w:rPr>
          <w:rFonts w:ascii="Calibri" w:eastAsia="Times New Roman" w:hAnsi="Calibri" w:cs="Times New Roman"/>
          <w:color w:val="000000"/>
        </w:rPr>
        <w:t xml:space="preserve"> Sine - </w:t>
      </w:r>
      <w:proofErr w:type="spellStart"/>
      <w:r w:rsidRPr="003C4E54">
        <w:rPr>
          <w:rFonts w:ascii="Calibri" w:eastAsia="Times New Roman" w:hAnsi="Calibri" w:cs="Times New Roman"/>
          <w:color w:val="000000"/>
        </w:rPr>
        <w:t>Wave</w:t>
      </w:r>
      <w:proofErr w:type="spellEnd"/>
      <w:r w:rsidRPr="003C4E54">
        <w:rPr>
          <w:rFonts w:ascii="Calibri" w:eastAsia="Times New Roman" w:hAnsi="Calibri" w:cs="Times New Roman"/>
          <w:color w:val="000000"/>
        </w:rPr>
        <w:t>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b/>
          <w:bCs/>
          <w:color w:val="000000"/>
        </w:rPr>
        <w:t>Bateria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Maksymalna moc ciągła pracy (W): 300W (0.3K)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Pojemność akumulatora: 505Wh (10.8V, 46.7Ah)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4E54">
        <w:rPr>
          <w:rFonts w:ascii="Calibri" w:eastAsia="Times New Roman" w:hAnsi="Calibri" w:cs="Times New Roman"/>
          <w:color w:val="000000"/>
          <w:lang w:val="en-US"/>
        </w:rPr>
        <w:t xml:space="preserve">Typ </w:t>
      </w:r>
      <w:proofErr w:type="spellStart"/>
      <w:r w:rsidRPr="003C4E54">
        <w:rPr>
          <w:rFonts w:ascii="Calibri" w:eastAsia="Times New Roman" w:hAnsi="Calibri" w:cs="Times New Roman"/>
          <w:color w:val="000000"/>
          <w:lang w:val="en-US"/>
        </w:rPr>
        <w:t>baterii</w:t>
      </w:r>
      <w:proofErr w:type="spellEnd"/>
      <w:r w:rsidRPr="003C4E54">
        <w:rPr>
          <w:rFonts w:ascii="Calibri" w:eastAsia="Times New Roman" w:hAnsi="Calibri" w:cs="Times New Roman"/>
          <w:color w:val="000000"/>
          <w:lang w:val="en-US"/>
        </w:rPr>
        <w:t xml:space="preserve">: Li-ion NMC (Lithium </w:t>
      </w:r>
      <w:proofErr w:type="spellStart"/>
      <w:r w:rsidRPr="003C4E54">
        <w:rPr>
          <w:rFonts w:ascii="Calibri" w:eastAsia="Times New Roman" w:hAnsi="Calibri" w:cs="Times New Roman"/>
          <w:color w:val="000000"/>
          <w:lang w:val="en-US"/>
        </w:rPr>
        <w:t>Nikel</w:t>
      </w:r>
      <w:proofErr w:type="spellEnd"/>
      <w:r w:rsidRPr="003C4E54">
        <w:rPr>
          <w:rFonts w:ascii="Calibri" w:eastAsia="Times New Roman" w:hAnsi="Calibri" w:cs="Times New Roman"/>
          <w:color w:val="000000"/>
          <w:lang w:val="en-US"/>
        </w:rPr>
        <w:t>-Manganese-Cobalt)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Optymalna temperatura pracy: 0-40 st. C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Żywotność: 500 cykli do 80% pojemności (</w:t>
      </w:r>
      <w:proofErr w:type="spellStart"/>
      <w:r w:rsidRPr="003C4E54">
        <w:rPr>
          <w:rFonts w:ascii="Calibri" w:eastAsia="Times New Roman" w:hAnsi="Calibri" w:cs="Times New Roman"/>
          <w:color w:val="000000"/>
        </w:rPr>
        <w:t>Discharge</w:t>
      </w:r>
      <w:proofErr w:type="spellEnd"/>
      <w:r w:rsidRPr="003C4E54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3C4E54">
        <w:rPr>
          <w:rFonts w:ascii="Calibri" w:eastAsia="Times New Roman" w:hAnsi="Calibri" w:cs="Times New Roman"/>
          <w:color w:val="000000"/>
        </w:rPr>
        <w:t>rate</w:t>
      </w:r>
      <w:proofErr w:type="spellEnd"/>
      <w:r w:rsidRPr="003C4E54">
        <w:rPr>
          <w:rFonts w:ascii="Calibri" w:eastAsia="Times New Roman" w:hAnsi="Calibri" w:cs="Times New Roman"/>
          <w:color w:val="000000"/>
        </w:rPr>
        <w:t xml:space="preserve">: 1C, Full </w:t>
      </w:r>
      <w:proofErr w:type="spellStart"/>
      <w:r w:rsidRPr="003C4E54">
        <w:rPr>
          <w:rFonts w:ascii="Calibri" w:eastAsia="Times New Roman" w:hAnsi="Calibri" w:cs="Times New Roman"/>
          <w:color w:val="000000"/>
        </w:rPr>
        <w:t>charge</w:t>
      </w:r>
      <w:proofErr w:type="spellEnd"/>
      <w:r w:rsidRPr="003C4E54">
        <w:rPr>
          <w:rFonts w:ascii="Calibri" w:eastAsia="Times New Roman" w:hAnsi="Calibri" w:cs="Times New Roman"/>
          <w:color w:val="000000"/>
        </w:rPr>
        <w:t>/</w:t>
      </w:r>
      <w:proofErr w:type="spellStart"/>
      <w:r w:rsidRPr="003C4E54">
        <w:rPr>
          <w:rFonts w:ascii="Calibri" w:eastAsia="Times New Roman" w:hAnsi="Calibri" w:cs="Times New Roman"/>
          <w:color w:val="000000"/>
        </w:rPr>
        <w:t>discharge</w:t>
      </w:r>
      <w:proofErr w:type="spellEnd"/>
      <w:r w:rsidRPr="003C4E54">
        <w:rPr>
          <w:rFonts w:ascii="Calibri" w:eastAsia="Times New Roman" w:hAnsi="Calibri" w:cs="Times New Roman"/>
          <w:color w:val="000000"/>
        </w:rPr>
        <w:t>, Temp: 25C)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 xml:space="preserve">Okres trwałości: 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ładować co</w:t>
      </w:r>
      <w:proofErr w:type="gramEnd"/>
      <w:r w:rsidRPr="003C4E54">
        <w:rPr>
          <w:rFonts w:ascii="Calibri" w:eastAsia="Times New Roman" w:hAnsi="Calibri" w:cs="Times New Roman"/>
          <w:color w:val="000000"/>
        </w:rPr>
        <w:t xml:space="preserve"> 3-6 miesięcy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Gwarancja na akumulator: 6 miesięcy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Waga: 11.7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kg</w:t>
      </w:r>
      <w:proofErr w:type="gramEnd"/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 xml:space="preserve">Wymiary (przed rozłożeniem):55.2 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x</w:t>
      </w:r>
      <w:proofErr w:type="gramEnd"/>
      <w:r w:rsidRPr="003C4E54">
        <w:rPr>
          <w:rFonts w:ascii="Calibri" w:eastAsia="Times New Roman" w:hAnsi="Calibri" w:cs="Times New Roman"/>
          <w:color w:val="000000"/>
        </w:rPr>
        <w:t xml:space="preserve"> 70.0 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x</w:t>
      </w:r>
      <w:proofErr w:type="gramEnd"/>
      <w:r w:rsidRPr="003C4E54">
        <w:rPr>
          <w:rFonts w:ascii="Calibri" w:eastAsia="Times New Roman" w:hAnsi="Calibri" w:cs="Times New Roman"/>
          <w:color w:val="000000"/>
        </w:rPr>
        <w:t xml:space="preserve"> 4.4 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cm</w:t>
      </w:r>
      <w:proofErr w:type="gramEnd"/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 xml:space="preserve">Wymiary (po rozłożeniu):110.4 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x</w:t>
      </w:r>
      <w:proofErr w:type="gramEnd"/>
      <w:r w:rsidRPr="003C4E54">
        <w:rPr>
          <w:rFonts w:ascii="Calibri" w:eastAsia="Times New Roman" w:hAnsi="Calibri" w:cs="Times New Roman"/>
          <w:color w:val="000000"/>
        </w:rPr>
        <w:t xml:space="preserve"> 70.0 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x</w:t>
      </w:r>
      <w:proofErr w:type="gramEnd"/>
      <w:r w:rsidRPr="003C4E54">
        <w:rPr>
          <w:rFonts w:ascii="Calibri" w:eastAsia="Times New Roman" w:hAnsi="Calibri" w:cs="Times New Roman"/>
          <w:color w:val="000000"/>
        </w:rPr>
        <w:t xml:space="preserve"> 4.4 </w:t>
      </w:r>
      <w:proofErr w:type="gramStart"/>
      <w:r w:rsidRPr="003C4E54">
        <w:rPr>
          <w:rFonts w:ascii="Calibri" w:eastAsia="Times New Roman" w:hAnsi="Calibri" w:cs="Times New Roman"/>
          <w:color w:val="000000"/>
        </w:rPr>
        <w:t>cm</w:t>
      </w:r>
      <w:proofErr w:type="gramEnd"/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Moc znamionowa: 100W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lastRenderedPageBreak/>
        <w:t>Napięcie obwodu otwartego: 18-20V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Porty: (niebieski, 8 mm): 14-22V, do 7A (100W max)</w:t>
      </w:r>
    </w:p>
    <w:p w:rsidR="00C125E1" w:rsidRPr="003C4E54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Typ ogniwa: Monokrystaliczny</w:t>
      </w:r>
    </w:p>
    <w:p w:rsidR="00C125E1" w:rsidRPr="00C125E1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4E54">
        <w:rPr>
          <w:rFonts w:ascii="Calibri" w:eastAsia="Times New Roman" w:hAnsi="Calibri" w:cs="Times New Roman"/>
          <w:color w:val="000000"/>
        </w:rPr>
        <w:t>Certyfikaty: CE, FCC, ROHS</w:t>
      </w:r>
    </w:p>
    <w:p w:rsidR="00C125E1" w:rsidRPr="0097079D" w:rsidRDefault="00C125E1" w:rsidP="00C125E1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0000"/>
        </w:rPr>
      </w:pPr>
      <w:proofErr w:type="gramStart"/>
      <w:r w:rsidRPr="0097079D">
        <w:rPr>
          <w:rFonts w:ascii="Arial" w:hAnsi="Arial" w:cs="Arial"/>
          <w:b/>
          <w:color w:val="000000"/>
        </w:rPr>
        <w:t>prądowy</w:t>
      </w:r>
      <w:proofErr w:type="gramEnd"/>
      <w:r w:rsidRPr="0097079D">
        <w:rPr>
          <w:rFonts w:ascii="Arial" w:hAnsi="Arial" w:cs="Arial"/>
          <w:b/>
          <w:color w:val="000000"/>
        </w:rPr>
        <w:t xml:space="preserve"> agregat spalinowy o mocy 2,2 kW do pracy w warunkach polowych,</w:t>
      </w:r>
    </w:p>
    <w:p w:rsidR="00C125E1" w:rsidRPr="00D07766" w:rsidRDefault="00C125E1" w:rsidP="00C125E1">
      <w:pPr>
        <w:pStyle w:val="Akapitzlist"/>
        <w:rPr>
          <w:rFonts w:ascii="Arial" w:hAnsi="Arial" w:cs="Arial"/>
          <w:color w:val="000000"/>
        </w:rPr>
      </w:pPr>
    </w:p>
    <w:p w:rsidR="00C125E1" w:rsidRPr="00C125E1" w:rsidRDefault="00C125E1" w:rsidP="00C125E1">
      <w:pPr>
        <w:spacing w:line="240" w:lineRule="auto"/>
        <w:rPr>
          <w:rFonts w:ascii="Calibri" w:eastAsia="Times New Roman" w:hAnsi="Calibri" w:cs="Times New Roman"/>
          <w:color w:val="000000"/>
        </w:rPr>
      </w:pPr>
      <w:r w:rsidRPr="00D07766">
        <w:rPr>
          <w:rFonts w:ascii="Calibri" w:eastAsia="Times New Roman" w:hAnsi="Calibri" w:cs="Times New Roman"/>
          <w:color w:val="000000"/>
        </w:rPr>
        <w:t>Moc znamionowa 1,8 kW, Moc maksymalna 2,2kW,</w:t>
      </w:r>
    </w:p>
    <w:p w:rsidR="00C125E1" w:rsidRPr="00D07766" w:rsidRDefault="00C125E1" w:rsidP="00C125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07766">
        <w:rPr>
          <w:rFonts w:ascii="Calibri" w:eastAsia="Times New Roman" w:hAnsi="Calibri" w:cs="Times New Roman"/>
          <w:b/>
          <w:bCs/>
          <w:color w:val="000000"/>
        </w:rPr>
        <w:t>dane</w:t>
      </w:r>
      <w:proofErr w:type="gramEnd"/>
      <w:r w:rsidRPr="00D07766">
        <w:rPr>
          <w:rFonts w:ascii="Calibri" w:eastAsia="Times New Roman" w:hAnsi="Calibri" w:cs="Times New Roman"/>
          <w:b/>
          <w:bCs/>
          <w:color w:val="000000"/>
        </w:rPr>
        <w:t xml:space="preserve"> techniczne</w:t>
      </w:r>
      <w:r>
        <w:rPr>
          <w:rFonts w:ascii="Calibri" w:eastAsia="Times New Roman" w:hAnsi="Calibri" w:cs="Times New Roman"/>
          <w:b/>
          <w:bCs/>
          <w:color w:val="000000"/>
        </w:rPr>
        <w:t>:</w:t>
      </w:r>
      <w:r>
        <w:rPr>
          <w:rFonts w:ascii="Calibri" w:eastAsia="Times New Roman" w:hAnsi="Calibri" w:cs="Times New Roman"/>
          <w:b/>
          <w:bCs/>
          <w:color w:val="000000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7"/>
        <w:gridCol w:w="5435"/>
      </w:tblGrid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Moc max.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2,2 kW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Moc nom.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1,8 kW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Gniazda AC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2 x 230V 16 A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Gniazda DC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12V - 8,3A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LWA /Stopień ochrony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90dB(A) / IP23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Rodzaj silnika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GX120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Moc max. (norma SAE J1349)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2,8 KM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Rozruch-ręczny/elektryczny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7766">
              <w:rPr>
                <w:rFonts w:ascii="Calibri" w:eastAsia="Times New Roman" w:hAnsi="Calibri" w:cs="Times New Roman"/>
                <w:color w:val="000000"/>
              </w:rPr>
              <w:t>ręczny</w:t>
            </w:r>
            <w:proofErr w:type="gramEnd"/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Długość (złożone rączki)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509 mm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Szerokość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290 mm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Wysokość (z kółkami)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425 mm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Masa sucha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21,1 kg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Zbiornik paliwa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3,6 l</w:t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 xml:space="preserve">Czas </w:t>
            </w:r>
            <w:proofErr w:type="gramStart"/>
            <w:r w:rsidRPr="00D07766">
              <w:rPr>
                <w:rFonts w:ascii="Calibri" w:eastAsia="Times New Roman" w:hAnsi="Calibri" w:cs="Times New Roman"/>
                <w:color w:val="000000"/>
              </w:rPr>
              <w:t>pracy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do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3,50h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br/>
            </w:r>
            <w:r w:rsidRPr="00D07766">
              <w:rPr>
                <w:rFonts w:ascii="Calibri" w:eastAsia="Times New Roman" w:hAnsi="Calibri" w:cs="Times New Roman"/>
                <w:color w:val="000000"/>
              </w:rPr>
              <w:br/>
            </w:r>
            <w:r w:rsidRPr="00D07766">
              <w:rPr>
                <w:rFonts w:ascii="Calibri" w:eastAsia="Times New Roman" w:hAnsi="Calibri" w:cs="Times New Roman"/>
                <w:color w:val="000000"/>
              </w:rPr>
              <w:br/>
            </w:r>
            <w:r w:rsidRPr="00D07766">
              <w:rPr>
                <w:rFonts w:ascii="Calibri" w:eastAsia="Times New Roman" w:hAnsi="Calibri" w:cs="Times New Roman"/>
                <w:color w:val="000000"/>
              </w:rPr>
              <w:br/>
            </w:r>
            <w:r w:rsidRPr="00D07766">
              <w:rPr>
                <w:rFonts w:ascii="Calibri" w:eastAsia="Times New Roman" w:hAnsi="Calibri" w:cs="Times New Roman"/>
                <w:color w:val="000000"/>
              </w:rPr>
              <w:br/>
            </w:r>
          </w:p>
        </w:tc>
      </w:tr>
      <w:tr w:rsidR="00C125E1" w:rsidRPr="00D07766" w:rsidTr="002F0F9D">
        <w:tc>
          <w:tcPr>
            <w:tcW w:w="4126" w:type="dxa"/>
            <w:shd w:val="clear" w:color="auto" w:fill="FFFFFF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>Wyposażenie standardowe</w:t>
            </w:r>
          </w:p>
        </w:tc>
        <w:tc>
          <w:tcPr>
            <w:tcW w:w="6370" w:type="dxa"/>
            <w:shd w:val="clear" w:color="auto" w:fill="FFFFFF"/>
            <w:vAlign w:val="center"/>
            <w:hideMark/>
          </w:tcPr>
          <w:p w:rsidR="00C125E1" w:rsidRPr="00D07766" w:rsidRDefault="00C125E1" w:rsidP="002F0F9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7766">
              <w:rPr>
                <w:rFonts w:ascii="Calibri" w:eastAsia="Times New Roman" w:hAnsi="Calibri" w:cs="Times New Roman"/>
                <w:color w:val="000000"/>
              </w:rPr>
              <w:t xml:space="preserve">Zabezpieczenia magneto-termiczne prądnicy i olejowe silnika. Kontrolki pracy i przeciążenia. Tryb pracy ekonomicznej - Eco </w:t>
            </w:r>
            <w:proofErr w:type="spellStart"/>
            <w:r w:rsidRPr="00D07766">
              <w:rPr>
                <w:rFonts w:ascii="Calibri" w:eastAsia="Times New Roman" w:hAnsi="Calibri" w:cs="Times New Roman"/>
                <w:color w:val="000000"/>
              </w:rPr>
              <w:t>Throttle</w:t>
            </w:r>
            <w:proofErr w:type="spellEnd"/>
            <w:r w:rsidRPr="00D07766">
              <w:rPr>
                <w:rFonts w:ascii="Calibri" w:eastAsia="Times New Roman" w:hAnsi="Calibri" w:cs="Times New Roman"/>
                <w:color w:val="000000"/>
              </w:rPr>
              <w:t xml:space="preserve">, gniazdo prądu stałego, gniazda do </w:t>
            </w:r>
            <w:proofErr w:type="spellStart"/>
            <w:r w:rsidRPr="00D07766">
              <w:rPr>
                <w:rFonts w:ascii="Calibri" w:eastAsia="Times New Roman" w:hAnsi="Calibri" w:cs="Times New Roman"/>
                <w:color w:val="000000"/>
              </w:rPr>
              <w:t>autosynchronizacji</w:t>
            </w:r>
            <w:proofErr w:type="spellEnd"/>
            <w:r w:rsidRPr="00D07766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</w:tbl>
    <w:p w:rsidR="00C125E1" w:rsidRPr="00C125E1" w:rsidRDefault="00C125E1" w:rsidP="00C125E1">
      <w:pPr>
        <w:rPr>
          <w:rFonts w:ascii="Arial" w:hAnsi="Arial" w:cs="Arial"/>
          <w:color w:val="000000"/>
        </w:rPr>
      </w:pPr>
    </w:p>
    <w:p w:rsidR="00C125E1" w:rsidRPr="0097079D" w:rsidRDefault="00C125E1" w:rsidP="00C125E1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0000"/>
        </w:rPr>
      </w:pPr>
      <w:proofErr w:type="gramStart"/>
      <w:r w:rsidRPr="0097079D">
        <w:rPr>
          <w:rFonts w:ascii="Arial" w:hAnsi="Arial" w:cs="Arial"/>
          <w:b/>
          <w:color w:val="000000"/>
        </w:rPr>
        <w:t>wyposażenie</w:t>
      </w:r>
      <w:proofErr w:type="gramEnd"/>
      <w:r w:rsidRPr="0097079D">
        <w:rPr>
          <w:rFonts w:ascii="Arial" w:hAnsi="Arial" w:cs="Arial"/>
          <w:b/>
          <w:color w:val="000000"/>
        </w:rPr>
        <w:t xml:space="preserve"> warsztatowe do mobilnego </w:t>
      </w:r>
      <w:r w:rsidRPr="0097079D">
        <w:rPr>
          <w:rFonts w:ascii="Arial" w:hAnsi="Arial" w:cs="Arial"/>
          <w:b/>
          <w:i/>
          <w:iCs/>
          <w:color w:val="000000"/>
        </w:rPr>
        <w:t xml:space="preserve">systemu polowego, autonomicznego systemu szybkiego </w:t>
      </w:r>
    </w:p>
    <w:p w:rsidR="00C125E1" w:rsidRPr="0097079D" w:rsidRDefault="00C125E1" w:rsidP="00C125E1">
      <w:pPr>
        <w:pStyle w:val="Akapitzlist"/>
        <w:rPr>
          <w:rFonts w:ascii="Arial" w:hAnsi="Arial" w:cs="Arial"/>
          <w:b/>
          <w:i/>
          <w:iCs/>
          <w:color w:val="000000"/>
        </w:rPr>
      </w:pPr>
      <w:proofErr w:type="gramStart"/>
      <w:r w:rsidRPr="0097079D">
        <w:rPr>
          <w:rFonts w:ascii="Arial" w:hAnsi="Arial" w:cs="Arial"/>
          <w:b/>
          <w:i/>
          <w:iCs/>
          <w:color w:val="000000"/>
        </w:rPr>
        <w:t>prototypowania</w:t>
      </w:r>
      <w:proofErr w:type="gramEnd"/>
      <w:r w:rsidRPr="0097079D">
        <w:rPr>
          <w:rFonts w:ascii="Arial" w:hAnsi="Arial" w:cs="Arial"/>
          <w:b/>
          <w:i/>
          <w:iCs/>
          <w:color w:val="000000"/>
        </w:rPr>
        <w:t>.</w:t>
      </w:r>
    </w:p>
    <w:p w:rsidR="00C125E1" w:rsidRPr="00D07766" w:rsidRDefault="00C125E1" w:rsidP="00C125E1">
      <w:pPr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Specyfikacja:</w:t>
      </w:r>
    </w:p>
    <w:p w:rsidR="00C125E1" w:rsidRDefault="00C125E1" w:rsidP="00C125E1">
      <w:pPr>
        <w:pStyle w:val="Normalny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Zestaw kluczy nasadowych 1/4" + 1/2" 100el. </w:t>
      </w:r>
      <w:r>
        <w:rPr>
          <w:rFonts w:ascii="Calibri" w:hAnsi="Calibri"/>
          <w:b/>
          <w:bCs/>
          <w:color w:val="000000"/>
          <w:sz w:val="22"/>
          <w:szCs w:val="22"/>
        </w:rPr>
        <w:br/>
        <w:t>Charakterystyka produktu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Do kontrolowanego i ręcznego luzowania i dokręcania śrub i nakrętek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Szczególnie do użytku w zakresie ślusarskim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Uporządkowane wyposażenie do wszechstronnego zastosowania w warsztacie i w drodze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Zoptymalizowany kąt roboczy przez szczękę odchyloną horyzontalnie o 15 klucza rozsuwanego główkowego i klucza oczkowego płaskiego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Bezpieczna i łatwiejsza praca dzięki odchylonej o 15 w pionie głowicy po stronie pierścienia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Bezpieczne połączenie dzięki czterokątnemu gniazdu pokrętła według DIN 3120, ISO 1174, z ustalaczem kulkowym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Bezpieczne połączenie dzięki czterokątnemu gniazdu pokrętła według DIN 3120, ISO 1174, z rowkiem ustalacza kulkowego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Solidna walizka z tworzywa z metalowymi zawiasami i zamknięciem</w:t>
      </w:r>
    </w:p>
    <w:p w:rsidR="00C125E1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Układanie i mocowanie wkładek klucza nasadkowego dzięki zabezpieczeniu zaciskowemu</w:t>
      </w:r>
    </w:p>
    <w:p w:rsidR="00C125E1" w:rsidRPr="00936492" w:rsidRDefault="00C125E1" w:rsidP="00C125E1">
      <w:pPr>
        <w:pStyle w:val="NormalnyWeb"/>
        <w:numPr>
          <w:ilvl w:val="0"/>
          <w:numId w:val="7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Stal chromo-wanadowa, matowo-satynowa chromowana</w:t>
      </w:r>
      <w:r w:rsidRPr="00936492">
        <w:rPr>
          <w:rFonts w:ascii="Calibri" w:hAnsi="Calibri"/>
          <w:color w:val="000000"/>
          <w:sz w:val="22"/>
          <w:szCs w:val="22"/>
        </w:rPr>
        <w:br/>
      </w:r>
      <w:r w:rsidRPr="00936492">
        <w:rPr>
          <w:rFonts w:ascii="Calibri" w:hAnsi="Calibri"/>
          <w:b/>
          <w:bCs/>
          <w:color w:val="000000"/>
          <w:sz w:val="22"/>
          <w:szCs w:val="22"/>
        </w:rPr>
        <w:t>Dane techniczne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1/4" 2-komponentowa grzechotka dwukierunkowa z przełącznikiem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Calibri" w:hAnsi="Calibri" w:cs="Arial"/>
          <w:color w:val="000000"/>
          <w:sz w:val="22"/>
          <w:szCs w:val="22"/>
        </w:rPr>
        <w:t>dźwigniowym</w:t>
      </w:r>
      <w:proofErr w:type="gramEnd"/>
      <w:r>
        <w:rPr>
          <w:rFonts w:ascii="Calibri" w:hAnsi="Calibri" w:cs="Arial"/>
          <w:color w:val="000000"/>
          <w:sz w:val="22"/>
          <w:szCs w:val="22"/>
        </w:rPr>
        <w:t xml:space="preserve"> z drobnym uzębieniem, 72 zęby | 150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1/4" Uchwyt nasadzany czworokątny | 165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1/4" Nasadka klucza nasadowego 6-kątna 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rozw.</w:t>
      </w:r>
      <w:proofErr w:type="gramStart"/>
      <w:r>
        <w:rPr>
          <w:rFonts w:ascii="Calibri" w:hAnsi="Calibri" w:cs="Arial"/>
          <w:color w:val="000000"/>
          <w:sz w:val="22"/>
          <w:szCs w:val="22"/>
        </w:rPr>
        <w:t>kl</w:t>
      </w:r>
      <w:proofErr w:type="spellEnd"/>
      <w:proofErr w:type="gramEnd"/>
      <w:r>
        <w:rPr>
          <w:rFonts w:ascii="Calibri" w:hAnsi="Calibri" w:cs="Arial"/>
          <w:color w:val="000000"/>
          <w:sz w:val="22"/>
          <w:szCs w:val="22"/>
        </w:rPr>
        <w:t>. 4 4,5 5 5,5 6 7 8 9 10 11 12 13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1/4" Przedłużka do klucza nasadowego 50 100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1/4" Uchwyt przesuwny z elementem ślizgowym | 115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1/4" Przegub 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cardana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| 32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Adapter bitów 1/4" 4-kątny x 1/4" 6-kątny | 25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1/4" Bity 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wewn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>. 6-</w:t>
      </w:r>
      <w:proofErr w:type="gramStart"/>
      <w:r>
        <w:rPr>
          <w:rFonts w:ascii="Calibri" w:hAnsi="Calibri" w:cs="Arial"/>
          <w:color w:val="000000"/>
          <w:sz w:val="22"/>
          <w:szCs w:val="22"/>
        </w:rPr>
        <w:t>kątne</w:t>
      </w:r>
      <w:proofErr w:type="gramEnd"/>
      <w:r>
        <w:rPr>
          <w:rFonts w:ascii="Calibri" w:hAnsi="Calibri" w:cs="Arial"/>
          <w:color w:val="000000"/>
          <w:sz w:val="22"/>
          <w:szCs w:val="22"/>
        </w:rPr>
        <w:t xml:space="preserve"> 3 4 5 6 8 10 | 25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1/4" Bity płaskie 4 5,5 7 | 25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1/4" Bity krzyżowe PH 1 2 3 4 | 25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1/4" Bity krzyżowe PZ 1 2 3 | 25 mm</w:t>
      </w:r>
    </w:p>
    <w:p w:rsidR="00C125E1" w:rsidRPr="00D07766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  <w:lang w:val="en-US"/>
        </w:rPr>
      </w:pPr>
      <w:r w:rsidRPr="00D07766">
        <w:rPr>
          <w:rFonts w:ascii="Calibri" w:hAnsi="Calibri" w:cs="Arial"/>
          <w:color w:val="000000"/>
          <w:sz w:val="22"/>
          <w:szCs w:val="22"/>
          <w:lang w:val="en-US"/>
        </w:rPr>
        <w:t>1/4" Bity TX T8 T10 T15 T20 T25 T27 T30 T40 | 25 mm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Calibri" w:hAnsi="Calibri" w:cs="Arial"/>
          <w:color w:val="000000"/>
          <w:sz w:val="22"/>
          <w:szCs w:val="22"/>
        </w:rPr>
        <w:t>1/2" 2-komponentowa grzechotka dwukierunkowa z przełącznikiem</w:t>
      </w:r>
    </w:p>
    <w:p w:rsidR="00C125E1" w:rsidRDefault="00C125E1" w:rsidP="00C125E1">
      <w:pPr>
        <w:pStyle w:val="NormalnyWeb"/>
        <w:numPr>
          <w:ilvl w:val="0"/>
          <w:numId w:val="8"/>
        </w:numPr>
        <w:spacing w:before="0" w:beforeAutospacing="0" w:after="16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Calibri" w:hAnsi="Calibri" w:cs="Arial"/>
          <w:color w:val="000000"/>
          <w:sz w:val="22"/>
          <w:szCs w:val="22"/>
        </w:rPr>
        <w:t>dźwigniowym</w:t>
      </w:r>
      <w:proofErr w:type="gramEnd"/>
      <w:r>
        <w:rPr>
          <w:rFonts w:ascii="Calibri" w:hAnsi="Calibri" w:cs="Arial"/>
          <w:color w:val="000000"/>
          <w:sz w:val="22"/>
          <w:szCs w:val="22"/>
        </w:rPr>
        <w:t xml:space="preserve"> z drobnym uzębieniem, 72 zęby | 250 mm</w:t>
      </w:r>
    </w:p>
    <w:p w:rsidR="00C125E1" w:rsidRPr="00D07766" w:rsidRDefault="00C125E1" w:rsidP="00C125E1">
      <w:pPr>
        <w:rPr>
          <w:rFonts w:ascii="Arial" w:hAnsi="Arial" w:cs="Arial"/>
          <w:i/>
          <w:iCs/>
          <w:color w:val="000000"/>
        </w:rPr>
      </w:pPr>
    </w:p>
    <w:p w:rsidR="00C125E1" w:rsidRPr="004A4515" w:rsidRDefault="00C125E1" w:rsidP="004A4515">
      <w:pPr>
        <w:rPr>
          <w:rFonts w:ascii="Times New Roman" w:hAnsi="Times New Roman" w:cs="Times New Roman"/>
          <w:b/>
          <w:sz w:val="28"/>
          <w:szCs w:val="28"/>
        </w:rPr>
      </w:pPr>
      <w:r w:rsidRPr="00C125E1">
        <w:rPr>
          <w:rFonts w:ascii="Times New Roman" w:hAnsi="Times New Roman" w:cs="Times New Roman"/>
          <w:b/>
          <w:sz w:val="28"/>
          <w:szCs w:val="28"/>
          <w:highlight w:val="yellow"/>
        </w:rPr>
        <w:t>Zad 4</w:t>
      </w:r>
      <w:r w:rsidRPr="00C125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lastRenderedPageBreak/>
        <w:t>Czterokanałowy programowalny zasilacz liniowy o parametrach jak poniżej.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Parametry kanałów 1 i 2: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minimalny zakres napięć wyjściowych: 0 ÷ 32 V DC,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minimalny zakres prądów wyjściowych: 0 ÷ 3 A DC,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możliwość pracy szeregowej/równoległej,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rozdzielczość nastaw napięcia/prądu: 1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mV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/0,1 mA,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szumy i tętnienia napięcia: mniejsze niż 350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μV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rms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szumy i tętnienia prądu: mniejsze niż 2 mA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rms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czas odpowiedzi (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transient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recovery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): mniejszy niż 50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μs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.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Parametry kanału 3: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minimalny zakres napięć wyjściowych: 0 ÷ 5 V DC,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minimalny zakres prądów wyjściowych: 0 ÷ 1 A DC,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rozdzielczość nastaw napięcia/prądu: 1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mV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/0,1 mA,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szumy i tętnienia napięcia: mniejsze niż 1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mV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rms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szumy i tętnienia prądu: mniejsze niż 2 mA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rms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czas odpowiedzi (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transient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recovery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): mniejszy niż 50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μs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.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Parametry kanału 4: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minimalny zakres napięć wyjściowych: 0 ÷ 15 V DC,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minimalny zakres prądów wyjściowych: 0 ÷ 1 A DC,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rozdzielczość nastaw napięcia/prądu: 1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mV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/0,1 mA,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szumy i tętnienia napięcia: mniejsze niż 1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mV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rms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szumy i tętnienia prądu: mniejsze niż 2 mA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rms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czas odpowiedzi (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transient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recovery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 xml:space="preserve">): mniejszy niż 50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μs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.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Parametry wspólne: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możliwość włączania/wyłączania poszczególnych kanałów niezależnymi przyciskami,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możliwość wyłączenia wszystkich kanałów jednym niezależnym przyciskiem,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tryby pracy: CV, CC, CR,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zabezpieczenia: OVP, OCP, OTP,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 xml:space="preserve">- kolorowy wyświetlacz TFT wielkości wyjściowych o rozdzielczości nie gorszej niż 0,1 </w:t>
      </w:r>
      <w:proofErr w:type="spellStart"/>
      <w:r w:rsidRPr="00936492">
        <w:rPr>
          <w:rFonts w:ascii="Times New Roman" w:hAnsi="Times New Roman" w:cs="Times New Roman"/>
          <w:sz w:val="24"/>
          <w:szCs w:val="24"/>
        </w:rPr>
        <w:t>mV</w:t>
      </w:r>
      <w:proofErr w:type="spellEnd"/>
      <w:r w:rsidRPr="00936492">
        <w:rPr>
          <w:rFonts w:ascii="Times New Roman" w:hAnsi="Times New Roman" w:cs="Times New Roman"/>
          <w:sz w:val="24"/>
          <w:szCs w:val="24"/>
        </w:rPr>
        <w:t>/0,1 mA,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wyświetlanie wielkości wyjściowych jednocześnie dla wszystkich kanałów,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wyświetlanie przebiegów napięć/prądów/mocy wyjściowej,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możliwość rejestracji nastaw/przebiegów do pamięci wewnętrznej,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możliwość bezpośredniego pobierania nastaw/przebiegów na pendrive,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lastRenderedPageBreak/>
        <w:t>- interfejsy komputerowe: USB oraz RS-232,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sterowniki do LabVIEW,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zasilanie: 230 VAC/50 Hz z wtyczką Euro,</w:t>
      </w:r>
    </w:p>
    <w:p w:rsidR="00936492" w:rsidRPr="00936492" w:rsidRDefault="00936492" w:rsidP="00936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492">
        <w:rPr>
          <w:rFonts w:ascii="Times New Roman" w:hAnsi="Times New Roman" w:cs="Times New Roman"/>
          <w:sz w:val="24"/>
          <w:szCs w:val="24"/>
        </w:rPr>
        <w:t>- gwarancja producenta: nie krótsza niż 24 miesiące.</w:t>
      </w:r>
    </w:p>
    <w:p w:rsidR="004A4515" w:rsidRPr="00936492" w:rsidRDefault="004A4515" w:rsidP="0093649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A4515" w:rsidRPr="00936492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2FC" w:rsidRDefault="003F72FC" w:rsidP="00936492">
      <w:pPr>
        <w:spacing w:after="0" w:line="240" w:lineRule="auto"/>
      </w:pPr>
      <w:r>
        <w:separator/>
      </w:r>
    </w:p>
  </w:endnote>
  <w:endnote w:type="continuationSeparator" w:id="0">
    <w:p w:rsidR="003F72FC" w:rsidRDefault="003F72FC" w:rsidP="00936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29172449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36492" w:rsidRPr="00936492" w:rsidRDefault="00936492">
            <w:pPr>
              <w:pStyle w:val="Stopka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6492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93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3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93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1441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93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936492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93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3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93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1441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93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36492" w:rsidRDefault="009364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2FC" w:rsidRDefault="003F72FC" w:rsidP="00936492">
      <w:pPr>
        <w:spacing w:after="0" w:line="240" w:lineRule="auto"/>
      </w:pPr>
      <w:r>
        <w:separator/>
      </w:r>
    </w:p>
  </w:footnote>
  <w:footnote w:type="continuationSeparator" w:id="0">
    <w:p w:rsidR="003F72FC" w:rsidRDefault="003F72FC" w:rsidP="00936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19495CFE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AE8944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625558EC"/>
    <w:lvl w:ilvl="0" w:tplc="FFFFFFFF">
      <w:start w:val="1"/>
      <w:numFmt w:val="bullet"/>
      <w:lvlText w:val="•"/>
      <w:lvlJc w:val="left"/>
    </w:lvl>
    <w:lvl w:ilvl="1" w:tplc="FFFFFFFF">
      <w:start w:val="15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238E1F28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46E87CCC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21950277"/>
    <w:multiLevelType w:val="multilevel"/>
    <w:tmpl w:val="5BDEE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2D0755"/>
    <w:multiLevelType w:val="multilevel"/>
    <w:tmpl w:val="E9EC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ED48E6"/>
    <w:multiLevelType w:val="multilevel"/>
    <w:tmpl w:val="B75C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F85356"/>
    <w:multiLevelType w:val="hybridMultilevel"/>
    <w:tmpl w:val="A5042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E76C3C"/>
    <w:multiLevelType w:val="multilevel"/>
    <w:tmpl w:val="F4226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085218"/>
    <w:multiLevelType w:val="multilevel"/>
    <w:tmpl w:val="4D0C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E565AB"/>
    <w:multiLevelType w:val="multilevel"/>
    <w:tmpl w:val="19C4E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11"/>
  </w:num>
  <w:num w:numId="10">
    <w:abstractNumId w:val="6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24"/>
    <w:rsid w:val="003F72FC"/>
    <w:rsid w:val="004A4515"/>
    <w:rsid w:val="00537767"/>
    <w:rsid w:val="0061441A"/>
    <w:rsid w:val="00936492"/>
    <w:rsid w:val="00B343A4"/>
    <w:rsid w:val="00C125E1"/>
    <w:rsid w:val="00FA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B992854-69F1-47A5-9EB8-735033FC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12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125E1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36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6492"/>
  </w:style>
  <w:style w:type="paragraph" w:styleId="Stopka">
    <w:name w:val="footer"/>
    <w:basedOn w:val="Normalny"/>
    <w:link w:val="StopkaZnak"/>
    <w:uiPriority w:val="99"/>
    <w:unhideWhenUsed/>
    <w:rsid w:val="00936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6492"/>
  </w:style>
  <w:style w:type="paragraph" w:styleId="Tekstdymka">
    <w:name w:val="Balloon Text"/>
    <w:basedOn w:val="Normalny"/>
    <w:link w:val="TekstdymkaZnak"/>
    <w:uiPriority w:val="99"/>
    <w:semiHidden/>
    <w:unhideWhenUsed/>
    <w:rsid w:val="00537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7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1107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2021-11-05T08:17:00Z</cp:lastPrinted>
  <dcterms:created xsi:type="dcterms:W3CDTF">2021-11-05T08:18:00Z</dcterms:created>
  <dcterms:modified xsi:type="dcterms:W3CDTF">2021-11-05T08:18:00Z</dcterms:modified>
</cp:coreProperties>
</file>