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BA1501" w:rsidP="00DA2A7E">
      <w:pPr>
        <w:spacing w:after="240"/>
        <w:jc w:val="right"/>
        <w:rPr>
          <w:sz w:val="22"/>
          <w:szCs w:val="22"/>
        </w:rPr>
      </w:pPr>
      <w:r w:rsidRPr="00BA1501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A1501">
        <w:rPr>
          <w:sz w:val="22"/>
          <w:szCs w:val="22"/>
        </w:rPr>
        <w:t>2021-10-28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A1501" w:rsidRPr="00BA1501" w:rsidRDefault="00BA1501" w:rsidP="00DA2A7E">
      <w:pPr>
        <w:spacing w:after="40"/>
        <w:rPr>
          <w:b/>
          <w:bCs/>
          <w:sz w:val="22"/>
          <w:szCs w:val="22"/>
        </w:rPr>
      </w:pPr>
      <w:r w:rsidRPr="00BA1501">
        <w:rPr>
          <w:b/>
          <w:bCs/>
          <w:sz w:val="22"/>
          <w:szCs w:val="22"/>
        </w:rPr>
        <w:t>Politechnika Rzeszowska</w:t>
      </w:r>
    </w:p>
    <w:p w:rsidR="00DA2A7E" w:rsidRPr="003261E7" w:rsidRDefault="00BA1501" w:rsidP="00DA2A7E">
      <w:pPr>
        <w:spacing w:after="40"/>
        <w:rPr>
          <w:b/>
          <w:bCs/>
          <w:sz w:val="22"/>
          <w:szCs w:val="22"/>
        </w:rPr>
      </w:pPr>
      <w:r w:rsidRPr="00BA1501">
        <w:rPr>
          <w:b/>
          <w:bCs/>
          <w:sz w:val="22"/>
          <w:szCs w:val="22"/>
        </w:rPr>
        <w:t>Dział Zamówień Publicznych</w:t>
      </w:r>
    </w:p>
    <w:p w:rsidR="00DA2A7E" w:rsidRPr="003261E7" w:rsidRDefault="00BA1501" w:rsidP="00DA2A7E">
      <w:pPr>
        <w:rPr>
          <w:sz w:val="22"/>
          <w:szCs w:val="22"/>
        </w:rPr>
      </w:pPr>
      <w:r w:rsidRPr="00BA1501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A1501">
        <w:rPr>
          <w:sz w:val="22"/>
          <w:szCs w:val="22"/>
        </w:rPr>
        <w:t>12</w:t>
      </w:r>
    </w:p>
    <w:p w:rsidR="00DA2A7E" w:rsidRPr="003261E7" w:rsidRDefault="00BA1501" w:rsidP="00DA2A7E">
      <w:pPr>
        <w:rPr>
          <w:sz w:val="22"/>
          <w:szCs w:val="22"/>
        </w:rPr>
      </w:pPr>
      <w:r w:rsidRPr="00BA1501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A1501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BA1501" w:rsidRPr="003261E7" w:rsidTr="00CA0BCA">
        <w:trPr>
          <w:trHeight w:val="638"/>
        </w:trPr>
        <w:tc>
          <w:tcPr>
            <w:tcW w:w="959" w:type="dxa"/>
            <w:shd w:val="clear" w:color="auto" w:fill="auto"/>
          </w:tcPr>
          <w:p w:rsidR="00BA1501" w:rsidRPr="003261E7" w:rsidRDefault="00BA1501" w:rsidP="00CA0B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1501" w:rsidRPr="003261E7" w:rsidRDefault="00BA1501" w:rsidP="00CA0B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1501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A1501">
              <w:rPr>
                <w:b/>
                <w:bCs/>
                <w:sz w:val="22"/>
                <w:szCs w:val="22"/>
              </w:rPr>
              <w:t xml:space="preserve">Dostawa zestawu do otrzymywania sprężonego suchego i bezolejowego powietrza niezbędnego do działania spektrometru NMR 500 </w:t>
            </w:r>
            <w:proofErr w:type="spellStart"/>
            <w:r w:rsidRPr="00BA1501">
              <w:rPr>
                <w:b/>
                <w:bCs/>
                <w:sz w:val="22"/>
                <w:szCs w:val="22"/>
              </w:rPr>
              <w:t>MHz</w:t>
            </w:r>
            <w:proofErr w:type="spellEnd"/>
            <w:r w:rsidRPr="00BA15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1501">
              <w:rPr>
                <w:b/>
                <w:bCs/>
                <w:sz w:val="22"/>
                <w:szCs w:val="22"/>
              </w:rPr>
              <w:t>Bruker</w:t>
            </w:r>
            <w:proofErr w:type="spellEnd"/>
            <w:r w:rsidRPr="00BA15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1501">
              <w:rPr>
                <w:b/>
                <w:bCs/>
                <w:sz w:val="22"/>
                <w:szCs w:val="22"/>
              </w:rPr>
              <w:t>Avance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A1501">
              <w:rPr>
                <w:b/>
                <w:sz w:val="22"/>
                <w:szCs w:val="22"/>
              </w:rPr>
              <w:t>NA/O/272/2021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A1501" w:rsidRPr="00BA1501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A1501" w:rsidRPr="00BA1501">
        <w:rPr>
          <w:b/>
          <w:sz w:val="22"/>
          <w:szCs w:val="22"/>
        </w:rPr>
        <w:t>Politechnika Rzeszowska</w:t>
      </w:r>
    </w:p>
    <w:p w:rsidR="00DA2A7E" w:rsidRDefault="00BA1501" w:rsidP="00DA2A7E">
      <w:pPr>
        <w:spacing w:before="480" w:after="120" w:line="276" w:lineRule="auto"/>
        <w:jc w:val="both"/>
        <w:rPr>
          <w:sz w:val="22"/>
          <w:szCs w:val="22"/>
        </w:rPr>
      </w:pPr>
      <w:r w:rsidRPr="00BA1501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BA1501" w:rsidP="00DA2A7E">
      <w:pPr>
        <w:spacing w:after="480" w:line="276" w:lineRule="auto"/>
        <w:jc w:val="both"/>
        <w:rPr>
          <w:sz w:val="22"/>
          <w:szCs w:val="22"/>
        </w:rPr>
      </w:pPr>
      <w:r w:rsidRPr="00BA1501">
        <w:rPr>
          <w:sz w:val="22"/>
          <w:szCs w:val="22"/>
        </w:rPr>
        <w:t>W przedmiotowym postępowaniu w terminie wyznaczonym przez Zamawiającego wpłynęły dwie oferty. Obie oferty podlegają odrzuceniu, ponieważ zostały złożone niezgodnie z warunkami ogłoszenia o udzielanym zamówieniu, tj. nie zostały złożone na formularzu oferty, którego wzór Zamawiający udostępnił na stronie internetowej jako załącznik do ogłoszenia o udzielanym zamówieniu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 w:rsidSect="00272C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60F" w:rsidRDefault="00D3060F">
      <w:r>
        <w:separator/>
      </w:r>
    </w:p>
  </w:endnote>
  <w:endnote w:type="continuationSeparator" w:id="0">
    <w:p w:rsidR="00D3060F" w:rsidRDefault="00D30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272C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272C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72C8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72C84">
      <w:rPr>
        <w:rStyle w:val="Numerstrony"/>
      </w:rPr>
      <w:fldChar w:fldCharType="separate"/>
    </w:r>
    <w:r>
      <w:rPr>
        <w:rStyle w:val="Numerstrony"/>
        <w:noProof/>
      </w:rPr>
      <w:t>1</w:t>
    </w:r>
    <w:r w:rsidR="00272C84">
      <w:rPr>
        <w:rStyle w:val="Numerstrony"/>
      </w:rPr>
      <w:fldChar w:fldCharType="end"/>
    </w:r>
    <w:r>
      <w:rPr>
        <w:rStyle w:val="Numerstrony"/>
      </w:rPr>
      <w:t>/</w:t>
    </w:r>
    <w:r w:rsidR="00272C8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72C84">
      <w:rPr>
        <w:rStyle w:val="Numerstrony"/>
      </w:rPr>
      <w:fldChar w:fldCharType="separate"/>
    </w:r>
    <w:r w:rsidR="00060515">
      <w:rPr>
        <w:rStyle w:val="Numerstrony"/>
        <w:noProof/>
      </w:rPr>
      <w:t>1</w:t>
    </w:r>
    <w:r w:rsidR="00272C8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60F" w:rsidRDefault="00D3060F">
      <w:r>
        <w:separator/>
      </w:r>
    </w:p>
  </w:footnote>
  <w:footnote w:type="continuationSeparator" w:id="0">
    <w:p w:rsidR="00D3060F" w:rsidRDefault="00D30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501" w:rsidRDefault="00BA15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501" w:rsidRDefault="00BA15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501" w:rsidRDefault="00BA15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501"/>
    <w:rsid w:val="00020DF5"/>
    <w:rsid w:val="000345C2"/>
    <w:rsid w:val="00047A30"/>
    <w:rsid w:val="00060515"/>
    <w:rsid w:val="001B1480"/>
    <w:rsid w:val="00272C84"/>
    <w:rsid w:val="002D47D4"/>
    <w:rsid w:val="003261E7"/>
    <w:rsid w:val="00372CE9"/>
    <w:rsid w:val="003F0CBE"/>
    <w:rsid w:val="00420F05"/>
    <w:rsid w:val="00467255"/>
    <w:rsid w:val="005644C6"/>
    <w:rsid w:val="006B520D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1501"/>
    <w:rsid w:val="00BA77A9"/>
    <w:rsid w:val="00BF7AFB"/>
    <w:rsid w:val="00CC422D"/>
    <w:rsid w:val="00CE52C3"/>
    <w:rsid w:val="00D3060F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272C8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2C8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72C8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72C84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272C84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272C84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2C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2C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2C84"/>
  </w:style>
  <w:style w:type="paragraph" w:styleId="Tekstpodstawowywcity">
    <w:name w:val="Body Text Indent"/>
    <w:basedOn w:val="Normalny"/>
    <w:rsid w:val="00272C8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72C8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72C8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72C8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72C84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272C84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m.pekala</dc:creator>
  <cp:keywords/>
  <cp:lastModifiedBy>m.pekala</cp:lastModifiedBy>
  <cp:revision>2</cp:revision>
  <cp:lastPrinted>2021-10-28T11:20:00Z</cp:lastPrinted>
  <dcterms:created xsi:type="dcterms:W3CDTF">2021-10-28T11:20:00Z</dcterms:created>
  <dcterms:modified xsi:type="dcterms:W3CDTF">2021-10-28T11:20:00Z</dcterms:modified>
</cp:coreProperties>
</file>