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06A" w:rsidRPr="004F079B" w:rsidRDefault="005D6457" w:rsidP="00EC7F95">
      <w:pPr>
        <w:spacing w:after="240"/>
        <w:jc w:val="right"/>
        <w:rPr>
          <w:sz w:val="22"/>
          <w:szCs w:val="22"/>
        </w:rPr>
      </w:pPr>
      <w:r w:rsidRPr="005D6457">
        <w:rPr>
          <w:sz w:val="22"/>
          <w:szCs w:val="22"/>
        </w:rPr>
        <w:t>Kraków</w:t>
      </w:r>
      <w:r w:rsidR="006A5DF1" w:rsidRPr="00D91931">
        <w:rPr>
          <w:sz w:val="22"/>
          <w:szCs w:val="22"/>
        </w:rPr>
        <w:t xml:space="preserve"> dnia: </w:t>
      </w:r>
      <w:r w:rsidRPr="005D6457">
        <w:rPr>
          <w:sz w:val="22"/>
          <w:szCs w:val="22"/>
        </w:rPr>
        <w:t>2021-10-</w:t>
      </w:r>
      <w:r w:rsidR="00301B84">
        <w:rPr>
          <w:sz w:val="22"/>
          <w:szCs w:val="22"/>
        </w:rPr>
        <w:t>12</w:t>
      </w:r>
    </w:p>
    <w:p w:rsidR="005D6457" w:rsidRPr="005D6457" w:rsidRDefault="005D6457" w:rsidP="006A5DF1">
      <w:pPr>
        <w:rPr>
          <w:b/>
          <w:bCs/>
          <w:sz w:val="22"/>
          <w:szCs w:val="22"/>
        </w:rPr>
      </w:pPr>
      <w:r w:rsidRPr="005D6457">
        <w:rPr>
          <w:b/>
          <w:bCs/>
          <w:sz w:val="22"/>
          <w:szCs w:val="22"/>
        </w:rPr>
        <w:t>Szpital Miejski Specjalistyczny</w:t>
      </w:r>
    </w:p>
    <w:p w:rsidR="005D6457" w:rsidRPr="005D6457" w:rsidRDefault="005D6457" w:rsidP="006A5DF1">
      <w:pPr>
        <w:rPr>
          <w:b/>
          <w:bCs/>
          <w:sz w:val="22"/>
          <w:szCs w:val="22"/>
        </w:rPr>
      </w:pPr>
      <w:r w:rsidRPr="005D6457">
        <w:rPr>
          <w:b/>
          <w:bCs/>
          <w:sz w:val="22"/>
          <w:szCs w:val="22"/>
        </w:rPr>
        <w:t>im. Gabriela Narutowicza w Krakowie</w:t>
      </w:r>
    </w:p>
    <w:p w:rsidR="006A5DF1" w:rsidRPr="00BD5546" w:rsidRDefault="005D6457" w:rsidP="006A5DF1">
      <w:pPr>
        <w:rPr>
          <w:sz w:val="22"/>
          <w:szCs w:val="22"/>
        </w:rPr>
      </w:pPr>
      <w:r w:rsidRPr="005D6457">
        <w:rPr>
          <w:sz w:val="22"/>
          <w:szCs w:val="22"/>
        </w:rPr>
        <w:t>ul. Prądnicka</w:t>
      </w:r>
      <w:r w:rsidR="006A5DF1" w:rsidRPr="00BD5546">
        <w:rPr>
          <w:sz w:val="22"/>
          <w:szCs w:val="22"/>
        </w:rPr>
        <w:t xml:space="preserve"> </w:t>
      </w:r>
      <w:r w:rsidRPr="005D6457">
        <w:rPr>
          <w:sz w:val="22"/>
          <w:szCs w:val="22"/>
        </w:rPr>
        <w:t>35-37</w:t>
      </w:r>
    </w:p>
    <w:p w:rsidR="006A5DF1" w:rsidRPr="00BD5546" w:rsidRDefault="005D6457" w:rsidP="006A5DF1">
      <w:pPr>
        <w:rPr>
          <w:sz w:val="22"/>
          <w:szCs w:val="22"/>
        </w:rPr>
      </w:pPr>
      <w:r w:rsidRPr="005D6457">
        <w:rPr>
          <w:sz w:val="22"/>
          <w:szCs w:val="22"/>
        </w:rPr>
        <w:t>31-202</w:t>
      </w:r>
      <w:r w:rsidR="006A5DF1" w:rsidRPr="00BD5546">
        <w:rPr>
          <w:sz w:val="22"/>
          <w:szCs w:val="22"/>
        </w:rPr>
        <w:t xml:space="preserve"> </w:t>
      </w:r>
      <w:r w:rsidRPr="005D6457">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EC7F95">
        <w:rPr>
          <w:bCs/>
          <w:sz w:val="22"/>
          <w:szCs w:val="22"/>
        </w:rPr>
        <w:t>ZP/38/2021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141CD8">
        <w:rPr>
          <w:rFonts w:ascii="Times New Roman" w:hAnsi="Times New Roman"/>
          <w:szCs w:val="28"/>
        </w:rPr>
        <w:t xml:space="preserve"> - V</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5D6457" w:rsidRPr="005D6457">
        <w:rPr>
          <w:sz w:val="22"/>
          <w:szCs w:val="22"/>
        </w:rPr>
        <w:t xml:space="preserve">Tryb podstawowy bez negocjacji - art. 275 pkt. 1 ustawy </w:t>
      </w:r>
      <w:proofErr w:type="spellStart"/>
      <w:r w:rsidR="005D6457" w:rsidRPr="005D6457">
        <w:rPr>
          <w:sz w:val="22"/>
          <w:szCs w:val="22"/>
        </w:rPr>
        <w:t>Pzp</w:t>
      </w:r>
      <w:proofErr w:type="spellEnd"/>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5D6457" w:rsidRPr="005D6457">
        <w:rPr>
          <w:b/>
          <w:bCs/>
          <w:sz w:val="22"/>
          <w:szCs w:val="22"/>
        </w:rPr>
        <w:t>Zakup i dostawa materiałów opatrunkowych</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D6457" w:rsidRPr="005D6457">
        <w:rPr>
          <w:b/>
          <w:sz w:val="22"/>
          <w:szCs w:val="22"/>
        </w:rPr>
        <w:t>ZP/38/2021</w:t>
      </w:r>
      <w:r w:rsidRPr="006A5DF1">
        <w:rPr>
          <w:b/>
          <w:sz w:val="22"/>
          <w:szCs w:val="22"/>
        </w:rPr>
        <w:t>.</w:t>
      </w:r>
    </w:p>
    <w:p w:rsidR="0012774F" w:rsidRPr="006A5DF1" w:rsidRDefault="00520165" w:rsidP="00EC7F95">
      <w:pPr>
        <w:spacing w:after="240"/>
        <w:jc w:val="both"/>
        <w:rPr>
          <w:sz w:val="22"/>
          <w:szCs w:val="22"/>
        </w:rPr>
      </w:pPr>
      <w:r w:rsidRPr="006A5DF1">
        <w:rPr>
          <w:sz w:val="22"/>
          <w:szCs w:val="22"/>
        </w:rPr>
        <w:t>Zamawiający</w:t>
      </w:r>
      <w:r w:rsidR="00EC7F95">
        <w:rPr>
          <w:sz w:val="22"/>
          <w:szCs w:val="22"/>
        </w:rPr>
        <w:t xml:space="preserve"> </w:t>
      </w:r>
      <w:r w:rsidRPr="006A5DF1">
        <w:rPr>
          <w:sz w:val="22"/>
          <w:szCs w:val="22"/>
        </w:rPr>
        <w:t xml:space="preserve">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5D6457" w:rsidRPr="005D6457">
        <w:rPr>
          <w:sz w:val="22"/>
          <w:szCs w:val="22"/>
        </w:rPr>
        <w:t>(</w:t>
      </w:r>
      <w:proofErr w:type="spellStart"/>
      <w:r w:rsidR="005D6457" w:rsidRPr="005D6457">
        <w:rPr>
          <w:sz w:val="22"/>
          <w:szCs w:val="22"/>
        </w:rPr>
        <w:t>t.j</w:t>
      </w:r>
      <w:proofErr w:type="spellEnd"/>
      <w:r w:rsidR="005D6457" w:rsidRPr="005D6457">
        <w:rPr>
          <w:sz w:val="22"/>
          <w:szCs w:val="22"/>
        </w:rPr>
        <w:t>. Dz.U. z 2021r. poz. 1129)</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5D6457" w:rsidRPr="006A5DF1" w:rsidTr="00EC7F95">
        <w:trPr>
          <w:trHeight w:val="1143"/>
        </w:trPr>
        <w:tc>
          <w:tcPr>
            <w:tcW w:w="9356" w:type="dxa"/>
            <w:shd w:val="clear" w:color="auto" w:fill="auto"/>
          </w:tcPr>
          <w:p w:rsidR="005D6457" w:rsidRPr="006A5DF1" w:rsidRDefault="005D6457" w:rsidP="00656027">
            <w:pPr>
              <w:spacing w:before="60" w:after="60"/>
              <w:ind w:left="30" w:right="-72"/>
              <w:rPr>
                <w:b/>
                <w:bCs/>
                <w:sz w:val="22"/>
                <w:szCs w:val="22"/>
              </w:rPr>
            </w:pPr>
            <w:r w:rsidRPr="006A5DF1">
              <w:rPr>
                <w:b/>
                <w:bCs/>
                <w:sz w:val="22"/>
                <w:szCs w:val="22"/>
              </w:rPr>
              <w:t xml:space="preserve">Pytanie nr </w:t>
            </w:r>
            <w:r w:rsidRPr="005D6457">
              <w:rPr>
                <w:b/>
                <w:bCs/>
                <w:sz w:val="22"/>
                <w:szCs w:val="22"/>
              </w:rPr>
              <w:t>5</w:t>
            </w:r>
          </w:p>
          <w:p w:rsidR="005D6457" w:rsidRPr="005D6457" w:rsidRDefault="005D6457" w:rsidP="00656027">
            <w:pPr>
              <w:spacing w:after="120"/>
              <w:ind w:left="30" w:right="-72"/>
              <w:jc w:val="both"/>
              <w:rPr>
                <w:sz w:val="22"/>
                <w:szCs w:val="22"/>
              </w:rPr>
            </w:pPr>
            <w:r w:rsidRPr="005D6457">
              <w:rPr>
                <w:sz w:val="22"/>
                <w:szCs w:val="22"/>
              </w:rPr>
              <w:t>1.</w:t>
            </w:r>
            <w:r w:rsidRPr="005D6457">
              <w:rPr>
                <w:sz w:val="22"/>
                <w:szCs w:val="22"/>
              </w:rPr>
              <w:tab/>
              <w:t xml:space="preserve">Czy Zamawiający wymaga w przedmiocie zamówienia (załącznik nr 1, pakiet nr 2; pozycje: 1 - 3) przedłożenia kart produktowych / kart technicznych, wystawionych przez producenta, które będą jawne dla Zamawiającego oraz innych ewentualnych wykonawców i staną się potwierdzeniem wymogów zawartych w opisie przedmiotu zamówienia? Należy nadmienić, że karta produktowa / techniczna stwierdza obecność wszystkich elementów składowych produktu, jak również dla produktów chłonnych posiada zapis mówiący o poziomie chłonności </w:t>
            </w:r>
            <w:proofErr w:type="spellStart"/>
            <w:r w:rsidRPr="005D6457">
              <w:rPr>
                <w:sz w:val="22"/>
                <w:szCs w:val="22"/>
              </w:rPr>
              <w:t>pieluchomajtki</w:t>
            </w:r>
            <w:proofErr w:type="spellEnd"/>
            <w:r w:rsidRPr="005D6457">
              <w:rPr>
                <w:sz w:val="22"/>
                <w:szCs w:val="22"/>
              </w:rPr>
              <w:t xml:space="preserve"> zbadany według standardów normy ISO 11948. </w:t>
            </w:r>
          </w:p>
          <w:p w:rsidR="005D6457" w:rsidRPr="00EC7F95" w:rsidRDefault="00EC7F95" w:rsidP="00656027">
            <w:pPr>
              <w:spacing w:after="120"/>
              <w:ind w:left="30" w:right="-72"/>
              <w:jc w:val="both"/>
              <w:rPr>
                <w:b/>
                <w:bCs/>
                <w:sz w:val="22"/>
                <w:szCs w:val="22"/>
              </w:rPr>
            </w:pPr>
            <w:r w:rsidRPr="00EC7F95">
              <w:rPr>
                <w:b/>
                <w:bCs/>
                <w:sz w:val="22"/>
                <w:szCs w:val="22"/>
              </w:rPr>
              <w:t>Odpowiedź:</w:t>
            </w:r>
            <w:r w:rsidR="00A503C9">
              <w:rPr>
                <w:b/>
                <w:bCs/>
                <w:sz w:val="22"/>
                <w:szCs w:val="22"/>
              </w:rPr>
              <w:t xml:space="preserve"> Zamawiający dopuszcza, ale nie wymaga. Zakres wymaganych przedmiotowych środków dowodowych reguluje punkt 9.1.1. SWZ.</w:t>
            </w:r>
          </w:p>
          <w:p w:rsidR="00EC7F95" w:rsidRPr="005D6457" w:rsidRDefault="00EC7F95"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2.</w:t>
            </w:r>
            <w:r w:rsidRPr="005D6457">
              <w:rPr>
                <w:sz w:val="22"/>
                <w:szCs w:val="22"/>
              </w:rPr>
              <w:tab/>
              <w:t xml:space="preserve">Czy Zamawiający nie dopuści w przedmiocie zamówienia (załącznik nr 1, pakiet nr 2; pozycje: 1 - 3) </w:t>
            </w:r>
            <w:proofErr w:type="spellStart"/>
            <w:r w:rsidRPr="005D6457">
              <w:rPr>
                <w:sz w:val="22"/>
                <w:szCs w:val="22"/>
              </w:rPr>
              <w:t>pieluchomajtek</w:t>
            </w:r>
            <w:proofErr w:type="spellEnd"/>
            <w:r w:rsidRPr="005D6457">
              <w:rPr>
                <w:sz w:val="22"/>
                <w:szCs w:val="22"/>
              </w:rPr>
              <w:t xml:space="preserve"> dla dorosłych, które nie posiadają systemu szybkiego wchłaniania? System ten zapewnia maksymalnie szybkie wchłanianie moczu do środka produktu i utrzymuje wilgoć z dala od skóry pacjenta? Brak systemu szybkiego wchłaniania powoduje, że przy obfitych i częstych mikcjach, mocz nie jest w pełni wchłaniany, przez co </w:t>
            </w:r>
            <w:proofErr w:type="spellStart"/>
            <w:r w:rsidRPr="005D6457">
              <w:rPr>
                <w:sz w:val="22"/>
                <w:szCs w:val="22"/>
              </w:rPr>
              <w:t>pieluchomajtka</w:t>
            </w:r>
            <w:proofErr w:type="spellEnd"/>
            <w:r w:rsidRPr="005D6457">
              <w:rPr>
                <w:sz w:val="22"/>
                <w:szCs w:val="22"/>
              </w:rPr>
              <w:t xml:space="preserve"> nie zapewnia pełnego zabezpieczenia przed przeciekaniem. Brak systemu szybkiego wchłaniania naraża Zamawiającego na zwiększone koszty opieki nad pacjentem z </w:t>
            </w:r>
            <w:proofErr w:type="spellStart"/>
            <w:r w:rsidRPr="005D6457">
              <w:rPr>
                <w:sz w:val="22"/>
                <w:szCs w:val="22"/>
              </w:rPr>
              <w:t>inkontynencją</w:t>
            </w:r>
            <w:proofErr w:type="spellEnd"/>
            <w:r w:rsidRPr="005D6457">
              <w:rPr>
                <w:sz w:val="22"/>
                <w:szCs w:val="22"/>
              </w:rPr>
              <w:t xml:space="preserve"> i zwiększa potrzebę dodatkowej pracy personelu opiekującego się pacjentami.</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Zamawiający wymaga systemu odprowadzania – rozprowadzania wilgoci. Dopuszcza system szybkiego wchłaniania, ale nie wymaga.</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lastRenderedPageBreak/>
              <w:t xml:space="preserve">3.            Czy Zamawiający nie dopuści w przedmiocie zamówienia (załącznik nr 1, pakiet nr 2; </w:t>
            </w:r>
          </w:p>
          <w:p w:rsidR="005D6457" w:rsidRPr="005D6457" w:rsidRDefault="005D6457" w:rsidP="00656027">
            <w:pPr>
              <w:spacing w:after="120"/>
              <w:ind w:left="30" w:right="-72"/>
              <w:jc w:val="both"/>
              <w:rPr>
                <w:sz w:val="22"/>
                <w:szCs w:val="22"/>
              </w:rPr>
            </w:pPr>
            <w:r w:rsidRPr="005D6457">
              <w:rPr>
                <w:sz w:val="22"/>
                <w:szCs w:val="22"/>
              </w:rPr>
              <w:t xml:space="preserve">pozycje: 1 - 3) </w:t>
            </w:r>
            <w:proofErr w:type="spellStart"/>
            <w:r w:rsidRPr="005D6457">
              <w:rPr>
                <w:sz w:val="22"/>
                <w:szCs w:val="22"/>
              </w:rPr>
              <w:t>pieluchomajtek</w:t>
            </w:r>
            <w:proofErr w:type="spellEnd"/>
            <w:r w:rsidRPr="005D6457">
              <w:rPr>
                <w:sz w:val="22"/>
                <w:szCs w:val="22"/>
              </w:rPr>
              <w:t xml:space="preserve"> dla dorosłych, które nie posiadają w swej budowie ściągaczy </w:t>
            </w:r>
            <w:proofErr w:type="spellStart"/>
            <w:r w:rsidRPr="005D6457">
              <w:rPr>
                <w:sz w:val="22"/>
                <w:szCs w:val="22"/>
              </w:rPr>
              <w:t>taliowych</w:t>
            </w:r>
            <w:proofErr w:type="spellEnd"/>
            <w:r w:rsidRPr="005D6457">
              <w:rPr>
                <w:sz w:val="22"/>
                <w:szCs w:val="22"/>
              </w:rPr>
              <w:t xml:space="preserve">? Brak ściągacza </w:t>
            </w:r>
            <w:proofErr w:type="spellStart"/>
            <w:r w:rsidRPr="005D6457">
              <w:rPr>
                <w:sz w:val="22"/>
                <w:szCs w:val="22"/>
              </w:rPr>
              <w:t>taliowego</w:t>
            </w:r>
            <w:proofErr w:type="spellEnd"/>
            <w:r w:rsidRPr="005D6457">
              <w:rPr>
                <w:sz w:val="22"/>
                <w:szCs w:val="22"/>
              </w:rPr>
              <w:t xml:space="preserve"> powoduje, że przy obfitych i częstych mikcjach, mocz może wydostawać się w miejscach, w których nie ma dobrego przylegania do ciała pacjenta, przez co </w:t>
            </w:r>
            <w:proofErr w:type="spellStart"/>
            <w:r w:rsidRPr="005D6457">
              <w:rPr>
                <w:sz w:val="22"/>
                <w:szCs w:val="22"/>
              </w:rPr>
              <w:t>pieluchomajtka</w:t>
            </w:r>
            <w:proofErr w:type="spellEnd"/>
            <w:r w:rsidRPr="005D6457">
              <w:rPr>
                <w:sz w:val="22"/>
                <w:szCs w:val="22"/>
              </w:rPr>
              <w:t xml:space="preserve"> nie zapewnia pełnego zabezpieczenia przed przeciekaniem. Brak minimum jednego - tylnego, ściągacza </w:t>
            </w:r>
            <w:proofErr w:type="spellStart"/>
            <w:r w:rsidRPr="005D6457">
              <w:rPr>
                <w:sz w:val="22"/>
                <w:szCs w:val="22"/>
              </w:rPr>
              <w:t>taliowego</w:t>
            </w:r>
            <w:proofErr w:type="spellEnd"/>
            <w:r w:rsidRPr="005D6457">
              <w:rPr>
                <w:sz w:val="22"/>
                <w:szCs w:val="22"/>
              </w:rPr>
              <w:t xml:space="preserve"> naraża Zamawiającego na zwiększone koszty opieki nad pacjentem z </w:t>
            </w:r>
            <w:proofErr w:type="spellStart"/>
            <w:r w:rsidRPr="005D6457">
              <w:rPr>
                <w:sz w:val="22"/>
                <w:szCs w:val="22"/>
              </w:rPr>
              <w:t>inkontynencją</w:t>
            </w:r>
            <w:proofErr w:type="spellEnd"/>
            <w:r w:rsidR="00A503C9">
              <w:rPr>
                <w:sz w:val="22"/>
                <w:szCs w:val="22"/>
              </w:rPr>
              <w:br/>
            </w:r>
            <w:r w:rsidRPr="005D6457">
              <w:rPr>
                <w:sz w:val="22"/>
                <w:szCs w:val="22"/>
              </w:rPr>
              <w:t>i zwiększa potrzebę dodatkowej pracy personelu opiekującego się pacjentami.</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Zamawiający wymaga w opisie przedmiotu zamówienia ściągaczy </w:t>
            </w:r>
            <w:proofErr w:type="spellStart"/>
            <w:r w:rsidR="00A503C9">
              <w:rPr>
                <w:b/>
                <w:bCs/>
                <w:sz w:val="22"/>
                <w:szCs w:val="22"/>
              </w:rPr>
              <w:t>taliowych</w:t>
            </w:r>
            <w:proofErr w:type="spellEnd"/>
            <w:r w:rsidR="00A503C9">
              <w:rPr>
                <w:b/>
                <w:bCs/>
                <w:sz w:val="22"/>
                <w:szCs w:val="22"/>
              </w:rPr>
              <w:t>.</w:t>
            </w:r>
          </w:p>
          <w:p w:rsidR="005D6457" w:rsidRPr="005D6457" w:rsidRDefault="005D6457" w:rsidP="00656027">
            <w:pPr>
              <w:spacing w:after="120"/>
              <w:ind w:left="30" w:right="-72"/>
              <w:jc w:val="both"/>
              <w:rPr>
                <w:sz w:val="22"/>
                <w:szCs w:val="22"/>
              </w:rPr>
            </w:pPr>
          </w:p>
          <w:p w:rsidR="005D6457" w:rsidRPr="005D6457" w:rsidRDefault="005D6457" w:rsidP="00A503C9">
            <w:pPr>
              <w:spacing w:after="120"/>
              <w:ind w:left="30" w:right="-72"/>
              <w:jc w:val="both"/>
              <w:rPr>
                <w:sz w:val="22"/>
                <w:szCs w:val="22"/>
              </w:rPr>
            </w:pPr>
            <w:r w:rsidRPr="005D6457">
              <w:rPr>
                <w:sz w:val="22"/>
                <w:szCs w:val="22"/>
              </w:rPr>
              <w:t xml:space="preserve">4.            Czy Zamawiający wymaga w przedmiocie zamówienia (załącznik nr 1, pakiet nr 2; pozycje: 1 - 3) złożenie oferty na </w:t>
            </w:r>
            <w:proofErr w:type="spellStart"/>
            <w:r w:rsidRPr="005D6457">
              <w:rPr>
                <w:sz w:val="22"/>
                <w:szCs w:val="22"/>
              </w:rPr>
              <w:t>pieluchomajtki</w:t>
            </w:r>
            <w:proofErr w:type="spellEnd"/>
            <w:r w:rsidRPr="005D6457">
              <w:rPr>
                <w:sz w:val="22"/>
                <w:szCs w:val="22"/>
              </w:rPr>
              <w:t xml:space="preserve"> dla dorosłych oddychające na całej powierzchni, które są pokryte od zewnątrz specjalnym laminatem przepuszczającym powietrze?</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Zamawiający wymaga powierzchni paroprzepuszczalnej.</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5.            Czy Zamawiający nie dopuści w przedmiocie zamówienia (załącznik nr 1, pakiet nr 2; pozycje: 1 - 3) złożenie oferty na </w:t>
            </w:r>
            <w:proofErr w:type="spellStart"/>
            <w:r w:rsidRPr="005D6457">
              <w:rPr>
                <w:sz w:val="22"/>
                <w:szCs w:val="22"/>
              </w:rPr>
              <w:t>pieluchomajtki</w:t>
            </w:r>
            <w:proofErr w:type="spellEnd"/>
            <w:r w:rsidRPr="005D6457">
              <w:rPr>
                <w:sz w:val="22"/>
                <w:szCs w:val="22"/>
              </w:rPr>
              <w:t xml:space="preserve"> dla dorosłych oddychające jedynie w części centralnej z włókniną po bokach, które nie są pokryte paroprzepuszczalnym laminatem na całej powierzchni?</w:t>
            </w:r>
          </w:p>
          <w:p w:rsidR="00A503C9" w:rsidRPr="00EC7F95" w:rsidRDefault="00EC7F95" w:rsidP="00A503C9">
            <w:pPr>
              <w:spacing w:after="120"/>
              <w:ind w:left="30" w:right="-72"/>
              <w:jc w:val="both"/>
              <w:rPr>
                <w:b/>
                <w:bCs/>
                <w:sz w:val="22"/>
                <w:szCs w:val="22"/>
              </w:rPr>
            </w:pPr>
            <w:r w:rsidRPr="00EC7F95">
              <w:rPr>
                <w:b/>
                <w:bCs/>
                <w:sz w:val="22"/>
                <w:szCs w:val="22"/>
              </w:rPr>
              <w:t>Odpowiedź:</w:t>
            </w:r>
            <w:r w:rsidR="00A503C9">
              <w:rPr>
                <w:b/>
                <w:bCs/>
                <w:sz w:val="22"/>
                <w:szCs w:val="22"/>
              </w:rPr>
              <w:t xml:space="preserve"> Zamawiający wymaga powierzchni paroprzepuszczalnej na całej powierzchni.</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6.            Czy Zamawiający dopuści w przedmiocie zamówienia (załącznik nr 1, pakiet nr 2; pozycja 1), </w:t>
            </w:r>
            <w:proofErr w:type="spellStart"/>
            <w:r w:rsidRPr="005D6457">
              <w:rPr>
                <w:sz w:val="22"/>
                <w:szCs w:val="22"/>
              </w:rPr>
              <w:t>pieluchomajtki</w:t>
            </w:r>
            <w:proofErr w:type="spellEnd"/>
            <w:r w:rsidRPr="005D6457">
              <w:rPr>
                <w:sz w:val="22"/>
                <w:szCs w:val="22"/>
              </w:rPr>
              <w:t xml:space="preserve"> w rozmiarze M o minimalnym rekomendowanym obwodzie 73</w:t>
            </w:r>
            <w:r w:rsidR="00A503C9">
              <w:rPr>
                <w:sz w:val="22"/>
                <w:szCs w:val="22"/>
              </w:rPr>
              <w:t xml:space="preserve"> </w:t>
            </w:r>
            <w:r w:rsidRPr="005D6457">
              <w:rPr>
                <w:sz w:val="22"/>
                <w:szCs w:val="22"/>
              </w:rPr>
              <w:t>cm i maksymalnym 130cm?</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Jak w opisie przedmiotu zamówienia. Zgodnie z SWZ.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7.            Czy Zamawiający dopuści w przedmiocie zamówienia (załącznik nr 1, pakiet nr 2; pozycja 2), </w:t>
            </w:r>
            <w:proofErr w:type="spellStart"/>
            <w:r w:rsidRPr="005D6457">
              <w:rPr>
                <w:sz w:val="22"/>
                <w:szCs w:val="22"/>
              </w:rPr>
              <w:t>pieluchomajtki</w:t>
            </w:r>
            <w:proofErr w:type="spellEnd"/>
            <w:r w:rsidRPr="005D6457">
              <w:rPr>
                <w:sz w:val="22"/>
                <w:szCs w:val="22"/>
              </w:rPr>
              <w:t xml:space="preserve"> w rozmiarze L o minimalnym rekomendowanym obwodzie 92cm i maksymalnym 160cm?</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Jak w opisie przedmiotu zamówienia. Zgodnie z SWZ.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8.            Czy Zamawiający dopuści w przedmiocie zamówienia (załącznik nr 1, pakiet nr 2; pozycja 3), </w:t>
            </w:r>
            <w:proofErr w:type="spellStart"/>
            <w:r w:rsidRPr="005D6457">
              <w:rPr>
                <w:sz w:val="22"/>
                <w:szCs w:val="22"/>
              </w:rPr>
              <w:t>pieluchomajtki</w:t>
            </w:r>
            <w:proofErr w:type="spellEnd"/>
            <w:r w:rsidRPr="005D6457">
              <w:rPr>
                <w:sz w:val="22"/>
                <w:szCs w:val="22"/>
              </w:rPr>
              <w:t xml:space="preserve"> w rozmiarze XL o minimalnym rekomendowanym obwodzie 110cm i maksymalnym 170cm?</w:t>
            </w:r>
          </w:p>
          <w:p w:rsidR="00EC7F95" w:rsidRPr="00EC7F95" w:rsidRDefault="00EC7F95" w:rsidP="00EC7F95">
            <w:pPr>
              <w:spacing w:after="120"/>
              <w:ind w:left="30" w:right="-72"/>
              <w:jc w:val="both"/>
              <w:rPr>
                <w:b/>
                <w:bCs/>
                <w:sz w:val="22"/>
                <w:szCs w:val="22"/>
              </w:rPr>
            </w:pPr>
            <w:r w:rsidRPr="00EC7F95">
              <w:rPr>
                <w:b/>
                <w:bCs/>
                <w:sz w:val="22"/>
                <w:szCs w:val="22"/>
              </w:rPr>
              <w:t>Odpowiedź:</w:t>
            </w:r>
            <w:r w:rsidR="00A503C9">
              <w:rPr>
                <w:b/>
                <w:bCs/>
                <w:sz w:val="22"/>
                <w:szCs w:val="22"/>
              </w:rPr>
              <w:t xml:space="preserve"> Jak w opisie przedmiotu zamówienia. Zgodnie z SWZ.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9.            Czy Zamawiający dopuści i będzie wymagał w przedmiocie zamówienia (załącznik nr 1, pakiet nr 2), pozycje: 1 -  3: </w:t>
            </w:r>
            <w:proofErr w:type="spellStart"/>
            <w:r w:rsidRPr="005D6457">
              <w:rPr>
                <w:sz w:val="22"/>
                <w:szCs w:val="22"/>
              </w:rPr>
              <w:t>pieluchomajtki</w:t>
            </w:r>
            <w:proofErr w:type="spellEnd"/>
            <w:r w:rsidRPr="005D6457">
              <w:rPr>
                <w:sz w:val="22"/>
                <w:szCs w:val="22"/>
              </w:rPr>
              <w:t xml:space="preserve"> dla dorosłych o chłonnościach (wg normy ISO 11948-1):</w:t>
            </w:r>
          </w:p>
          <w:p w:rsidR="005D6457" w:rsidRPr="005D6457" w:rsidRDefault="005D6457" w:rsidP="00D84611">
            <w:pPr>
              <w:numPr>
                <w:ilvl w:val="0"/>
                <w:numId w:val="8"/>
              </w:numPr>
              <w:spacing w:after="120"/>
              <w:ind w:right="-72"/>
              <w:jc w:val="both"/>
              <w:rPr>
                <w:sz w:val="22"/>
                <w:szCs w:val="22"/>
              </w:rPr>
            </w:pPr>
            <w:r w:rsidRPr="005D6457">
              <w:rPr>
                <w:sz w:val="22"/>
                <w:szCs w:val="22"/>
              </w:rPr>
              <w:t>Pozycja 1 - co najmniej 2400g;</w:t>
            </w:r>
          </w:p>
          <w:p w:rsidR="005D6457" w:rsidRPr="005D6457" w:rsidRDefault="005D6457" w:rsidP="00D84611">
            <w:pPr>
              <w:numPr>
                <w:ilvl w:val="0"/>
                <w:numId w:val="8"/>
              </w:numPr>
              <w:spacing w:after="120"/>
              <w:ind w:right="-72"/>
              <w:jc w:val="both"/>
              <w:rPr>
                <w:sz w:val="22"/>
                <w:szCs w:val="22"/>
              </w:rPr>
            </w:pPr>
            <w:r w:rsidRPr="005D6457">
              <w:rPr>
                <w:sz w:val="22"/>
                <w:szCs w:val="22"/>
              </w:rPr>
              <w:t>Pozycja 2 - co najmniej 2750g;</w:t>
            </w:r>
          </w:p>
          <w:p w:rsidR="005D6457" w:rsidRPr="005D6457" w:rsidRDefault="005D6457" w:rsidP="00D84611">
            <w:pPr>
              <w:numPr>
                <w:ilvl w:val="0"/>
                <w:numId w:val="8"/>
              </w:numPr>
              <w:spacing w:after="120"/>
              <w:ind w:right="-72"/>
              <w:jc w:val="both"/>
              <w:rPr>
                <w:sz w:val="22"/>
                <w:szCs w:val="22"/>
              </w:rPr>
            </w:pPr>
            <w:r w:rsidRPr="005D6457">
              <w:rPr>
                <w:sz w:val="22"/>
                <w:szCs w:val="22"/>
              </w:rPr>
              <w:t>Pozycja, 3 - co najmniej 2750g;</w:t>
            </w:r>
          </w:p>
          <w:p w:rsidR="005D6457" w:rsidRPr="005D6457" w:rsidRDefault="005D6457" w:rsidP="00656027">
            <w:pPr>
              <w:spacing w:after="120"/>
              <w:ind w:left="30" w:right="-72"/>
              <w:jc w:val="both"/>
              <w:rPr>
                <w:sz w:val="22"/>
                <w:szCs w:val="22"/>
              </w:rPr>
            </w:pPr>
            <w:r w:rsidRPr="005D6457">
              <w:rPr>
                <w:sz w:val="22"/>
                <w:szCs w:val="22"/>
              </w:rPr>
              <w:t>Przy obecnym zapisie dopuszczone są produkty o najniższych poziomach chłonności, które są tylko</w:t>
            </w:r>
            <w:r w:rsidR="00D84611">
              <w:rPr>
                <w:sz w:val="22"/>
                <w:szCs w:val="22"/>
              </w:rPr>
              <w:br/>
            </w:r>
            <w:r w:rsidRPr="005D6457">
              <w:rPr>
                <w:sz w:val="22"/>
                <w:szCs w:val="22"/>
              </w:rPr>
              <w:t>z nazwy rekomendowane dla osób z ciężkim NTM, a w praktyce są to odpowiedniki imitujące produkty o najwyższych standardach, niesprawdzające się w skutecznym zabezpieczeniu pacjenta. Brak odpowiedniego poziomu chłonności powoduje, że przy obfitych i częstych mikcjach, mocz nie jest</w:t>
            </w:r>
            <w:r w:rsidR="00D84611">
              <w:rPr>
                <w:sz w:val="22"/>
                <w:szCs w:val="22"/>
              </w:rPr>
              <w:br/>
            </w:r>
            <w:r w:rsidRPr="005D6457">
              <w:rPr>
                <w:sz w:val="22"/>
                <w:szCs w:val="22"/>
              </w:rPr>
              <w:lastRenderedPageBreak/>
              <w:t xml:space="preserve">w pełni wchłaniany, przez co </w:t>
            </w:r>
            <w:proofErr w:type="spellStart"/>
            <w:r w:rsidRPr="005D6457">
              <w:rPr>
                <w:sz w:val="22"/>
                <w:szCs w:val="22"/>
              </w:rPr>
              <w:t>pieluchomajtka</w:t>
            </w:r>
            <w:proofErr w:type="spellEnd"/>
            <w:r w:rsidRPr="005D6457">
              <w:rPr>
                <w:sz w:val="22"/>
                <w:szCs w:val="22"/>
              </w:rPr>
              <w:t xml:space="preserve"> nie zapewnia pełnego zabezpieczenia przed przeciekaniem. Nieokreślony a zatem możliwy niski poziom chłonności naraża Zamawiającego na zwiększone koszty opieki nad pacjentem z </w:t>
            </w:r>
            <w:proofErr w:type="spellStart"/>
            <w:r w:rsidRPr="005D6457">
              <w:rPr>
                <w:sz w:val="22"/>
                <w:szCs w:val="22"/>
              </w:rPr>
              <w:t>inkontynencją</w:t>
            </w:r>
            <w:proofErr w:type="spellEnd"/>
            <w:r w:rsidRPr="005D6457">
              <w:rPr>
                <w:sz w:val="22"/>
                <w:szCs w:val="22"/>
              </w:rPr>
              <w:t xml:space="preserve"> i zwiększa potrzebę dodatkowej pracy personelu opiekującego się pacjentami.</w:t>
            </w:r>
          </w:p>
          <w:p w:rsidR="00EC7F95" w:rsidRPr="00EC7F95" w:rsidRDefault="00EC7F95" w:rsidP="00EC7F95">
            <w:pPr>
              <w:spacing w:after="120"/>
              <w:ind w:left="30" w:right="-72"/>
              <w:jc w:val="both"/>
              <w:rPr>
                <w:b/>
                <w:bCs/>
                <w:sz w:val="22"/>
                <w:szCs w:val="22"/>
              </w:rPr>
            </w:pPr>
            <w:r w:rsidRPr="00EC7F95">
              <w:rPr>
                <w:b/>
                <w:bCs/>
                <w:sz w:val="22"/>
                <w:szCs w:val="22"/>
              </w:rPr>
              <w:t>Odpowiedź:</w:t>
            </w:r>
            <w:r w:rsidR="00D84611">
              <w:rPr>
                <w:b/>
                <w:bCs/>
                <w:sz w:val="22"/>
                <w:szCs w:val="22"/>
              </w:rPr>
              <w:t xml:space="preserve"> Zamawiający dopuszcza, ale nie wymaga.</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10.          Czy Zamawiający wymaga w przedmiocie zamówienia (załącznik nr 1, pakiet nr 2; pozycje: 1 - 3), </w:t>
            </w:r>
            <w:proofErr w:type="spellStart"/>
            <w:r w:rsidRPr="005D6457">
              <w:rPr>
                <w:sz w:val="22"/>
                <w:szCs w:val="22"/>
              </w:rPr>
              <w:t>pieluchomajtki</w:t>
            </w:r>
            <w:proofErr w:type="spellEnd"/>
            <w:r w:rsidRPr="005D6457">
              <w:rPr>
                <w:sz w:val="22"/>
                <w:szCs w:val="22"/>
              </w:rPr>
              <w:t xml:space="preserve"> dla dorosłych wyposażone w barierki wewnętrzne skierowane do wewnątrz produktu? Barierki boczne wraz z falbankami bocznymi są głównym elementem idealnego dopasowania produktu do ciała pacjenta. Powinny znajdować się w pachwinach, aby w jak największym stopniu uszczelnić miejsce krocza przed wyciekami. Falbanki wewnętrze skierowane do wewnątrz tworzą dodatkowe zabezpieczenie przy obfitych mikcjach pacjenta, dochodzących nawet do 300 ml przy jednorazowym oddaniu moczu. Podczas napełniania </w:t>
            </w:r>
            <w:proofErr w:type="spellStart"/>
            <w:r w:rsidRPr="005D6457">
              <w:rPr>
                <w:sz w:val="22"/>
                <w:szCs w:val="22"/>
              </w:rPr>
              <w:t>pieluchomajtki</w:t>
            </w:r>
            <w:proofErr w:type="spellEnd"/>
            <w:r w:rsidRPr="005D6457">
              <w:rPr>
                <w:sz w:val="22"/>
                <w:szCs w:val="22"/>
              </w:rPr>
              <w:t xml:space="preserve"> moczem, falbanki boczne skierowane do wewnątrz unoszą się, tworząc rynnę, która kieruje mocz do centralnej części wkładu chłonnego, gdzie ulega szybszej absorpcji. Taki system mocowania falbanek jest stosowany przez większość producentów, gdyż zapewnia lepszą ochronę przed wyciekaniem w porównaniu</w:t>
            </w:r>
            <w:r w:rsidR="00D84611">
              <w:rPr>
                <w:sz w:val="22"/>
                <w:szCs w:val="22"/>
              </w:rPr>
              <w:br/>
            </w:r>
            <w:r w:rsidRPr="005D6457">
              <w:rPr>
                <w:sz w:val="22"/>
                <w:szCs w:val="22"/>
              </w:rPr>
              <w:t>z falbankami skierowanymi na zewnątrz produktu.</w:t>
            </w:r>
          </w:p>
          <w:p w:rsidR="00EC7F95" w:rsidRPr="00EC7F95" w:rsidRDefault="00EC7F95" w:rsidP="00EC7F95">
            <w:pPr>
              <w:spacing w:after="120"/>
              <w:ind w:left="30" w:right="-72"/>
              <w:jc w:val="both"/>
              <w:rPr>
                <w:b/>
                <w:bCs/>
                <w:sz w:val="22"/>
                <w:szCs w:val="22"/>
              </w:rPr>
            </w:pPr>
            <w:r w:rsidRPr="00EC7F95">
              <w:rPr>
                <w:b/>
                <w:bCs/>
                <w:sz w:val="22"/>
                <w:szCs w:val="22"/>
              </w:rPr>
              <w:t>Odpowiedź:</w:t>
            </w:r>
            <w:r w:rsidR="00D84611">
              <w:rPr>
                <w:b/>
                <w:bCs/>
                <w:sz w:val="22"/>
                <w:szCs w:val="22"/>
              </w:rPr>
              <w:t xml:space="preserve"> Jak w opisie przedmiotu zamówienia. Zamawiający wymaga zakładek bocznych zabezpieczający</w:t>
            </w:r>
            <w:r w:rsidR="003F2736">
              <w:rPr>
                <w:b/>
                <w:bCs/>
                <w:sz w:val="22"/>
                <w:szCs w:val="22"/>
              </w:rPr>
              <w:t>ch</w:t>
            </w:r>
            <w:bookmarkStart w:id="0" w:name="_GoBack"/>
            <w:bookmarkEnd w:id="0"/>
            <w:r w:rsidR="00D84611">
              <w:rPr>
                <w:b/>
                <w:bCs/>
                <w:sz w:val="22"/>
                <w:szCs w:val="22"/>
              </w:rPr>
              <w:t xml:space="preserve"> przed wyciekaniem wilgoci na zewnątrz.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11.          Czy Zamawiający wymaga w przedmiocie zamówienia (załącznik nr 1, pakiet nr 3; pozycja 1), przedłożenia karty produktowej/karty technicznej, wystawionej przez producenta, która będzie jawna dla Zamawiającego oraz innych ewentualnych wykonawców i stanie się potwierdzeniem wymogów zawartych w SWZ? Należy nadmienić, że karta produktowa / techniczna stwierdza obecność wszystkich elementów składowych produktu, jak również posiada zapis mówiący o poziomie chłonności produktu, zbadany według standardów normy ISO 11948.</w:t>
            </w:r>
          </w:p>
          <w:p w:rsidR="003D053F" w:rsidRPr="00EC7F95" w:rsidRDefault="00EC7F95" w:rsidP="003D053F">
            <w:pPr>
              <w:spacing w:after="120"/>
              <w:ind w:left="30" w:right="-72"/>
              <w:jc w:val="both"/>
              <w:rPr>
                <w:b/>
                <w:bCs/>
                <w:sz w:val="22"/>
                <w:szCs w:val="22"/>
              </w:rPr>
            </w:pPr>
            <w:r w:rsidRPr="00EC7F95">
              <w:rPr>
                <w:b/>
                <w:bCs/>
                <w:sz w:val="22"/>
                <w:szCs w:val="22"/>
              </w:rPr>
              <w:t>Odpowiedź:</w:t>
            </w:r>
            <w:r w:rsidR="003D053F">
              <w:rPr>
                <w:b/>
                <w:bCs/>
                <w:sz w:val="22"/>
                <w:szCs w:val="22"/>
              </w:rPr>
              <w:t xml:space="preserve"> Zamawiający dopuszcza, ale nie wymaga. Zakres wymaganych przedmiotowych środków dowodowych reguluje punkt 9.1.1. SWZ.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12.          Czy Zamawiający dopuści i będzie wymagał w przedmiocie zamówienia (załącznik nr 1, pakiet nr 3; pozycja 1), podkładu chłonnego 60</w:t>
            </w:r>
            <w:r w:rsidR="003D053F">
              <w:rPr>
                <w:sz w:val="22"/>
                <w:szCs w:val="22"/>
              </w:rPr>
              <w:t xml:space="preserve"> </w:t>
            </w:r>
            <w:r w:rsidRPr="005D6457">
              <w:rPr>
                <w:sz w:val="22"/>
                <w:szCs w:val="22"/>
              </w:rPr>
              <w:t>x</w:t>
            </w:r>
            <w:r w:rsidR="003D053F">
              <w:rPr>
                <w:sz w:val="22"/>
                <w:szCs w:val="22"/>
              </w:rPr>
              <w:t xml:space="preserve"> </w:t>
            </w:r>
            <w:r w:rsidRPr="005D6457">
              <w:rPr>
                <w:sz w:val="22"/>
                <w:szCs w:val="22"/>
              </w:rPr>
              <w:t>90</w:t>
            </w:r>
            <w:r w:rsidR="003D053F">
              <w:rPr>
                <w:sz w:val="22"/>
                <w:szCs w:val="22"/>
              </w:rPr>
              <w:t xml:space="preserve"> </w:t>
            </w:r>
            <w:r w:rsidRPr="005D6457">
              <w:rPr>
                <w:sz w:val="22"/>
                <w:szCs w:val="22"/>
              </w:rPr>
              <w:t>cm, z wkładem chłonnym z rozdrobnionej celulozy, o rozmiarze, co najmniej 85</w:t>
            </w:r>
            <w:r w:rsidR="003D053F">
              <w:rPr>
                <w:sz w:val="22"/>
                <w:szCs w:val="22"/>
              </w:rPr>
              <w:t xml:space="preserve"> </w:t>
            </w:r>
            <w:r w:rsidRPr="005D6457">
              <w:rPr>
                <w:sz w:val="22"/>
                <w:szCs w:val="22"/>
              </w:rPr>
              <w:t>x</w:t>
            </w:r>
            <w:r w:rsidR="003D053F">
              <w:rPr>
                <w:sz w:val="22"/>
                <w:szCs w:val="22"/>
              </w:rPr>
              <w:t xml:space="preserve"> </w:t>
            </w:r>
            <w:r w:rsidRPr="005D6457">
              <w:rPr>
                <w:sz w:val="22"/>
                <w:szCs w:val="22"/>
              </w:rPr>
              <w:t>55</w:t>
            </w:r>
            <w:r w:rsidR="003D053F">
              <w:rPr>
                <w:sz w:val="22"/>
                <w:szCs w:val="22"/>
              </w:rPr>
              <w:t xml:space="preserve"> </w:t>
            </w:r>
            <w:r w:rsidRPr="005D6457">
              <w:rPr>
                <w:sz w:val="22"/>
                <w:szCs w:val="22"/>
              </w:rPr>
              <w:t>cm i poziomem chłonności co najmniej 1700 g? Poziom chłonności wskazany w opisie przedmiotu zamówienia jest bardzo niski i dopuszcza do zaoferowania produkty</w:t>
            </w:r>
            <w:r w:rsidR="003D053F">
              <w:rPr>
                <w:sz w:val="22"/>
                <w:szCs w:val="22"/>
              </w:rPr>
              <w:t xml:space="preserve"> </w:t>
            </w:r>
            <w:r w:rsidRPr="005D6457">
              <w:rPr>
                <w:sz w:val="22"/>
                <w:szCs w:val="22"/>
              </w:rPr>
              <w:t xml:space="preserve">o niskiej jakości użytkowej, które nie spełniają funkcji zabezpieczającej przy zabiegach pielęgnacyjnych przy pacjencie. Naraża to Zamawiającego na zwiększone koszty opieki nad pacjentem z </w:t>
            </w:r>
            <w:proofErr w:type="spellStart"/>
            <w:r w:rsidRPr="005D6457">
              <w:rPr>
                <w:sz w:val="22"/>
                <w:szCs w:val="22"/>
              </w:rPr>
              <w:t>inkontynencją</w:t>
            </w:r>
            <w:proofErr w:type="spellEnd"/>
            <w:r w:rsidRPr="005D6457">
              <w:rPr>
                <w:sz w:val="22"/>
                <w:szCs w:val="22"/>
              </w:rPr>
              <w:t xml:space="preserve"> i zwiększa potrzebę dodatkowej pracy personelu opiekującego się pacjentami.</w:t>
            </w:r>
          </w:p>
          <w:p w:rsidR="00EC7F95" w:rsidRPr="00EC7F95" w:rsidRDefault="00EC7F95" w:rsidP="00EC7F95">
            <w:pPr>
              <w:spacing w:after="120"/>
              <w:ind w:left="30" w:right="-72"/>
              <w:jc w:val="both"/>
              <w:rPr>
                <w:b/>
                <w:bCs/>
                <w:sz w:val="22"/>
                <w:szCs w:val="22"/>
              </w:rPr>
            </w:pPr>
            <w:r w:rsidRPr="00EC7F95">
              <w:rPr>
                <w:b/>
                <w:bCs/>
                <w:sz w:val="22"/>
                <w:szCs w:val="22"/>
              </w:rPr>
              <w:t>Odpowiedź:</w:t>
            </w:r>
            <w:r w:rsidR="003D053F">
              <w:rPr>
                <w:b/>
                <w:bCs/>
                <w:sz w:val="22"/>
                <w:szCs w:val="22"/>
              </w:rPr>
              <w:t xml:space="preserve"> Zamawiający dopuszcza, z zachowaniem pozostałych parametrów SWZ.</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Czy Zamawiający potwierdza, że zgodnie z rozporządzeniem unijnym (UE) 2017/745, art. 14, pkt 3 (rozporządzenie MDR) dystrybutorzy muszą zapewnić, że w czasie, gdy są odpowiedzialni za wyrób, warunki przechowywania lub transportu mają być zgodne z warunkami określonymi przez producenta ?</w:t>
            </w:r>
          </w:p>
          <w:p w:rsidR="00EC7F95" w:rsidRPr="00EC7F95" w:rsidRDefault="00EC7F95" w:rsidP="00EC7F95">
            <w:pPr>
              <w:spacing w:after="120"/>
              <w:ind w:left="30" w:right="-72"/>
              <w:jc w:val="both"/>
              <w:rPr>
                <w:b/>
                <w:bCs/>
                <w:sz w:val="22"/>
                <w:szCs w:val="22"/>
              </w:rPr>
            </w:pPr>
            <w:r w:rsidRPr="00EC7F95">
              <w:rPr>
                <w:b/>
                <w:bCs/>
                <w:sz w:val="22"/>
                <w:szCs w:val="22"/>
              </w:rPr>
              <w:t>Odpowiedź:</w:t>
            </w:r>
            <w:r w:rsidR="003D053F">
              <w:rPr>
                <w:b/>
                <w:bCs/>
                <w:sz w:val="22"/>
                <w:szCs w:val="22"/>
              </w:rPr>
              <w:t xml:space="preserve"> Warunki transportu i dostarczenia przedmiotu zamówienia reguluje załącznik nr 4 do SWZ – Projekt umowy.</w:t>
            </w:r>
          </w:p>
          <w:p w:rsidR="005D6457" w:rsidRPr="005D6457" w:rsidRDefault="005D6457" w:rsidP="00656027">
            <w:pPr>
              <w:spacing w:after="120"/>
              <w:ind w:left="30" w:right="-72"/>
              <w:jc w:val="both"/>
              <w:rPr>
                <w:sz w:val="22"/>
                <w:szCs w:val="22"/>
              </w:rPr>
            </w:pPr>
          </w:p>
          <w:p w:rsidR="005D6457" w:rsidRPr="005D6457" w:rsidRDefault="005D6457" w:rsidP="00656027">
            <w:pPr>
              <w:spacing w:after="120"/>
              <w:ind w:left="30" w:right="-72"/>
              <w:jc w:val="both"/>
              <w:rPr>
                <w:sz w:val="22"/>
                <w:szCs w:val="22"/>
              </w:rPr>
            </w:pPr>
            <w:r w:rsidRPr="005D6457">
              <w:rPr>
                <w:sz w:val="22"/>
                <w:szCs w:val="22"/>
              </w:rPr>
              <w:t xml:space="preserve">Czy na okoliczność spełnienia warunków transportu określonych w rozporządzeniu unijnym (UE) 2017/745, art. 14, pkt 3 (rozporządzenie MDR) Zamawiający wymaga przedstawienia wykazu odpowiednich środków transportu tj. samochodów z zabudową typu izoterma z możliwością rejestracji </w:t>
            </w:r>
            <w:r w:rsidRPr="005D6457">
              <w:rPr>
                <w:sz w:val="22"/>
                <w:szCs w:val="22"/>
              </w:rPr>
              <w:lastRenderedPageBreak/>
              <w:t>i wydruku temperatury?</w:t>
            </w:r>
          </w:p>
          <w:p w:rsidR="00EC7F95" w:rsidRPr="00EC7F95" w:rsidRDefault="00EC7F95" w:rsidP="00EC7F95">
            <w:pPr>
              <w:spacing w:after="120"/>
              <w:ind w:left="30" w:right="-72"/>
              <w:jc w:val="both"/>
              <w:rPr>
                <w:b/>
                <w:bCs/>
                <w:sz w:val="22"/>
                <w:szCs w:val="22"/>
              </w:rPr>
            </w:pPr>
            <w:r w:rsidRPr="00EC7F95">
              <w:rPr>
                <w:b/>
                <w:bCs/>
                <w:sz w:val="22"/>
                <w:szCs w:val="22"/>
              </w:rPr>
              <w:t>Odpowiedź:</w:t>
            </w:r>
            <w:r w:rsidR="003D053F">
              <w:rPr>
                <w:b/>
                <w:bCs/>
                <w:sz w:val="22"/>
                <w:szCs w:val="22"/>
              </w:rPr>
              <w:t xml:space="preserve"> Zamawiający nie wymaga.</w:t>
            </w:r>
          </w:p>
          <w:p w:rsidR="005D6457" w:rsidRPr="005D6457" w:rsidRDefault="005D6457" w:rsidP="00656027">
            <w:pPr>
              <w:spacing w:after="120"/>
              <w:ind w:left="30" w:right="-72"/>
              <w:jc w:val="both"/>
              <w:rPr>
                <w:sz w:val="22"/>
                <w:szCs w:val="22"/>
              </w:rPr>
            </w:pPr>
          </w:p>
          <w:p w:rsidR="005D6457" w:rsidRPr="006A5DF1" w:rsidRDefault="005D6457" w:rsidP="00656027">
            <w:pPr>
              <w:spacing w:after="120"/>
              <w:ind w:left="30" w:right="-72"/>
              <w:jc w:val="both"/>
              <w:rPr>
                <w:sz w:val="22"/>
                <w:szCs w:val="22"/>
              </w:rPr>
            </w:pPr>
            <w:r w:rsidRPr="005D6457">
              <w:rPr>
                <w:sz w:val="22"/>
                <w:szCs w:val="22"/>
              </w:rPr>
              <w:t>Czy na okoliczność spełnienia warunków transportu określonych w rozporządzeniu unijnym (UE) 2017/745, art. 14, pkt 3 (rozporządzenie MDR) Zamawiający wyklucza możliwość wykonywania dostaw za pomocą standardowej usługi kurierskiej bez możliwości rejestracji i wydruku temperatury?</w:t>
            </w:r>
          </w:p>
          <w:p w:rsidR="00EC7F95" w:rsidRPr="00EC7F95" w:rsidRDefault="00EC7F95" w:rsidP="00EC7F95">
            <w:pPr>
              <w:spacing w:after="120"/>
              <w:ind w:left="30" w:right="-72"/>
              <w:jc w:val="both"/>
              <w:rPr>
                <w:b/>
                <w:bCs/>
                <w:sz w:val="22"/>
                <w:szCs w:val="22"/>
              </w:rPr>
            </w:pPr>
            <w:r w:rsidRPr="00EC7F95">
              <w:rPr>
                <w:b/>
                <w:bCs/>
                <w:sz w:val="22"/>
                <w:szCs w:val="22"/>
              </w:rPr>
              <w:t>Odpowiedź:</w:t>
            </w:r>
            <w:r w:rsidR="00CB3811">
              <w:rPr>
                <w:b/>
                <w:bCs/>
                <w:sz w:val="22"/>
                <w:szCs w:val="22"/>
              </w:rPr>
              <w:t xml:space="preserve"> Sposób transportu precyzuje załącznik nr 4 do SWZ – Projekt umowy.</w:t>
            </w:r>
          </w:p>
          <w:p w:rsidR="005D6457" w:rsidRPr="005D6457" w:rsidRDefault="005D6457" w:rsidP="00656027">
            <w:pPr>
              <w:spacing w:after="60"/>
              <w:ind w:left="30" w:right="-72"/>
              <w:jc w:val="both"/>
              <w:rPr>
                <w:sz w:val="22"/>
                <w:szCs w:val="22"/>
                <w:highlight w:val="darkGray"/>
              </w:rPr>
            </w:pPr>
          </w:p>
        </w:tc>
      </w:tr>
    </w:tbl>
    <w:p w:rsidR="00BE7BFD" w:rsidRPr="006A5DF1" w:rsidRDefault="00BE7BFD" w:rsidP="00520165">
      <w:pPr>
        <w:jc w:val="both"/>
        <w:rPr>
          <w:sz w:val="22"/>
          <w:szCs w:val="22"/>
        </w:rPr>
      </w:pPr>
    </w:p>
    <w:p w:rsidR="006D4AB3" w:rsidRPr="006A5DF1" w:rsidRDefault="00EC7F95" w:rsidP="006A5DF1">
      <w:pPr>
        <w:pStyle w:val="Tekstpodstawowy"/>
        <w:spacing w:before="120" w:after="480"/>
        <w:ind w:left="3119" w:firstLine="425"/>
        <w:jc w:val="right"/>
        <w:rPr>
          <w:sz w:val="22"/>
          <w:szCs w:val="22"/>
        </w:rPr>
      </w:pPr>
      <w:r>
        <w:rPr>
          <w:sz w:val="22"/>
          <w:szCs w:val="22"/>
        </w:rPr>
        <w:t>Przewodniczący Komisji Przetargowej</w:t>
      </w:r>
    </w:p>
    <w:p w:rsidR="006D4AB3" w:rsidRPr="006A5DF1" w:rsidRDefault="005D6457" w:rsidP="00EC7F95">
      <w:pPr>
        <w:spacing w:before="120" w:after="120" w:line="360" w:lineRule="auto"/>
        <w:ind w:left="6946"/>
        <w:rPr>
          <w:sz w:val="22"/>
          <w:szCs w:val="22"/>
        </w:rPr>
      </w:pPr>
      <w:r w:rsidRPr="005D6457">
        <w:rPr>
          <w:sz w:val="22"/>
          <w:szCs w:val="22"/>
        </w:rPr>
        <w:t>Ewa</w:t>
      </w:r>
      <w:r w:rsidR="006D4AB3" w:rsidRPr="006A5DF1">
        <w:rPr>
          <w:sz w:val="22"/>
          <w:szCs w:val="22"/>
        </w:rPr>
        <w:t xml:space="preserve"> </w:t>
      </w:r>
      <w:proofErr w:type="spellStart"/>
      <w:r w:rsidRPr="005D6457">
        <w:rPr>
          <w:sz w:val="22"/>
          <w:szCs w:val="22"/>
        </w:rPr>
        <w:t>Deńca</w:t>
      </w:r>
      <w:proofErr w:type="spellEnd"/>
    </w:p>
    <w:sectPr w:rsidR="006D4AB3" w:rsidRPr="006A5DF1" w:rsidSect="00EC7F9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701"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1AC0" w:rsidRDefault="00E01AC0">
      <w:r>
        <w:separator/>
      </w:r>
    </w:p>
  </w:endnote>
  <w:endnote w:type="continuationSeparator" w:id="0">
    <w:p w:rsidR="00E01AC0" w:rsidRDefault="00E01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F2736">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1AC0" w:rsidRDefault="00E01AC0">
      <w:r>
        <w:separator/>
      </w:r>
    </w:p>
  </w:footnote>
  <w:footnote w:type="continuationSeparator" w:id="0">
    <w:p w:rsidR="00E01AC0" w:rsidRDefault="00E01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457" w:rsidRDefault="005D64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457" w:rsidRDefault="005D64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6457" w:rsidRDefault="005D64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373C491F"/>
    <w:multiLevelType w:val="hybridMultilevel"/>
    <w:tmpl w:val="DA5CB38E"/>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1333674"/>
    <w:multiLevelType w:val="hybridMultilevel"/>
    <w:tmpl w:val="8D0200FE"/>
    <w:lvl w:ilvl="0" w:tplc="BAC6E8F4">
      <w:numFmt w:val="bullet"/>
      <w:lvlText w:val=""/>
      <w:lvlJc w:val="left"/>
      <w:pPr>
        <w:ind w:left="855" w:hanging="825"/>
      </w:pPr>
      <w:rPr>
        <w:rFonts w:ascii="Symbol" w:eastAsia="Times New Roman" w:hAnsi="Symbol" w:cs="Times New Roman" w:hint="default"/>
      </w:rPr>
    </w:lvl>
    <w:lvl w:ilvl="1" w:tplc="04150003" w:tentative="1">
      <w:start w:val="1"/>
      <w:numFmt w:val="bullet"/>
      <w:lvlText w:val="o"/>
      <w:lvlJc w:val="left"/>
      <w:pPr>
        <w:ind w:left="1110" w:hanging="360"/>
      </w:pPr>
      <w:rPr>
        <w:rFonts w:ascii="Courier New" w:hAnsi="Courier New" w:cs="Courier New" w:hint="default"/>
      </w:rPr>
    </w:lvl>
    <w:lvl w:ilvl="2" w:tplc="04150005" w:tentative="1">
      <w:start w:val="1"/>
      <w:numFmt w:val="bullet"/>
      <w:lvlText w:val=""/>
      <w:lvlJc w:val="left"/>
      <w:pPr>
        <w:ind w:left="1830" w:hanging="360"/>
      </w:pPr>
      <w:rPr>
        <w:rFonts w:ascii="Wingdings" w:hAnsi="Wingdings" w:hint="default"/>
      </w:rPr>
    </w:lvl>
    <w:lvl w:ilvl="3" w:tplc="04150001" w:tentative="1">
      <w:start w:val="1"/>
      <w:numFmt w:val="bullet"/>
      <w:lvlText w:val=""/>
      <w:lvlJc w:val="left"/>
      <w:pPr>
        <w:ind w:left="2550" w:hanging="360"/>
      </w:pPr>
      <w:rPr>
        <w:rFonts w:ascii="Symbol" w:hAnsi="Symbol" w:hint="default"/>
      </w:rPr>
    </w:lvl>
    <w:lvl w:ilvl="4" w:tplc="04150003" w:tentative="1">
      <w:start w:val="1"/>
      <w:numFmt w:val="bullet"/>
      <w:lvlText w:val="o"/>
      <w:lvlJc w:val="left"/>
      <w:pPr>
        <w:ind w:left="3270" w:hanging="360"/>
      </w:pPr>
      <w:rPr>
        <w:rFonts w:ascii="Courier New" w:hAnsi="Courier New" w:cs="Courier New" w:hint="default"/>
      </w:rPr>
    </w:lvl>
    <w:lvl w:ilvl="5" w:tplc="04150005" w:tentative="1">
      <w:start w:val="1"/>
      <w:numFmt w:val="bullet"/>
      <w:lvlText w:val=""/>
      <w:lvlJc w:val="left"/>
      <w:pPr>
        <w:ind w:left="3990" w:hanging="360"/>
      </w:pPr>
      <w:rPr>
        <w:rFonts w:ascii="Wingdings" w:hAnsi="Wingdings" w:hint="default"/>
      </w:rPr>
    </w:lvl>
    <w:lvl w:ilvl="6" w:tplc="04150001" w:tentative="1">
      <w:start w:val="1"/>
      <w:numFmt w:val="bullet"/>
      <w:lvlText w:val=""/>
      <w:lvlJc w:val="left"/>
      <w:pPr>
        <w:ind w:left="4710" w:hanging="360"/>
      </w:pPr>
      <w:rPr>
        <w:rFonts w:ascii="Symbol" w:hAnsi="Symbol" w:hint="default"/>
      </w:rPr>
    </w:lvl>
    <w:lvl w:ilvl="7" w:tplc="04150003" w:tentative="1">
      <w:start w:val="1"/>
      <w:numFmt w:val="bullet"/>
      <w:lvlText w:val="o"/>
      <w:lvlJc w:val="left"/>
      <w:pPr>
        <w:ind w:left="5430" w:hanging="360"/>
      </w:pPr>
      <w:rPr>
        <w:rFonts w:ascii="Courier New" w:hAnsi="Courier New" w:cs="Courier New" w:hint="default"/>
      </w:rPr>
    </w:lvl>
    <w:lvl w:ilvl="8" w:tplc="04150005" w:tentative="1">
      <w:start w:val="1"/>
      <w:numFmt w:val="bullet"/>
      <w:lvlText w:val=""/>
      <w:lvlJc w:val="left"/>
      <w:pPr>
        <w:ind w:left="6150" w:hanging="360"/>
      </w:pPr>
      <w:rPr>
        <w:rFonts w:ascii="Wingdings" w:hAnsi="Wingdings" w:hint="default"/>
      </w:r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8"/>
  </w:num>
  <w:num w:numId="3">
    <w:abstractNumId w:val="3"/>
  </w:num>
  <w:num w:numId="4">
    <w:abstractNumId w:val="7"/>
  </w:num>
  <w:num w:numId="5">
    <w:abstractNumId w:val="0"/>
  </w:num>
  <w:num w:numId="6">
    <w:abstractNumId w:val="1"/>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1AC0"/>
    <w:rsid w:val="00031374"/>
    <w:rsid w:val="000A1097"/>
    <w:rsid w:val="000E2A8F"/>
    <w:rsid w:val="0012774F"/>
    <w:rsid w:val="00141CD8"/>
    <w:rsid w:val="00144B7A"/>
    <w:rsid w:val="00180C6E"/>
    <w:rsid w:val="0029606A"/>
    <w:rsid w:val="00301B84"/>
    <w:rsid w:val="003D053F"/>
    <w:rsid w:val="003F2736"/>
    <w:rsid w:val="004848F3"/>
    <w:rsid w:val="004A75F2"/>
    <w:rsid w:val="005144A9"/>
    <w:rsid w:val="00520165"/>
    <w:rsid w:val="005B1B08"/>
    <w:rsid w:val="005D6457"/>
    <w:rsid w:val="00632C3C"/>
    <w:rsid w:val="00662BDB"/>
    <w:rsid w:val="006A5DF1"/>
    <w:rsid w:val="006B7198"/>
    <w:rsid w:val="006D4AB3"/>
    <w:rsid w:val="006F3B81"/>
    <w:rsid w:val="007D7198"/>
    <w:rsid w:val="00870F9F"/>
    <w:rsid w:val="008804B6"/>
    <w:rsid w:val="00897AB0"/>
    <w:rsid w:val="008A3553"/>
    <w:rsid w:val="00A503C9"/>
    <w:rsid w:val="00A905AC"/>
    <w:rsid w:val="00BA6584"/>
    <w:rsid w:val="00BE7BFD"/>
    <w:rsid w:val="00C370F2"/>
    <w:rsid w:val="00C44EEC"/>
    <w:rsid w:val="00CB3811"/>
    <w:rsid w:val="00D22FFA"/>
    <w:rsid w:val="00D84611"/>
    <w:rsid w:val="00D8461B"/>
    <w:rsid w:val="00D915F2"/>
    <w:rsid w:val="00DF32E8"/>
    <w:rsid w:val="00DF53CA"/>
    <w:rsid w:val="00E01AC0"/>
    <w:rsid w:val="00E21B49"/>
    <w:rsid w:val="00E2789F"/>
    <w:rsid w:val="00E72428"/>
    <w:rsid w:val="00E74BC3"/>
    <w:rsid w:val="00EA14B3"/>
    <w:rsid w:val="00EA416E"/>
    <w:rsid w:val="00EC7F9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CEB2FB9"/>
  <w15:chartTrackingRefBased/>
  <w15:docId w15:val="{F5883007-E136-4AD0-A14B-28089E64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4</Pages>
  <Words>1212</Words>
  <Characters>7968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2</cp:revision>
  <cp:lastPrinted>2021-10-12T10:49:00Z</cp:lastPrinted>
  <dcterms:created xsi:type="dcterms:W3CDTF">2021-10-12T10:50:00Z</dcterms:created>
  <dcterms:modified xsi:type="dcterms:W3CDTF">2021-10-12T10:50:00Z</dcterms:modified>
</cp:coreProperties>
</file>