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70E4D" w:rsidP="006A5DF1">
      <w:pPr>
        <w:spacing w:after="240"/>
        <w:jc w:val="right"/>
        <w:rPr>
          <w:sz w:val="22"/>
          <w:szCs w:val="22"/>
        </w:rPr>
      </w:pPr>
      <w:r w:rsidRPr="00D70E4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70E4D">
        <w:rPr>
          <w:sz w:val="22"/>
          <w:szCs w:val="22"/>
        </w:rPr>
        <w:t>2021-10-</w:t>
      </w:r>
      <w:r w:rsidR="00D83FF9">
        <w:rPr>
          <w:sz w:val="22"/>
          <w:szCs w:val="22"/>
        </w:rPr>
        <w:t>12</w:t>
      </w:r>
    </w:p>
    <w:p w:rsidR="00D70E4D" w:rsidRPr="00D70E4D" w:rsidRDefault="00D70E4D" w:rsidP="006A5DF1">
      <w:pPr>
        <w:rPr>
          <w:b/>
          <w:bCs/>
          <w:sz w:val="22"/>
          <w:szCs w:val="22"/>
        </w:rPr>
      </w:pPr>
      <w:r w:rsidRPr="00D70E4D">
        <w:rPr>
          <w:b/>
          <w:bCs/>
          <w:sz w:val="22"/>
          <w:szCs w:val="22"/>
        </w:rPr>
        <w:t>Szpital Miejski Specjalistyczny</w:t>
      </w:r>
    </w:p>
    <w:p w:rsidR="00D70E4D" w:rsidRPr="00D70E4D" w:rsidRDefault="00D70E4D" w:rsidP="006A5DF1">
      <w:pPr>
        <w:rPr>
          <w:b/>
          <w:bCs/>
          <w:sz w:val="22"/>
          <w:szCs w:val="22"/>
        </w:rPr>
      </w:pPr>
      <w:r w:rsidRPr="00D70E4D">
        <w:rPr>
          <w:b/>
          <w:bCs/>
          <w:sz w:val="22"/>
          <w:szCs w:val="22"/>
        </w:rPr>
        <w:t>im. Gabriela Narutowicza w Krakowie</w:t>
      </w:r>
    </w:p>
    <w:p w:rsidR="006A5DF1" w:rsidRPr="00BD5546" w:rsidRDefault="00D70E4D" w:rsidP="006A5DF1">
      <w:pPr>
        <w:rPr>
          <w:sz w:val="22"/>
          <w:szCs w:val="22"/>
        </w:rPr>
      </w:pPr>
      <w:r w:rsidRPr="00D70E4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D70E4D">
        <w:rPr>
          <w:sz w:val="22"/>
          <w:szCs w:val="22"/>
        </w:rPr>
        <w:t>35-37</w:t>
      </w:r>
    </w:p>
    <w:p w:rsidR="006A5DF1" w:rsidRPr="00BD5546" w:rsidRDefault="00D70E4D" w:rsidP="006A5DF1">
      <w:pPr>
        <w:rPr>
          <w:sz w:val="22"/>
          <w:szCs w:val="22"/>
        </w:rPr>
      </w:pPr>
      <w:r w:rsidRPr="00D70E4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D70E4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4765E">
        <w:rPr>
          <w:bCs/>
          <w:sz w:val="22"/>
          <w:szCs w:val="22"/>
        </w:rPr>
        <w:t>ZP/38/2021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4765E">
        <w:rPr>
          <w:rFonts w:ascii="Times New Roman" w:hAnsi="Times New Roman"/>
          <w:szCs w:val="28"/>
        </w:rPr>
        <w:t xml:space="preserve"> - III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70E4D" w:rsidRPr="00D70E4D">
        <w:rPr>
          <w:sz w:val="22"/>
          <w:szCs w:val="22"/>
        </w:rPr>
        <w:t xml:space="preserve">Tryb podstawowy bez negocjacji - art. 275 pkt. 1 ustawy </w:t>
      </w:r>
      <w:proofErr w:type="spellStart"/>
      <w:r w:rsidR="00D70E4D" w:rsidRPr="00D70E4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70E4D" w:rsidRPr="00D70E4D">
        <w:rPr>
          <w:b/>
          <w:bCs/>
          <w:sz w:val="22"/>
          <w:szCs w:val="22"/>
        </w:rPr>
        <w:t>Zakup i dostawa materiałów opatrunkowych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70E4D" w:rsidRPr="00D70E4D">
        <w:rPr>
          <w:b/>
          <w:sz w:val="22"/>
          <w:szCs w:val="22"/>
        </w:rPr>
        <w:t>ZP/38/2021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64765E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70E4D" w:rsidRPr="00D70E4D">
        <w:rPr>
          <w:sz w:val="22"/>
          <w:szCs w:val="22"/>
        </w:rPr>
        <w:t>(</w:t>
      </w:r>
      <w:proofErr w:type="spellStart"/>
      <w:r w:rsidR="00D70E4D" w:rsidRPr="00D70E4D">
        <w:rPr>
          <w:sz w:val="22"/>
          <w:szCs w:val="22"/>
        </w:rPr>
        <w:t>t.j</w:t>
      </w:r>
      <w:proofErr w:type="spellEnd"/>
      <w:r w:rsidR="00D70E4D" w:rsidRPr="00D70E4D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70E4D" w:rsidRPr="006A5DF1" w:rsidTr="007D2648">
        <w:tc>
          <w:tcPr>
            <w:tcW w:w="9356" w:type="dxa"/>
            <w:shd w:val="clear" w:color="auto" w:fill="auto"/>
          </w:tcPr>
          <w:p w:rsidR="00D70E4D" w:rsidRPr="006A5DF1" w:rsidRDefault="00D70E4D" w:rsidP="007D264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70E4D">
              <w:rPr>
                <w:b/>
                <w:bCs/>
                <w:sz w:val="22"/>
                <w:szCs w:val="22"/>
              </w:rPr>
              <w:t>3</w:t>
            </w:r>
          </w:p>
          <w:p w:rsidR="00D70E4D" w:rsidRPr="00D70E4D" w:rsidRDefault="00D70E4D" w:rsidP="007D26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0E4D">
              <w:rPr>
                <w:sz w:val="22"/>
                <w:szCs w:val="22"/>
              </w:rPr>
              <w:t>PAKIET 4</w:t>
            </w:r>
          </w:p>
          <w:p w:rsidR="00D70E4D" w:rsidRDefault="00D70E4D" w:rsidP="007D26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0E4D">
              <w:rPr>
                <w:sz w:val="22"/>
                <w:szCs w:val="22"/>
              </w:rPr>
              <w:t>1.</w:t>
            </w:r>
            <w:r w:rsidRPr="00D70E4D">
              <w:rPr>
                <w:sz w:val="22"/>
                <w:szCs w:val="22"/>
              </w:rPr>
              <w:tab/>
              <w:t>Poz. 1-3 - Czy Zamawiający oczekuje aby zaoferowane przylepce pakowane były indywidualnie a' 1 szt. w kartonik chroniący przed zabrudzeniem i zawierający pełną identyfikację produktu?</w:t>
            </w:r>
          </w:p>
          <w:p w:rsidR="0064765E" w:rsidRDefault="0064765E" w:rsidP="007D264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765E">
              <w:rPr>
                <w:b/>
                <w:bCs/>
                <w:sz w:val="22"/>
                <w:szCs w:val="22"/>
              </w:rPr>
              <w:t xml:space="preserve">Odpowiedź: </w:t>
            </w:r>
            <w:r w:rsidR="00D83FF9">
              <w:rPr>
                <w:b/>
                <w:bCs/>
                <w:sz w:val="22"/>
                <w:szCs w:val="22"/>
              </w:rPr>
              <w:t>Zamawiający dopuszcza, ale nie wymaga.</w:t>
            </w:r>
          </w:p>
          <w:p w:rsidR="0064765E" w:rsidRPr="0064765E" w:rsidRDefault="0064765E" w:rsidP="007D264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70E4D" w:rsidRPr="00D70E4D" w:rsidRDefault="00D70E4D" w:rsidP="007D26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0E4D">
              <w:rPr>
                <w:sz w:val="22"/>
                <w:szCs w:val="22"/>
              </w:rPr>
              <w:t>2.</w:t>
            </w:r>
            <w:r w:rsidRPr="00D70E4D">
              <w:rPr>
                <w:sz w:val="22"/>
                <w:szCs w:val="22"/>
              </w:rPr>
              <w:tab/>
              <w:t>Poz. nr 3 - czy Zamawiający dopuści możliwość zaoferowania przylepca na włókninie</w:t>
            </w:r>
            <w:r w:rsidR="006D55A5">
              <w:rPr>
                <w:sz w:val="22"/>
                <w:szCs w:val="22"/>
              </w:rPr>
              <w:br/>
            </w:r>
            <w:r w:rsidRPr="00D70E4D">
              <w:rPr>
                <w:sz w:val="22"/>
                <w:szCs w:val="22"/>
              </w:rPr>
              <w:t xml:space="preserve">o długości 9,2 m z odpowiednim przeliczeniem zamawianych ilości? </w:t>
            </w:r>
          </w:p>
          <w:p w:rsidR="0064765E" w:rsidRDefault="0064765E" w:rsidP="006476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765E">
              <w:rPr>
                <w:b/>
                <w:bCs/>
                <w:sz w:val="22"/>
                <w:szCs w:val="22"/>
              </w:rPr>
              <w:t xml:space="preserve">Odpowiedź: </w:t>
            </w:r>
            <w:r w:rsidR="006D55A5">
              <w:rPr>
                <w:b/>
                <w:bCs/>
                <w:sz w:val="22"/>
                <w:szCs w:val="22"/>
              </w:rPr>
              <w:t>Zamawiający dopuszcza.</w:t>
            </w:r>
          </w:p>
          <w:p w:rsidR="00D70E4D" w:rsidRPr="00D70E4D" w:rsidRDefault="00D70E4D" w:rsidP="007D26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70E4D" w:rsidRPr="00D70E4D" w:rsidRDefault="00D70E4D" w:rsidP="007D26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0E4D">
              <w:rPr>
                <w:sz w:val="22"/>
                <w:szCs w:val="22"/>
              </w:rPr>
              <w:t>PAKIET 7</w:t>
            </w:r>
          </w:p>
          <w:p w:rsidR="00D70E4D" w:rsidRPr="00D70E4D" w:rsidRDefault="00D70E4D" w:rsidP="007D26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0E4D">
              <w:rPr>
                <w:sz w:val="22"/>
                <w:szCs w:val="22"/>
              </w:rPr>
              <w:t>3.</w:t>
            </w:r>
            <w:r w:rsidRPr="00D70E4D">
              <w:rPr>
                <w:sz w:val="22"/>
                <w:szCs w:val="22"/>
              </w:rPr>
              <w:tab/>
              <w:t>Poz. 1-2 - Czy Zamawiający dopuści możliwość zaoferowania kompresów gazowych niejałowych skalsyfikowanych w klasie I reg. 4? Nasza prośba wynika z faktu wejścia w życie rozporządzenia Parlamentu Europejskiego i Rady (UE) 2017/745 z dnia 5 kwietnia 2017r. w sprawie wyrobów medycznych, zmiany dyrektywy 2001/83/WE, rozporządzenia (WE) nr 178/2002</w:t>
            </w:r>
            <w:r w:rsidR="006D55A5">
              <w:rPr>
                <w:sz w:val="22"/>
                <w:szCs w:val="22"/>
              </w:rPr>
              <w:br/>
            </w:r>
            <w:r w:rsidRPr="00D70E4D">
              <w:rPr>
                <w:sz w:val="22"/>
                <w:szCs w:val="22"/>
              </w:rPr>
              <w:t>i rozporządzenia (WE) nr 1223/2009 oraz uchylenia dyrektyw Rady 90/385/EWG i 93/42/EWG.</w:t>
            </w:r>
          </w:p>
          <w:p w:rsidR="00D70E4D" w:rsidRPr="00D70E4D" w:rsidRDefault="00D70E4D" w:rsidP="007D26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0E4D">
              <w:rPr>
                <w:sz w:val="22"/>
                <w:szCs w:val="22"/>
              </w:rPr>
              <w:t xml:space="preserve">Producenci w ramach procesu uzyskiwania deklaracji zgodności w związku z wymaganiami w/w rozporządzenia mieli za zadanie dokonywać zmiany klasyfikacji wyrobów medycznych. Co oznacza, że wyrób medyczny, który zgodnie z obecnie obowiązującymi przepisami posiadał klasę II a reg. 7 został zakwalifikowany do klasy I reg.4. Nie wynika to ze zmiany jego parametrów technicznych czy </w:t>
            </w:r>
            <w:r w:rsidRPr="00D70E4D">
              <w:rPr>
                <w:sz w:val="22"/>
                <w:szCs w:val="22"/>
              </w:rPr>
              <w:lastRenderedPageBreak/>
              <w:t>jakościowych, bo te pozostaną bez zmian, lecz podejścia producenta do procesu sklasyfikowania wyrobów gazowych niesterylnych, jako produktów nie będących już wyrobem inwazyjnym do procedur tzw. " wysokiego ryzyka".</w:t>
            </w:r>
          </w:p>
          <w:p w:rsidR="0064765E" w:rsidRDefault="0064765E" w:rsidP="006476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765E">
              <w:rPr>
                <w:b/>
                <w:bCs/>
                <w:sz w:val="22"/>
                <w:szCs w:val="22"/>
              </w:rPr>
              <w:t xml:space="preserve">Odpowiedź: </w:t>
            </w:r>
            <w:r w:rsidR="006D55A5">
              <w:rPr>
                <w:b/>
                <w:bCs/>
                <w:sz w:val="22"/>
                <w:szCs w:val="22"/>
              </w:rPr>
              <w:t>Zamawiający dopuszcza.</w:t>
            </w:r>
          </w:p>
          <w:p w:rsidR="00D70E4D" w:rsidRPr="00D70E4D" w:rsidRDefault="00D70E4D" w:rsidP="007D26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70E4D" w:rsidRPr="006A5DF1" w:rsidRDefault="00D70E4D" w:rsidP="007D26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0E4D">
              <w:rPr>
                <w:sz w:val="22"/>
                <w:szCs w:val="22"/>
              </w:rPr>
              <w:t>4.</w:t>
            </w:r>
            <w:r w:rsidRPr="00D70E4D">
              <w:rPr>
                <w:sz w:val="22"/>
                <w:szCs w:val="22"/>
              </w:rPr>
              <w:tab/>
              <w:t>Poz. 3 - Czy Zamawiający dopuści możliwość zaoferowania gazy 1 m2 sterylnej pakowanej pojedynczo?</w:t>
            </w:r>
          </w:p>
          <w:p w:rsidR="0064765E" w:rsidRPr="006D55A5" w:rsidRDefault="0064765E" w:rsidP="006476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765E">
              <w:rPr>
                <w:b/>
                <w:bCs/>
                <w:sz w:val="22"/>
                <w:szCs w:val="22"/>
              </w:rPr>
              <w:t xml:space="preserve">Odpowiedź: </w:t>
            </w:r>
            <w:r w:rsidR="006D55A5">
              <w:rPr>
                <w:b/>
                <w:bCs/>
                <w:sz w:val="22"/>
                <w:szCs w:val="22"/>
              </w:rPr>
              <w:t>Zamawiający dopuszcza.</w:t>
            </w:r>
            <w:bookmarkStart w:id="0" w:name="_GoBack"/>
            <w:bookmarkEnd w:id="0"/>
          </w:p>
          <w:p w:rsidR="00D70E4D" w:rsidRPr="00D70E4D" w:rsidRDefault="00D70E4D" w:rsidP="007D264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4765E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D70E4D" w:rsidP="0064765E">
      <w:pPr>
        <w:spacing w:before="120" w:after="120" w:line="360" w:lineRule="auto"/>
        <w:ind w:left="6946"/>
        <w:rPr>
          <w:sz w:val="22"/>
          <w:szCs w:val="22"/>
        </w:rPr>
      </w:pPr>
      <w:r w:rsidRPr="00D70E4D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Pr="00D70E4D">
        <w:rPr>
          <w:sz w:val="22"/>
          <w:szCs w:val="22"/>
        </w:rPr>
        <w:t>Deńca</w:t>
      </w:r>
      <w:proofErr w:type="spellEnd"/>
    </w:p>
    <w:sectPr w:rsidR="006D4AB3" w:rsidRPr="006A5DF1" w:rsidSect="006476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3FE0" w:rsidRDefault="00BD3FE0">
      <w:r>
        <w:separator/>
      </w:r>
    </w:p>
  </w:endnote>
  <w:endnote w:type="continuationSeparator" w:id="0">
    <w:p w:rsidR="00BD3FE0" w:rsidRDefault="00BD3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55A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3FE0" w:rsidRDefault="00BD3FE0">
      <w:r>
        <w:separator/>
      </w:r>
    </w:p>
  </w:footnote>
  <w:footnote w:type="continuationSeparator" w:id="0">
    <w:p w:rsidR="00BD3FE0" w:rsidRDefault="00BD3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E4D" w:rsidRDefault="00D70E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E4D" w:rsidRDefault="00D70E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E4D" w:rsidRDefault="00D70E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3FE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4765E"/>
    <w:rsid w:val="00662BDB"/>
    <w:rsid w:val="006A5DF1"/>
    <w:rsid w:val="006B7198"/>
    <w:rsid w:val="006D4AB3"/>
    <w:rsid w:val="006D55A5"/>
    <w:rsid w:val="006F3B81"/>
    <w:rsid w:val="007D7198"/>
    <w:rsid w:val="00870F9F"/>
    <w:rsid w:val="008804B6"/>
    <w:rsid w:val="00897AB0"/>
    <w:rsid w:val="008A3553"/>
    <w:rsid w:val="00A905AC"/>
    <w:rsid w:val="00BA6584"/>
    <w:rsid w:val="00BD3FE0"/>
    <w:rsid w:val="00BE7BFD"/>
    <w:rsid w:val="00C370F2"/>
    <w:rsid w:val="00C44EEC"/>
    <w:rsid w:val="00D22FFA"/>
    <w:rsid w:val="00D70E4D"/>
    <w:rsid w:val="00D83FF9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9F776C"/>
  <w15:chartTrackingRefBased/>
  <w15:docId w15:val="{7C905DD2-9F9C-413F-BC67-FBB064B88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328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2001-02-10T14:28:00Z</cp:lastPrinted>
  <dcterms:created xsi:type="dcterms:W3CDTF">2021-10-07T12:14:00Z</dcterms:created>
  <dcterms:modified xsi:type="dcterms:W3CDTF">2021-10-12T10:13:00Z</dcterms:modified>
</cp:coreProperties>
</file>