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06A" w:rsidRPr="00F74926" w:rsidRDefault="003D6659" w:rsidP="00821FEE">
      <w:pPr>
        <w:spacing w:after="240"/>
        <w:jc w:val="right"/>
      </w:pPr>
      <w:r w:rsidRPr="00F74926">
        <w:t>Niepołomice</w:t>
      </w:r>
      <w:r w:rsidR="006A5DF1" w:rsidRPr="00F74926">
        <w:t xml:space="preserve"> dnia: </w:t>
      </w:r>
      <w:r w:rsidRPr="00F74926">
        <w:t>2021-08-17</w:t>
      </w:r>
    </w:p>
    <w:p w:rsidR="006A5DF1" w:rsidRPr="00F74926" w:rsidRDefault="003D6659" w:rsidP="006A5DF1">
      <w:pPr>
        <w:rPr>
          <w:b/>
          <w:bCs/>
        </w:rPr>
      </w:pPr>
      <w:r w:rsidRPr="00F74926">
        <w:rPr>
          <w:b/>
          <w:bCs/>
        </w:rPr>
        <w:t>GMINA NIEPOŁOMICE</w:t>
      </w:r>
    </w:p>
    <w:p w:rsidR="006A5DF1" w:rsidRPr="00F74926" w:rsidRDefault="003D6659" w:rsidP="006A5DF1">
      <w:r w:rsidRPr="00F74926">
        <w:t>Pl. Zwycięstwa</w:t>
      </w:r>
      <w:r w:rsidR="006A5DF1" w:rsidRPr="00F74926">
        <w:t xml:space="preserve"> </w:t>
      </w:r>
      <w:r w:rsidRPr="00F74926">
        <w:t>13</w:t>
      </w:r>
    </w:p>
    <w:p w:rsidR="006A5DF1" w:rsidRPr="00F74926" w:rsidRDefault="003D6659" w:rsidP="006A5DF1">
      <w:r w:rsidRPr="00F74926">
        <w:t>32-005</w:t>
      </w:r>
      <w:r w:rsidR="006A5DF1" w:rsidRPr="00F74926">
        <w:t xml:space="preserve"> </w:t>
      </w:r>
      <w:r w:rsidRPr="00F74926">
        <w:t>Niepołomice</w:t>
      </w:r>
    </w:p>
    <w:p w:rsidR="006A5DF1" w:rsidRPr="00F74926" w:rsidRDefault="006A5DF1" w:rsidP="006A5DF1">
      <w:pPr>
        <w:pStyle w:val="Nagwek"/>
        <w:tabs>
          <w:tab w:val="clear" w:pos="4536"/>
          <w:tab w:val="clear" w:pos="9072"/>
        </w:tabs>
      </w:pPr>
    </w:p>
    <w:p w:rsidR="006A5DF1" w:rsidRPr="00F74926" w:rsidRDefault="006A5DF1" w:rsidP="006A5DF1">
      <w:pPr>
        <w:pStyle w:val="Nagwek"/>
        <w:tabs>
          <w:tab w:val="clear" w:pos="4536"/>
        </w:tabs>
      </w:pPr>
      <w:r w:rsidRPr="00F74926">
        <w:t>Pismo:</w:t>
      </w:r>
      <w:r w:rsidRPr="00F74926">
        <w:rPr>
          <w:b/>
          <w:bCs/>
        </w:rPr>
        <w:t xml:space="preserve"> </w:t>
      </w:r>
      <w:r w:rsidR="008607E6" w:rsidRPr="00F74926">
        <w:rPr>
          <w:bCs/>
        </w:rPr>
        <w:t>ZP.271.24.2021.3</w:t>
      </w:r>
      <w:r w:rsidRPr="00F74926">
        <w:tab/>
        <w:t xml:space="preserve"> </w:t>
      </w:r>
    </w:p>
    <w:p w:rsidR="006A5DF1" w:rsidRPr="00F74926" w:rsidRDefault="006A5DF1" w:rsidP="006A5DF1">
      <w:pPr>
        <w:pStyle w:val="Nagwek"/>
        <w:tabs>
          <w:tab w:val="clear" w:pos="4536"/>
          <w:tab w:val="clear" w:pos="9072"/>
        </w:tabs>
      </w:pPr>
    </w:p>
    <w:p w:rsidR="006A5DF1" w:rsidRPr="00F74926" w:rsidRDefault="006A5DF1" w:rsidP="006A5DF1">
      <w:pPr>
        <w:tabs>
          <w:tab w:val="left" w:pos="708"/>
          <w:tab w:val="center" w:pos="4536"/>
          <w:tab w:val="right" w:pos="9072"/>
        </w:tabs>
        <w:spacing w:after="20"/>
        <w:ind w:left="5245"/>
        <w:rPr>
          <w:b/>
        </w:rPr>
      </w:pPr>
      <w:r w:rsidRPr="00F74926">
        <w:rPr>
          <w:b/>
        </w:rPr>
        <w:t>WYKONAWCY</w:t>
      </w:r>
    </w:p>
    <w:p w:rsidR="006A5DF1" w:rsidRPr="00F74926" w:rsidRDefault="006A5DF1" w:rsidP="006A5DF1">
      <w:pPr>
        <w:tabs>
          <w:tab w:val="left" w:pos="708"/>
          <w:tab w:val="center" w:pos="4536"/>
          <w:tab w:val="right" w:pos="9072"/>
        </w:tabs>
        <w:spacing w:after="20"/>
        <w:ind w:left="5245"/>
      </w:pPr>
      <w:r w:rsidRPr="00F74926">
        <w:t>ubiegający się o zamówienie publiczne</w:t>
      </w:r>
    </w:p>
    <w:p w:rsidR="006D4AB3" w:rsidRPr="00F74926" w:rsidRDefault="006D4AB3">
      <w:pPr>
        <w:pStyle w:val="Nagwek"/>
        <w:tabs>
          <w:tab w:val="clear" w:pos="4536"/>
          <w:tab w:val="clear" w:pos="9072"/>
        </w:tabs>
      </w:pPr>
    </w:p>
    <w:p w:rsidR="00632C3C" w:rsidRPr="00F74926" w:rsidRDefault="00E21B49" w:rsidP="0029606A">
      <w:pPr>
        <w:pStyle w:val="Nagwek1"/>
        <w:spacing w:after="480" w:line="276" w:lineRule="auto"/>
        <w:jc w:val="center"/>
        <w:rPr>
          <w:rFonts w:ascii="Times New Roman" w:hAnsi="Times New Roman"/>
          <w:sz w:val="20"/>
        </w:rPr>
      </w:pPr>
      <w:r w:rsidRPr="00F74926">
        <w:rPr>
          <w:rFonts w:ascii="Times New Roman" w:hAnsi="Times New Roman"/>
          <w:sz w:val="20"/>
        </w:rPr>
        <w:t>WYJAŚNIENI</w:t>
      </w:r>
      <w:r w:rsidR="00520165" w:rsidRPr="00F74926">
        <w:rPr>
          <w:rFonts w:ascii="Times New Roman" w:hAnsi="Times New Roman"/>
          <w:sz w:val="20"/>
        </w:rPr>
        <w:t>A</w:t>
      </w:r>
      <w:r w:rsidR="00632C3C" w:rsidRPr="00F74926">
        <w:rPr>
          <w:rFonts w:ascii="Times New Roman" w:hAnsi="Times New Roman"/>
          <w:sz w:val="20"/>
        </w:rPr>
        <w:t xml:space="preserve"> TREŚCI</w:t>
      </w:r>
      <w:r w:rsidR="0029606A" w:rsidRPr="00F74926">
        <w:rPr>
          <w:rFonts w:ascii="Times New Roman" w:hAnsi="Times New Roman"/>
          <w:sz w:val="20"/>
        </w:rPr>
        <w:t xml:space="preserve"> SWZ</w:t>
      </w:r>
    </w:p>
    <w:p w:rsidR="006D4AB3" w:rsidRPr="00F74926" w:rsidRDefault="00632C3C" w:rsidP="009F5CFF">
      <w:pPr>
        <w:spacing w:after="360"/>
        <w:jc w:val="both"/>
      </w:pPr>
      <w:r w:rsidRPr="00F74926">
        <w:t xml:space="preserve">Dotyczy: </w:t>
      </w:r>
      <w:r w:rsidR="006A5DF1" w:rsidRPr="00F74926">
        <w:t>p</w:t>
      </w:r>
      <w:r w:rsidRPr="00F74926">
        <w:t>ostępowani</w:t>
      </w:r>
      <w:r w:rsidR="006A5DF1" w:rsidRPr="00F74926">
        <w:t>a</w:t>
      </w:r>
      <w:r w:rsidRPr="00F74926">
        <w:t xml:space="preserve"> o udzielenie zamówienia publicznego, prowadzone</w:t>
      </w:r>
      <w:r w:rsidR="006A5DF1" w:rsidRPr="00F74926">
        <w:t>go</w:t>
      </w:r>
      <w:r w:rsidRPr="00F74926">
        <w:t xml:space="preserve"> w trybie </w:t>
      </w:r>
      <w:r w:rsidR="008607E6" w:rsidRPr="00F74926">
        <w:t>„</w:t>
      </w:r>
      <w:r w:rsidR="003D6659" w:rsidRPr="00F74926">
        <w:t>ryb podstawowy</w:t>
      </w:r>
      <w:r w:rsidR="008607E6" w:rsidRPr="00F74926">
        <w:t>”</w:t>
      </w:r>
      <w:r w:rsidRPr="00F74926">
        <w:rPr>
          <w:b/>
        </w:rPr>
        <w:t xml:space="preserve"> </w:t>
      </w:r>
      <w:r w:rsidRPr="00F74926">
        <w:rPr>
          <w:bCs/>
        </w:rPr>
        <w:t>na</w:t>
      </w:r>
      <w:r w:rsidRPr="00F74926">
        <w:rPr>
          <w:b/>
        </w:rPr>
        <w:t xml:space="preserve"> </w:t>
      </w:r>
      <w:r w:rsidR="00E72428" w:rsidRPr="00F74926">
        <w:rPr>
          <w:bCs/>
        </w:rPr>
        <w:t>”</w:t>
      </w:r>
      <w:r w:rsidR="008607E6" w:rsidRPr="00F74926">
        <w:rPr>
          <w:b/>
          <w:bCs/>
        </w:rPr>
        <w:t>Przebudowę</w:t>
      </w:r>
      <w:r w:rsidR="003D6659" w:rsidRPr="00F74926">
        <w:rPr>
          <w:b/>
          <w:bCs/>
        </w:rPr>
        <w:t xml:space="preserve"> istniejącego boiska sportowego przy Domu Kultury w Woli Zabierzowskiej w zakresie: wymiany urazogennej nawierzchni asfaltowej na nawierzchnię bezpieczną poliuretanową wraz z montażem piłkochwytów i wyposażenia sportowego</w:t>
      </w:r>
      <w:r w:rsidR="00E72428" w:rsidRPr="00F74926">
        <w:rPr>
          <w:bCs/>
        </w:rPr>
        <w:t>”</w:t>
      </w:r>
      <w:r w:rsidRPr="00F74926">
        <w:rPr>
          <w:b/>
        </w:rPr>
        <w:t xml:space="preserve"> </w:t>
      </w:r>
      <w:r w:rsidRPr="00F74926">
        <w:rPr>
          <w:bCs/>
        </w:rPr>
        <w:t>– znak sprawy</w:t>
      </w:r>
      <w:r w:rsidRPr="00F74926">
        <w:rPr>
          <w:b/>
        </w:rPr>
        <w:t xml:space="preserve"> </w:t>
      </w:r>
      <w:r w:rsidR="003D6659" w:rsidRPr="00F74926">
        <w:rPr>
          <w:b/>
        </w:rPr>
        <w:t>ZP.271.24.2021</w:t>
      </w:r>
      <w:r w:rsidRPr="00F74926">
        <w:rPr>
          <w:b/>
        </w:rPr>
        <w:t>.</w:t>
      </w:r>
    </w:p>
    <w:p w:rsidR="0012774F" w:rsidRPr="00F74926" w:rsidRDefault="00520165" w:rsidP="009F5CFF">
      <w:pPr>
        <w:spacing w:after="240"/>
        <w:jc w:val="both"/>
      </w:pPr>
      <w:r w:rsidRPr="00F74926">
        <w:t xml:space="preserve">Zamawiający, </w:t>
      </w:r>
      <w:r w:rsidR="003D6659" w:rsidRPr="00F74926">
        <w:rPr>
          <w:b/>
        </w:rPr>
        <w:t>GMINA NIEPOŁOMICE</w:t>
      </w:r>
      <w:r w:rsidRPr="00F74926">
        <w:t xml:space="preserve">, działając na podstawie art. </w:t>
      </w:r>
      <w:r w:rsidR="00E74BC3" w:rsidRPr="00F74926">
        <w:t>284</w:t>
      </w:r>
      <w:r w:rsidRPr="00F74926">
        <w:t xml:space="preserve"> ust. </w:t>
      </w:r>
      <w:r w:rsidR="0029606A" w:rsidRPr="00F74926">
        <w:t>6</w:t>
      </w:r>
      <w:r w:rsidRPr="00F74926">
        <w:t xml:space="preserve"> ustawy z dnia </w:t>
      </w:r>
      <w:r w:rsidR="0029606A" w:rsidRPr="00F74926">
        <w:t>11</w:t>
      </w:r>
      <w:r w:rsidRPr="00F74926">
        <w:t xml:space="preserve"> </w:t>
      </w:r>
      <w:r w:rsidR="0029606A" w:rsidRPr="00F74926">
        <w:t xml:space="preserve">września </w:t>
      </w:r>
      <w:r w:rsidRPr="00F74926">
        <w:t>20</w:t>
      </w:r>
      <w:r w:rsidR="0029606A" w:rsidRPr="00F74926">
        <w:t>19</w:t>
      </w:r>
      <w:r w:rsidRPr="00F74926">
        <w:t xml:space="preserve"> r</w:t>
      </w:r>
      <w:r w:rsidR="0029606A" w:rsidRPr="00F74926">
        <w:t>.</w:t>
      </w:r>
      <w:r w:rsidRPr="00F74926">
        <w:t xml:space="preserve"> Prawo </w:t>
      </w:r>
      <w:r w:rsidR="0029606A" w:rsidRPr="00F74926">
        <w:t>z</w:t>
      </w:r>
      <w:r w:rsidRPr="00F74926">
        <w:t xml:space="preserve">amówień </w:t>
      </w:r>
      <w:r w:rsidR="0029606A" w:rsidRPr="00F74926">
        <w:t>p</w:t>
      </w:r>
      <w:r w:rsidRPr="00F74926">
        <w:t xml:space="preserve">ublicznych </w:t>
      </w:r>
      <w:r w:rsidR="003D6659" w:rsidRPr="00F74926">
        <w:t>(</w:t>
      </w:r>
      <w:proofErr w:type="spellStart"/>
      <w:r w:rsidR="003D6659" w:rsidRPr="00F74926">
        <w:t>Dz.U</w:t>
      </w:r>
      <w:proofErr w:type="spellEnd"/>
      <w:r w:rsidR="003D6659" w:rsidRPr="00F74926">
        <w:t>. poz. 2019 ze zm.)</w:t>
      </w:r>
      <w:r w:rsidR="00BE7BFD" w:rsidRPr="00F74926">
        <w:t xml:space="preserve">, </w:t>
      </w:r>
      <w:r w:rsidR="00E74BC3" w:rsidRPr="00F74926">
        <w:t>udostępnia</w:t>
      </w:r>
      <w:r w:rsidR="00BE7BFD" w:rsidRPr="00F74926">
        <w:t xml:space="preserve"> poniżej treść zapytań do S</w:t>
      </w:r>
      <w:r w:rsidR="0012774F" w:rsidRPr="00F74926">
        <w:t>pecyfikacji Warunków Zamówienia (</w:t>
      </w:r>
      <w:r w:rsidR="0012774F" w:rsidRPr="00F74926">
        <w:rPr>
          <w:lang w:eastAsia="ar-SA"/>
        </w:rPr>
        <w:t>zwanej dalej</w:t>
      </w:r>
      <w:r w:rsidR="0012774F" w:rsidRPr="00F74926">
        <w:rPr>
          <w:b/>
          <w:lang w:eastAsia="ar-SA"/>
        </w:rPr>
        <w:t xml:space="preserve"> </w:t>
      </w:r>
      <w:r w:rsidR="0012774F" w:rsidRPr="00F74926">
        <w:rPr>
          <w:bCs/>
          <w:lang w:eastAsia="ar-SA"/>
        </w:rPr>
        <w:t>”SWZ”)</w:t>
      </w:r>
      <w:r w:rsidR="00E74BC3" w:rsidRPr="00F74926">
        <w:rPr>
          <w:bCs/>
          <w:lang w:eastAsia="ar-SA"/>
        </w:rPr>
        <w:t xml:space="preserve"> </w:t>
      </w:r>
      <w:r w:rsidR="00E74BC3" w:rsidRPr="00F74926">
        <w:t>wraz z wyjaśnieniami</w:t>
      </w:r>
      <w:r w:rsidR="0012774F" w:rsidRPr="00F74926">
        <w:rPr>
          <w:bCs/>
          <w:lang w:eastAsia="ar-SA"/>
        </w:rPr>
        <w:t>:</w:t>
      </w:r>
    </w:p>
    <w:tbl>
      <w:tblPr>
        <w:tblW w:w="9356" w:type="dxa"/>
        <w:tblInd w:w="-34" w:type="dxa"/>
        <w:tblLook w:val="04A0"/>
      </w:tblPr>
      <w:tblGrid>
        <w:gridCol w:w="9356"/>
      </w:tblGrid>
      <w:tr w:rsidR="003D6659" w:rsidRPr="00F74926" w:rsidTr="00514AEF">
        <w:tc>
          <w:tcPr>
            <w:tcW w:w="9356" w:type="dxa"/>
            <w:shd w:val="clear" w:color="auto" w:fill="auto"/>
          </w:tcPr>
          <w:p w:rsidR="003D6659" w:rsidRPr="00F74926" w:rsidRDefault="003D6659" w:rsidP="009F5CFF">
            <w:pPr>
              <w:numPr>
                <w:ilvl w:val="0"/>
                <w:numId w:val="8"/>
              </w:numPr>
              <w:spacing w:after="120"/>
              <w:ind w:right="-72"/>
              <w:jc w:val="both"/>
            </w:pPr>
            <w:r w:rsidRPr="00F74926">
              <w:t xml:space="preserve">SWZ podaje błędne wymagania dotyczące zdolności technicznej. </w:t>
            </w:r>
          </w:p>
          <w:p w:rsidR="003D6659" w:rsidRPr="00F74926" w:rsidRDefault="003D6659" w:rsidP="009F5CFF">
            <w:pPr>
              <w:spacing w:after="120"/>
              <w:ind w:left="30" w:right="-72"/>
              <w:jc w:val="both"/>
            </w:pPr>
            <w:r w:rsidRPr="00F74926">
              <w:t>SWZ podaje:</w:t>
            </w:r>
          </w:p>
          <w:p w:rsidR="003D6659" w:rsidRPr="00F74926" w:rsidRDefault="003D6659" w:rsidP="009F5CFF">
            <w:pPr>
              <w:spacing w:after="120"/>
              <w:ind w:left="30" w:right="-72"/>
              <w:jc w:val="both"/>
            </w:pPr>
            <w:r w:rsidRPr="00F74926">
              <w:t>w okresie ostatnich pięciu lat przed upływem terminu składania ofert, a jeżeli okres prowadzenia działalności jest krótszy, w tym okresie wykonał co najmniej jedno zamówienie polegające na budowie/rozbudowie/przebudowie/modernizacji boiska sportowego w ramach którego wykonywane były roboty w zakresie nawierzchni bezpiecznej o wartości tego zamówienia co najmniej 150 000,00 PLN (Brutto) z branży budowlanej - (Powyższą wartość można wykazać w nie więcej niż 1 zamówieniu )</w:t>
            </w:r>
          </w:p>
          <w:p w:rsidR="003D6659" w:rsidRPr="00F74926" w:rsidRDefault="003D6659" w:rsidP="009F5CFF">
            <w:pPr>
              <w:spacing w:after="120"/>
              <w:ind w:right="-72"/>
              <w:jc w:val="both"/>
            </w:pPr>
            <w:r w:rsidRPr="00F74926">
              <w:t>Chodzi o słowo "bezpiecznej".</w:t>
            </w:r>
          </w:p>
          <w:p w:rsidR="003D6659" w:rsidRPr="00F74926" w:rsidRDefault="003D6659" w:rsidP="009F5CFF">
            <w:pPr>
              <w:spacing w:after="120"/>
              <w:ind w:left="30" w:right="-72"/>
              <w:jc w:val="both"/>
            </w:pPr>
            <w:r w:rsidRPr="00F74926">
              <w:t xml:space="preserve">Informujemy, że w branży określenie "nawierzchnia bezpieczna" zarezerwowana jest dla nawierzchni na place zabaw, street </w:t>
            </w:r>
            <w:proofErr w:type="spellStart"/>
            <w:r w:rsidRPr="00F74926">
              <w:t>workout</w:t>
            </w:r>
            <w:proofErr w:type="spellEnd"/>
            <w:r w:rsidRPr="00F74926">
              <w:t xml:space="preserve"> itp. natomiast dla obiektów sportowych stosuje się określenie "nawierzchnia sportowa".</w:t>
            </w:r>
          </w:p>
          <w:p w:rsidR="003D6659" w:rsidRPr="00F74926" w:rsidRDefault="003D6659" w:rsidP="009F5CFF">
            <w:pPr>
              <w:spacing w:after="120"/>
              <w:ind w:left="30" w:right="-72"/>
              <w:jc w:val="both"/>
            </w:pPr>
            <w:r w:rsidRPr="00F74926">
              <w:t>W związku z powyższym wnosimy o stosowną korektę zapisu SWZ poprzez zmianę "bezpiecznej" na "PU sportowej typu zamawianego tj. typu NATRYSK".</w:t>
            </w:r>
          </w:p>
          <w:p w:rsidR="003D6659" w:rsidRPr="00F74926" w:rsidRDefault="003D6659" w:rsidP="009F5CFF">
            <w:pPr>
              <w:spacing w:after="120"/>
              <w:ind w:left="30" w:right="-72"/>
              <w:jc w:val="both"/>
            </w:pPr>
            <w:r w:rsidRPr="00F74926">
              <w:t xml:space="preserve">2.Projekt podaje wymagania dotyczące nawierzchni sportowej </w:t>
            </w:r>
            <w:proofErr w:type="spellStart"/>
            <w:r w:rsidRPr="00F74926">
              <w:t>pu</w:t>
            </w:r>
            <w:proofErr w:type="spellEnd"/>
            <w:r w:rsidRPr="00F74926">
              <w:t xml:space="preserve"> w sposób niezgodny ze standardami w branży           i aktualną normą.</w:t>
            </w:r>
          </w:p>
          <w:p w:rsidR="003D6659" w:rsidRPr="00F74926" w:rsidRDefault="003D6659" w:rsidP="009F5CFF">
            <w:pPr>
              <w:spacing w:after="120"/>
              <w:ind w:left="30" w:right="-72"/>
              <w:jc w:val="both"/>
            </w:pPr>
            <w:r w:rsidRPr="00F74926">
              <w:t xml:space="preserve">Po pierwsze projekt podaje wymagania dotyczące parametrów technicznych niezgodnie z obowiązującą normą PN-EN 14877:2014-02 (obowiązująca w Unii Europejskiej norma określająca wymagania dotyczące sportowych wszystkich nawierzchni </w:t>
            </w:r>
            <w:proofErr w:type="spellStart"/>
            <w:r w:rsidRPr="00F74926">
              <w:t>pu</w:t>
            </w:r>
            <w:proofErr w:type="spellEnd"/>
            <w:r w:rsidRPr="00F74926">
              <w:t xml:space="preserve"> otwartych obiektów sportowych).</w:t>
            </w:r>
          </w:p>
          <w:p w:rsidR="003D6659" w:rsidRPr="00F74926" w:rsidRDefault="003D6659" w:rsidP="009F5CFF">
            <w:pPr>
              <w:spacing w:after="120"/>
              <w:ind w:left="30" w:right="-72"/>
              <w:jc w:val="both"/>
            </w:pPr>
            <w:r w:rsidRPr="00F74926">
              <w:t>Projekt podaje:</w:t>
            </w:r>
          </w:p>
          <w:p w:rsidR="008607E6" w:rsidRPr="00F74926" w:rsidRDefault="00F74926" w:rsidP="009F5CFF">
            <w:pPr>
              <w:spacing w:after="120"/>
              <w:ind w:left="30" w:right="-72"/>
              <w:jc w:val="both"/>
            </w:pPr>
            <w:r w:rsidRPr="00F7492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25" type="#_x0000_t75" style="width:389.8pt;height:69.7pt;visibility:visible;mso-wrap-style:square">
                  <v:imagedata r:id="rId7" o:title=""/>
                </v:shape>
              </w:pict>
            </w:r>
          </w:p>
          <w:p w:rsidR="003D6659" w:rsidRPr="00F74926" w:rsidRDefault="003D6659" w:rsidP="009F5CFF">
            <w:pPr>
              <w:spacing w:after="120"/>
              <w:ind w:left="30" w:right="-72"/>
              <w:jc w:val="both"/>
            </w:pPr>
            <w:r w:rsidRPr="00F74926">
              <w:t xml:space="preserve">Poniżej przedstawiamy wymagania wg aktualnej normy PN-EN 14877:2014-02 dla nawierzchni </w:t>
            </w:r>
            <w:proofErr w:type="spellStart"/>
            <w:r w:rsidRPr="00F74926">
              <w:t>pu</w:t>
            </w:r>
            <w:proofErr w:type="spellEnd"/>
            <w:r w:rsidRPr="00F74926">
              <w:t>.</w:t>
            </w:r>
          </w:p>
          <w:tbl>
            <w:tblPr>
              <w:tblW w:w="0" w:type="auto"/>
              <w:tblInd w:w="108" w:type="dxa"/>
              <w:tblCellMar>
                <w:left w:w="0" w:type="dxa"/>
                <w:right w:w="0" w:type="dxa"/>
              </w:tblCellMar>
              <w:tblLook w:val="04A0"/>
            </w:tblPr>
            <w:tblGrid>
              <w:gridCol w:w="5837"/>
              <w:gridCol w:w="2611"/>
            </w:tblGrid>
            <w:tr w:rsidR="008607E6" w:rsidRPr="00F74926" w:rsidTr="00514AEF">
              <w:tc>
                <w:tcPr>
                  <w:tcW w:w="583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i/>
                      <w:iCs/>
                    </w:rPr>
                  </w:pPr>
                  <w:r w:rsidRPr="00F74926">
                    <w:rPr>
                      <w:rFonts w:eastAsia="Calibri"/>
                      <w:i/>
                      <w:iCs/>
                    </w:rPr>
                    <w:t>parametr</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i/>
                      <w:iCs/>
                    </w:rPr>
                  </w:pPr>
                  <w:r w:rsidRPr="00F74926">
                    <w:rPr>
                      <w:rFonts w:eastAsia="Calibri"/>
                      <w:i/>
                      <w:iCs/>
                    </w:rPr>
                    <w:t xml:space="preserve">wartość wymagana wg normy </w:t>
                  </w:r>
                </w:p>
                <w:p w:rsidR="008607E6" w:rsidRPr="00F74926" w:rsidRDefault="008607E6" w:rsidP="009F5CFF">
                  <w:pPr>
                    <w:rPr>
                      <w:rFonts w:eastAsia="Calibri"/>
                      <w:i/>
                      <w:iCs/>
                    </w:rPr>
                  </w:pPr>
                  <w:r w:rsidRPr="00F74926">
                    <w:rPr>
                      <w:rFonts w:eastAsia="Calibri"/>
                      <w:i/>
                      <w:iCs/>
                    </w:rPr>
                    <w:t>PN-EN 14877:2014-02</w:t>
                  </w:r>
                </w:p>
              </w:tc>
            </w:tr>
            <w:tr w:rsidR="008607E6" w:rsidRPr="00F74926" w:rsidTr="00514AEF">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rPr>
                  </w:pPr>
                  <w:r w:rsidRPr="00F74926">
                    <w:rPr>
                      <w:rFonts w:eastAsia="Calibri"/>
                    </w:rPr>
                    <w:t xml:space="preserve">Wytrzymałość na rozciąganie, </w:t>
                  </w:r>
                  <w:proofErr w:type="spellStart"/>
                  <w:r w:rsidRPr="00F74926">
                    <w:rPr>
                      <w:rFonts w:eastAsia="Calibri"/>
                    </w:rPr>
                    <w:t>MPa</w:t>
                  </w:r>
                  <w:proofErr w:type="spellEnd"/>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rPr>
                  </w:pPr>
                  <w:r w:rsidRPr="00F74926">
                    <w:rPr>
                      <w:rFonts w:eastAsia="Calibri"/>
                    </w:rPr>
                    <w:t>≥ 0,4</w:t>
                  </w:r>
                </w:p>
              </w:tc>
            </w:tr>
            <w:tr w:rsidR="008607E6" w:rsidRPr="00F74926" w:rsidTr="00514AEF">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rPr>
                  </w:pPr>
                  <w:r w:rsidRPr="00F74926">
                    <w:rPr>
                      <w:rFonts w:eastAsia="Calibri"/>
                    </w:rPr>
                    <w:t>Wydłużenie podczas zerwania,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rPr>
                  </w:pPr>
                  <w:r w:rsidRPr="00F74926">
                    <w:rPr>
                      <w:rFonts w:eastAsia="Calibri"/>
                    </w:rPr>
                    <w:t>≥ 40</w:t>
                  </w:r>
                </w:p>
              </w:tc>
            </w:tr>
            <w:tr w:rsidR="008607E6" w:rsidRPr="00F74926" w:rsidTr="00514AEF">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rPr>
                  </w:pPr>
                  <w:r w:rsidRPr="00F74926">
                    <w:rPr>
                      <w:rFonts w:eastAsia="Calibri"/>
                    </w:rPr>
                    <w:lastRenderedPageBreak/>
                    <w:t>Opór poślizgu, PTV:</w:t>
                  </w:r>
                </w:p>
                <w:p w:rsidR="008607E6" w:rsidRPr="00F74926" w:rsidRDefault="008607E6" w:rsidP="009F5CFF">
                  <w:pPr>
                    <w:rPr>
                      <w:rFonts w:eastAsia="Calibri"/>
                    </w:rPr>
                  </w:pPr>
                  <w:r w:rsidRPr="00F74926">
                    <w:rPr>
                      <w:rFonts w:eastAsia="Calibri"/>
                    </w:rPr>
                    <w:t>- na sucho</w:t>
                  </w:r>
                </w:p>
                <w:p w:rsidR="008607E6" w:rsidRPr="00F74926" w:rsidRDefault="008607E6" w:rsidP="009F5CFF">
                  <w:pPr>
                    <w:rPr>
                      <w:rFonts w:eastAsia="Calibri"/>
                    </w:rPr>
                  </w:pPr>
                  <w:r w:rsidRPr="00F74926">
                    <w:rPr>
                      <w:rFonts w:eastAsia="Calibri"/>
                    </w:rPr>
                    <w:t>- na mokro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rPr>
                  </w:pPr>
                  <w:r w:rsidRPr="00F74926">
                    <w:rPr>
                      <w:rFonts w:eastAsia="Calibri"/>
                    </w:rPr>
                    <w:t> </w:t>
                  </w:r>
                </w:p>
                <w:p w:rsidR="008607E6" w:rsidRPr="00F74926" w:rsidRDefault="008607E6" w:rsidP="009F5CFF">
                  <w:pPr>
                    <w:rPr>
                      <w:rFonts w:eastAsia="Calibri"/>
                    </w:rPr>
                  </w:pPr>
                  <w:r w:rsidRPr="00F74926">
                    <w:rPr>
                      <w:rFonts w:eastAsia="Calibri"/>
                    </w:rPr>
                    <w:t>80÷110</w:t>
                  </w:r>
                </w:p>
                <w:p w:rsidR="008607E6" w:rsidRPr="00F74926" w:rsidRDefault="008607E6" w:rsidP="009F5CFF">
                  <w:pPr>
                    <w:rPr>
                      <w:rFonts w:eastAsia="Calibri"/>
                    </w:rPr>
                  </w:pPr>
                  <w:r w:rsidRPr="00F74926">
                    <w:rPr>
                      <w:rFonts w:eastAsia="Calibri"/>
                    </w:rPr>
                    <w:t>55÷110</w:t>
                  </w:r>
                </w:p>
              </w:tc>
            </w:tr>
            <w:tr w:rsidR="008607E6" w:rsidRPr="00F74926" w:rsidTr="00514AEF">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rPr>
                  </w:pPr>
                  <w:r w:rsidRPr="00F74926">
                    <w:rPr>
                      <w:rFonts w:eastAsia="Calibri"/>
                    </w:rPr>
                    <w:t>(dotyczy tylko nawierzchni przepuszczalnej dla wody)</w:t>
                  </w:r>
                </w:p>
                <w:p w:rsidR="008607E6" w:rsidRPr="00F74926" w:rsidRDefault="008607E6" w:rsidP="009F5CFF">
                  <w:pPr>
                    <w:rPr>
                      <w:rFonts w:eastAsia="Calibri"/>
                    </w:rPr>
                  </w:pPr>
                  <w:r w:rsidRPr="00F74926">
                    <w:rPr>
                      <w:rFonts w:eastAsia="Calibri"/>
                    </w:rPr>
                    <w:t xml:space="preserve">Przepuszczalność wody, mm/h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8607E6" w:rsidRPr="00F74926" w:rsidRDefault="008607E6" w:rsidP="009F5CFF">
                  <w:pPr>
                    <w:rPr>
                      <w:rFonts w:eastAsia="Calibri"/>
                    </w:rPr>
                  </w:pPr>
                </w:p>
                <w:p w:rsidR="008607E6" w:rsidRPr="00F74926" w:rsidRDefault="008607E6" w:rsidP="009F5CFF">
                  <w:pPr>
                    <w:rPr>
                      <w:rFonts w:eastAsia="Calibri"/>
                    </w:rPr>
                  </w:pPr>
                  <w:r w:rsidRPr="00F74926">
                    <w:rPr>
                      <w:rFonts w:eastAsia="Calibri"/>
                    </w:rPr>
                    <w:t>≥ 150</w:t>
                  </w:r>
                </w:p>
              </w:tc>
            </w:tr>
            <w:tr w:rsidR="008607E6" w:rsidRPr="00F74926" w:rsidTr="00514AEF">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rPr>
                  </w:pPr>
                  <w:r w:rsidRPr="00F74926">
                    <w:rPr>
                      <w:rFonts w:eastAsia="Calibri"/>
                    </w:rPr>
                    <w:t xml:space="preserve">Odporność na zużycie (ścieranie aparatem </w:t>
                  </w:r>
                  <w:proofErr w:type="spellStart"/>
                  <w:r w:rsidRPr="00F74926">
                    <w:rPr>
                      <w:rFonts w:eastAsia="Calibri"/>
                    </w:rPr>
                    <w:t>Tabera</w:t>
                  </w:r>
                  <w:proofErr w:type="spellEnd"/>
                  <w:r w:rsidRPr="00F74926">
                    <w:rPr>
                      <w:rFonts w:eastAsia="Calibri"/>
                    </w:rPr>
                    <w:t>), g</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rPr>
                  </w:pPr>
                  <w:r w:rsidRPr="00F74926">
                    <w:rPr>
                      <w:rFonts w:eastAsia="Calibri"/>
                    </w:rPr>
                    <w:t>≤ 4</w:t>
                  </w:r>
                </w:p>
              </w:tc>
            </w:tr>
            <w:tr w:rsidR="008607E6" w:rsidRPr="00F74926" w:rsidTr="00514AEF">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rPr>
                  </w:pPr>
                  <w:r w:rsidRPr="00F74926">
                    <w:rPr>
                      <w:rFonts w:eastAsia="Calibri"/>
                    </w:rPr>
                    <w:t>(dotyczy tylko nawierzchni lekkoatletycznej)</w:t>
                  </w:r>
                </w:p>
                <w:p w:rsidR="008607E6" w:rsidRPr="00F74926" w:rsidRDefault="008607E6" w:rsidP="009F5CFF">
                  <w:pPr>
                    <w:rPr>
                      <w:rFonts w:eastAsia="Calibri"/>
                    </w:rPr>
                  </w:pPr>
                  <w:r w:rsidRPr="00F74926">
                    <w:rPr>
                      <w:rFonts w:eastAsia="Calibri"/>
                    </w:rPr>
                    <w:t>Odporność na kolce:</w:t>
                  </w:r>
                </w:p>
                <w:p w:rsidR="008607E6" w:rsidRPr="00F74926" w:rsidRDefault="008607E6" w:rsidP="009F5CFF">
                  <w:pPr>
                    <w:rPr>
                      <w:rFonts w:eastAsia="Calibri"/>
                    </w:rPr>
                  </w:pPr>
                  <w:r w:rsidRPr="00F74926">
                    <w:rPr>
                      <w:rFonts w:eastAsia="Calibri"/>
                    </w:rPr>
                    <w:t>- spadek wytrzymałości na rozciąganie, %</w:t>
                  </w:r>
                </w:p>
                <w:p w:rsidR="008607E6" w:rsidRPr="00F74926" w:rsidRDefault="008607E6" w:rsidP="009F5CFF">
                  <w:pPr>
                    <w:rPr>
                      <w:rFonts w:eastAsia="Calibri"/>
                    </w:rPr>
                  </w:pPr>
                  <w:r w:rsidRPr="00F74926">
                    <w:rPr>
                      <w:rFonts w:eastAsia="Calibri"/>
                    </w:rPr>
                    <w:t xml:space="preserve">- spadek wydłużenia względnego przy </w:t>
                  </w:r>
                  <w:proofErr w:type="spellStart"/>
                  <w:r w:rsidRPr="00F74926">
                    <w:rPr>
                      <w:rFonts w:eastAsia="Calibri"/>
                    </w:rPr>
                    <w:t>F</w:t>
                  </w:r>
                  <w:r w:rsidRPr="00F74926">
                    <w:rPr>
                      <w:rFonts w:eastAsia="Calibri"/>
                      <w:vertAlign w:val="subscript"/>
                    </w:rPr>
                    <w:t>max</w:t>
                  </w:r>
                  <w:proofErr w:type="spellEnd"/>
                  <w:r w:rsidRPr="00F74926">
                    <w:rPr>
                      <w:rFonts w:eastAsia="Calibri"/>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8607E6" w:rsidRPr="00F74926" w:rsidRDefault="008607E6" w:rsidP="009F5CFF">
                  <w:pPr>
                    <w:rPr>
                      <w:rFonts w:eastAsia="Calibri"/>
                    </w:rPr>
                  </w:pPr>
                </w:p>
                <w:p w:rsidR="008607E6" w:rsidRPr="00F74926" w:rsidRDefault="008607E6" w:rsidP="009F5CFF">
                  <w:pPr>
                    <w:rPr>
                      <w:rFonts w:eastAsia="Calibri"/>
                    </w:rPr>
                  </w:pPr>
                </w:p>
                <w:p w:rsidR="008607E6" w:rsidRPr="00F74926" w:rsidRDefault="008607E6" w:rsidP="009F5CFF">
                  <w:pPr>
                    <w:rPr>
                      <w:rFonts w:eastAsia="Calibri"/>
                    </w:rPr>
                  </w:pPr>
                  <w:r w:rsidRPr="00F74926">
                    <w:rPr>
                      <w:rFonts w:eastAsia="Calibri"/>
                    </w:rPr>
                    <w:t>≤ 20</w:t>
                  </w:r>
                </w:p>
                <w:p w:rsidR="008607E6" w:rsidRPr="00F74926" w:rsidRDefault="008607E6" w:rsidP="009F5CFF">
                  <w:pPr>
                    <w:rPr>
                      <w:rFonts w:eastAsia="Calibri"/>
                    </w:rPr>
                  </w:pPr>
                  <w:r w:rsidRPr="00F74926">
                    <w:rPr>
                      <w:rFonts w:eastAsia="Calibri"/>
                    </w:rPr>
                    <w:t>≤ 20</w:t>
                  </w:r>
                </w:p>
              </w:tc>
            </w:tr>
            <w:tr w:rsidR="008607E6" w:rsidRPr="00F74926" w:rsidTr="00514AEF">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rPr>
                  </w:pPr>
                  <w:r w:rsidRPr="00F74926">
                    <w:rPr>
                      <w:rFonts w:eastAsia="Calibri"/>
                    </w:rPr>
                    <w:t>Odporność po przyśpieszonym starzeniu:</w:t>
                  </w:r>
                </w:p>
                <w:p w:rsidR="008607E6" w:rsidRPr="00F74926" w:rsidRDefault="008607E6" w:rsidP="009F5CFF">
                  <w:pPr>
                    <w:rPr>
                      <w:rFonts w:eastAsia="Calibri"/>
                    </w:rPr>
                  </w:pPr>
                  <w:r w:rsidRPr="00F74926">
                    <w:rPr>
                      <w:rFonts w:eastAsia="Calibri"/>
                    </w:rPr>
                    <w:t>- wytrzymałość na rozciąganie, N/</w:t>
                  </w:r>
                  <w:proofErr w:type="spellStart"/>
                  <w:r w:rsidRPr="00F74926">
                    <w:rPr>
                      <w:rFonts w:eastAsia="Calibri"/>
                    </w:rPr>
                    <w:t>mm²</w:t>
                  </w:r>
                  <w:proofErr w:type="spellEnd"/>
                </w:p>
                <w:p w:rsidR="008607E6" w:rsidRPr="00F74926" w:rsidRDefault="008607E6" w:rsidP="009F5CFF">
                  <w:pPr>
                    <w:rPr>
                      <w:rFonts w:eastAsia="Calibri"/>
                    </w:rPr>
                  </w:pPr>
                  <w:r w:rsidRPr="00F74926">
                    <w:rPr>
                      <w:rFonts w:eastAsia="Calibri"/>
                    </w:rPr>
                    <w:t xml:space="preserve">- wydłużenie względne przy </w:t>
                  </w:r>
                  <w:proofErr w:type="spellStart"/>
                  <w:r w:rsidRPr="00F74926">
                    <w:rPr>
                      <w:rFonts w:eastAsia="Calibri"/>
                    </w:rPr>
                    <w:t>F</w:t>
                  </w:r>
                  <w:r w:rsidRPr="00F74926">
                    <w:rPr>
                      <w:rFonts w:eastAsia="Calibri"/>
                      <w:vertAlign w:val="subscript"/>
                    </w:rPr>
                    <w:t>max</w:t>
                  </w:r>
                  <w:proofErr w:type="spellEnd"/>
                  <w:r w:rsidRPr="00F74926">
                    <w:rPr>
                      <w:rFonts w:eastAsia="Calibri"/>
                    </w:rPr>
                    <w:t>, %</w:t>
                  </w:r>
                </w:p>
                <w:p w:rsidR="008607E6" w:rsidRPr="00F74926" w:rsidRDefault="008607E6" w:rsidP="009F5CFF">
                  <w:pPr>
                    <w:rPr>
                      <w:rFonts w:eastAsia="Calibri"/>
                    </w:rPr>
                  </w:pPr>
                  <w:r w:rsidRPr="00F74926">
                    <w:rPr>
                      <w:rFonts w:eastAsia="Calibri"/>
                    </w:rPr>
                    <w:t>- amortyzacja, %</w:t>
                  </w:r>
                </w:p>
                <w:p w:rsidR="008607E6" w:rsidRPr="00F74926" w:rsidRDefault="008607E6" w:rsidP="009F5CFF">
                  <w:pPr>
                    <w:ind w:firstLine="203"/>
                    <w:rPr>
                      <w:rFonts w:eastAsia="Calibri"/>
                    </w:rPr>
                  </w:pPr>
                  <w:r w:rsidRPr="00F74926">
                    <w:rPr>
                      <w:rFonts w:eastAsia="Calibri"/>
                    </w:rPr>
                    <w:t>- nawierzchnia na obiekty lekkoatletyczne</w:t>
                  </w:r>
                </w:p>
                <w:p w:rsidR="008607E6" w:rsidRPr="00F74926" w:rsidRDefault="008607E6" w:rsidP="009F5CFF">
                  <w:pPr>
                    <w:ind w:firstLine="203"/>
                    <w:rPr>
                      <w:rFonts w:eastAsia="Calibri"/>
                    </w:rPr>
                  </w:pPr>
                  <w:r w:rsidRPr="00F74926">
                    <w:rPr>
                      <w:rFonts w:eastAsia="Calibri"/>
                    </w:rPr>
                    <w:t>- nawierzchnia na obiekty tenisowe</w:t>
                  </w:r>
                </w:p>
                <w:p w:rsidR="008607E6" w:rsidRPr="00F74926" w:rsidRDefault="008607E6" w:rsidP="009F5CFF">
                  <w:pPr>
                    <w:ind w:firstLine="203"/>
                    <w:rPr>
                      <w:rFonts w:eastAsia="Calibri"/>
                    </w:rPr>
                  </w:pPr>
                  <w:r w:rsidRPr="00F74926">
                    <w:rPr>
                      <w:rFonts w:eastAsia="Calibri"/>
                    </w:rPr>
                    <w:t xml:space="preserve">- nawierzchnia na obiekty typu </w:t>
                  </w:r>
                  <w:proofErr w:type="spellStart"/>
                  <w:r w:rsidRPr="00F74926">
                    <w:rPr>
                      <w:rFonts w:eastAsia="Calibri"/>
                    </w:rPr>
                    <w:t>multisport</w:t>
                  </w:r>
                  <w:proofErr w:type="spellEnd"/>
                </w:p>
                <w:p w:rsidR="008607E6" w:rsidRPr="00F74926" w:rsidRDefault="008607E6" w:rsidP="009F5CFF">
                  <w:pPr>
                    <w:rPr>
                      <w:rFonts w:eastAsia="Calibri"/>
                    </w:rPr>
                  </w:pPr>
                  <w:r w:rsidRPr="00F74926">
                    <w:rPr>
                      <w:rFonts w:eastAsia="Calibri"/>
                    </w:rPr>
                    <w:t>- odporność na kolce:</w:t>
                  </w:r>
                </w:p>
                <w:p w:rsidR="008607E6" w:rsidRPr="00F74926" w:rsidRDefault="008607E6" w:rsidP="009F5CFF">
                  <w:pPr>
                    <w:ind w:firstLine="203"/>
                    <w:rPr>
                      <w:rFonts w:eastAsia="Calibri"/>
                    </w:rPr>
                  </w:pPr>
                  <w:r w:rsidRPr="00F74926">
                    <w:rPr>
                      <w:rFonts w:eastAsia="Calibri"/>
                    </w:rPr>
                    <w:t xml:space="preserve">- wytrzymałość na rozciąganie po użyciu kolców, </w:t>
                  </w:r>
                  <w:proofErr w:type="spellStart"/>
                  <w:r w:rsidRPr="00F74926">
                    <w:rPr>
                      <w:rFonts w:eastAsia="Calibri"/>
                    </w:rPr>
                    <w:t>MPa</w:t>
                  </w:r>
                  <w:proofErr w:type="spellEnd"/>
                </w:p>
                <w:p w:rsidR="008607E6" w:rsidRPr="00F74926" w:rsidRDefault="008607E6" w:rsidP="009F5CFF">
                  <w:pPr>
                    <w:ind w:firstLine="203"/>
                    <w:rPr>
                      <w:rFonts w:eastAsia="Calibri"/>
                    </w:rPr>
                  </w:pPr>
                  <w:r w:rsidRPr="00F74926">
                    <w:rPr>
                      <w:rFonts w:eastAsia="Calibri"/>
                    </w:rPr>
                    <w:t>- spadek wytrzymałości po działaniu kolców, %</w:t>
                  </w:r>
                </w:p>
                <w:p w:rsidR="008607E6" w:rsidRPr="00F74926" w:rsidRDefault="008607E6" w:rsidP="009F5CFF">
                  <w:pPr>
                    <w:ind w:firstLine="203"/>
                    <w:rPr>
                      <w:rFonts w:eastAsia="Calibri"/>
                    </w:rPr>
                  </w:pPr>
                  <w:r w:rsidRPr="00F74926">
                    <w:rPr>
                      <w:rFonts w:eastAsia="Calibri"/>
                    </w:rPr>
                    <w:t xml:space="preserve">- wydłużenie względne przy </w:t>
                  </w:r>
                  <w:proofErr w:type="spellStart"/>
                  <w:r w:rsidRPr="00F74926">
                    <w:rPr>
                      <w:rFonts w:eastAsia="Calibri"/>
                    </w:rPr>
                    <w:t>F</w:t>
                  </w:r>
                  <w:r w:rsidRPr="00F74926">
                    <w:rPr>
                      <w:rFonts w:eastAsia="Calibri"/>
                      <w:vertAlign w:val="subscript"/>
                    </w:rPr>
                    <w:t>max</w:t>
                  </w:r>
                  <w:proofErr w:type="spellEnd"/>
                  <w:r w:rsidRPr="00F74926">
                    <w:rPr>
                      <w:rFonts w:eastAsia="Calibri"/>
                      <w:vertAlign w:val="subscript"/>
                    </w:rPr>
                    <w:t xml:space="preserve"> </w:t>
                  </w:r>
                  <w:r w:rsidRPr="00F74926">
                    <w:rPr>
                      <w:rFonts w:eastAsia="Calibri"/>
                    </w:rPr>
                    <w:t>po działaniu kolców, %</w:t>
                  </w:r>
                </w:p>
                <w:p w:rsidR="008607E6" w:rsidRPr="00F74926" w:rsidRDefault="008607E6" w:rsidP="009F5CFF">
                  <w:pPr>
                    <w:ind w:left="344" w:hanging="141"/>
                    <w:rPr>
                      <w:rFonts w:eastAsia="Calibri"/>
                    </w:rPr>
                  </w:pPr>
                  <w:r w:rsidRPr="00F74926">
                    <w:rPr>
                      <w:rFonts w:eastAsia="Calibri"/>
                    </w:rPr>
                    <w:t xml:space="preserve">- spadek wydłużenia względnego przy </w:t>
                  </w:r>
                  <w:proofErr w:type="spellStart"/>
                  <w:r w:rsidRPr="00F74926">
                    <w:rPr>
                      <w:rFonts w:eastAsia="Calibri"/>
                    </w:rPr>
                    <w:t>F</w:t>
                  </w:r>
                  <w:r w:rsidRPr="00F74926">
                    <w:rPr>
                      <w:rFonts w:eastAsia="Calibri"/>
                      <w:vertAlign w:val="subscript"/>
                    </w:rPr>
                    <w:t>max</w:t>
                  </w:r>
                  <w:proofErr w:type="spellEnd"/>
                  <w:r w:rsidRPr="00F74926">
                    <w:rPr>
                      <w:rFonts w:eastAsia="Calibri"/>
                      <w:vertAlign w:val="subscript"/>
                    </w:rPr>
                    <w:t xml:space="preserve"> </w:t>
                  </w:r>
                  <w:r w:rsidRPr="00F74926">
                    <w:rPr>
                      <w:rFonts w:eastAsia="Calibri"/>
                    </w:rPr>
                    <w:t>po działaniu kolców,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rPr>
                  </w:pPr>
                  <w:r w:rsidRPr="00F74926">
                    <w:rPr>
                      <w:rFonts w:eastAsia="Calibri"/>
                    </w:rPr>
                    <w:t> </w:t>
                  </w:r>
                </w:p>
                <w:p w:rsidR="008607E6" w:rsidRPr="00F74926" w:rsidRDefault="008607E6" w:rsidP="009F5CFF">
                  <w:pPr>
                    <w:rPr>
                      <w:rFonts w:eastAsia="Calibri"/>
                    </w:rPr>
                  </w:pPr>
                  <w:r w:rsidRPr="00F74926">
                    <w:rPr>
                      <w:rFonts w:eastAsia="Calibri"/>
                    </w:rPr>
                    <w:t>≥ 0,4</w:t>
                  </w:r>
                </w:p>
                <w:p w:rsidR="008607E6" w:rsidRPr="00F74926" w:rsidRDefault="008607E6" w:rsidP="009F5CFF">
                  <w:pPr>
                    <w:rPr>
                      <w:rFonts w:eastAsia="Calibri"/>
                    </w:rPr>
                  </w:pPr>
                  <w:r w:rsidRPr="00F74926">
                    <w:rPr>
                      <w:rFonts w:eastAsia="Calibri"/>
                    </w:rPr>
                    <w:t>≥ 40</w:t>
                  </w:r>
                </w:p>
                <w:p w:rsidR="008607E6" w:rsidRPr="00F74926" w:rsidRDefault="008607E6" w:rsidP="009F5CFF">
                  <w:pPr>
                    <w:rPr>
                      <w:rFonts w:eastAsia="Calibri"/>
                    </w:rPr>
                  </w:pPr>
                  <w:r w:rsidRPr="00F74926">
                    <w:rPr>
                      <w:rFonts w:eastAsia="Calibri"/>
                    </w:rPr>
                    <w:t> </w:t>
                  </w:r>
                </w:p>
                <w:p w:rsidR="008607E6" w:rsidRPr="00F74926" w:rsidRDefault="008607E6" w:rsidP="009F5CFF">
                  <w:pPr>
                    <w:rPr>
                      <w:rFonts w:eastAsia="Calibri"/>
                    </w:rPr>
                  </w:pPr>
                  <w:r w:rsidRPr="00F74926">
                    <w:rPr>
                      <w:rFonts w:eastAsia="Calibri"/>
                    </w:rPr>
                    <w:t>35÷50 typ SA35÷50</w:t>
                  </w:r>
                </w:p>
                <w:p w:rsidR="008607E6" w:rsidRPr="00F74926" w:rsidRDefault="008607E6" w:rsidP="009F5CFF">
                  <w:pPr>
                    <w:rPr>
                      <w:rFonts w:eastAsia="Calibri"/>
                    </w:rPr>
                  </w:pPr>
                  <w:r w:rsidRPr="00F74926">
                    <w:rPr>
                      <w:rFonts w:eastAsia="Calibri"/>
                    </w:rPr>
                    <w:t>&gt;31 typ SA 31+</w:t>
                  </w:r>
                </w:p>
                <w:p w:rsidR="008607E6" w:rsidRPr="00F74926" w:rsidRDefault="008607E6" w:rsidP="009F5CFF">
                  <w:pPr>
                    <w:rPr>
                      <w:rFonts w:eastAsia="Calibri"/>
                    </w:rPr>
                  </w:pPr>
                  <w:r w:rsidRPr="00F74926">
                    <w:rPr>
                      <w:rFonts w:eastAsia="Calibri"/>
                    </w:rPr>
                    <w:t>35÷44 typ SA35÷44</w:t>
                  </w:r>
                </w:p>
                <w:p w:rsidR="008607E6" w:rsidRPr="00F74926" w:rsidRDefault="008607E6" w:rsidP="009F5CFF">
                  <w:pPr>
                    <w:rPr>
                      <w:rFonts w:eastAsia="Calibri"/>
                    </w:rPr>
                  </w:pPr>
                  <w:r w:rsidRPr="00F74926">
                    <w:rPr>
                      <w:rFonts w:eastAsia="Calibri"/>
                    </w:rPr>
                    <w:t> </w:t>
                  </w:r>
                </w:p>
                <w:p w:rsidR="008607E6" w:rsidRPr="00F74926" w:rsidRDefault="008607E6" w:rsidP="009F5CFF">
                  <w:pPr>
                    <w:rPr>
                      <w:rFonts w:eastAsia="Calibri"/>
                    </w:rPr>
                  </w:pPr>
                  <w:r w:rsidRPr="00F74926">
                    <w:rPr>
                      <w:rFonts w:eastAsia="Calibri"/>
                    </w:rPr>
                    <w:t>≥ 0,4</w:t>
                  </w:r>
                </w:p>
                <w:p w:rsidR="008607E6" w:rsidRPr="00F74926" w:rsidRDefault="008607E6" w:rsidP="009F5CFF">
                  <w:pPr>
                    <w:rPr>
                      <w:rFonts w:eastAsia="Calibri"/>
                    </w:rPr>
                  </w:pPr>
                  <w:r w:rsidRPr="00F74926">
                    <w:rPr>
                      <w:rFonts w:eastAsia="Calibri"/>
                    </w:rPr>
                    <w:t>≤ 20</w:t>
                  </w:r>
                </w:p>
                <w:p w:rsidR="008607E6" w:rsidRPr="00F74926" w:rsidRDefault="008607E6" w:rsidP="009F5CFF">
                  <w:pPr>
                    <w:rPr>
                      <w:rFonts w:eastAsia="Calibri"/>
                    </w:rPr>
                  </w:pPr>
                  <w:r w:rsidRPr="00F74926">
                    <w:rPr>
                      <w:rFonts w:eastAsia="Calibri"/>
                    </w:rPr>
                    <w:t>≥ 40</w:t>
                  </w:r>
                </w:p>
                <w:p w:rsidR="008607E6" w:rsidRPr="00F74926" w:rsidRDefault="008607E6" w:rsidP="009F5CFF">
                  <w:pPr>
                    <w:rPr>
                      <w:rFonts w:eastAsia="Calibri"/>
                    </w:rPr>
                  </w:pPr>
                  <w:r w:rsidRPr="00F74926">
                    <w:rPr>
                      <w:rFonts w:eastAsia="Calibri"/>
                    </w:rPr>
                    <w:t>≤ 20</w:t>
                  </w:r>
                </w:p>
              </w:tc>
            </w:tr>
            <w:tr w:rsidR="008607E6" w:rsidRPr="00F74926" w:rsidTr="00514AEF">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rPr>
                  </w:pPr>
                  <w:r w:rsidRPr="00F74926">
                    <w:rPr>
                      <w:rFonts w:eastAsia="Calibri"/>
                    </w:rPr>
                    <w:t>Odporność po sztucznym starzeniu:</w:t>
                  </w:r>
                </w:p>
                <w:p w:rsidR="008607E6" w:rsidRPr="00F74926" w:rsidRDefault="008607E6" w:rsidP="009F5CFF">
                  <w:pPr>
                    <w:rPr>
                      <w:rFonts w:eastAsia="Calibri"/>
                    </w:rPr>
                  </w:pPr>
                  <w:r w:rsidRPr="00F74926">
                    <w:rPr>
                      <w:rFonts w:eastAsia="Calibri"/>
                    </w:rPr>
                    <w:t xml:space="preserve">- odporność na zużycie (ścieranie </w:t>
                  </w:r>
                  <w:proofErr w:type="spellStart"/>
                  <w:r w:rsidRPr="00F74926">
                    <w:rPr>
                      <w:rFonts w:eastAsia="Calibri"/>
                    </w:rPr>
                    <w:t>Tabera</w:t>
                  </w:r>
                  <w:proofErr w:type="spellEnd"/>
                  <w:r w:rsidRPr="00F74926">
                    <w:rPr>
                      <w:rFonts w:eastAsia="Calibri"/>
                    </w:rPr>
                    <w:t>), g</w:t>
                  </w:r>
                </w:p>
                <w:p w:rsidR="008607E6" w:rsidRPr="00F74926" w:rsidRDefault="008607E6" w:rsidP="009F5CFF">
                  <w:pPr>
                    <w:rPr>
                      <w:rFonts w:eastAsia="Calibri"/>
                    </w:rPr>
                  </w:pPr>
                  <w:r w:rsidRPr="00F74926">
                    <w:rPr>
                      <w:rFonts w:eastAsia="Calibri"/>
                    </w:rPr>
                    <w:t>- zmiana barwy, stopień skali szarej</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rPr>
                  </w:pPr>
                  <w:r w:rsidRPr="00F74926">
                    <w:rPr>
                      <w:rFonts w:eastAsia="Calibri"/>
                    </w:rPr>
                    <w:t> </w:t>
                  </w:r>
                </w:p>
                <w:p w:rsidR="008607E6" w:rsidRPr="00F74926" w:rsidRDefault="008607E6" w:rsidP="009F5CFF">
                  <w:pPr>
                    <w:rPr>
                      <w:rFonts w:eastAsia="Calibri"/>
                    </w:rPr>
                  </w:pPr>
                  <w:r w:rsidRPr="00F74926">
                    <w:rPr>
                      <w:rFonts w:eastAsia="Calibri"/>
                    </w:rPr>
                    <w:t>≤ 4</w:t>
                  </w:r>
                </w:p>
                <w:p w:rsidR="008607E6" w:rsidRPr="00F74926" w:rsidRDefault="008607E6" w:rsidP="009F5CFF">
                  <w:pPr>
                    <w:rPr>
                      <w:rFonts w:eastAsia="Calibri"/>
                    </w:rPr>
                  </w:pPr>
                  <w:r w:rsidRPr="00F74926">
                    <w:rPr>
                      <w:rFonts w:eastAsia="Calibri"/>
                    </w:rPr>
                    <w:t>≥ 3</w:t>
                  </w:r>
                </w:p>
              </w:tc>
            </w:tr>
            <w:tr w:rsidR="008607E6" w:rsidRPr="00F74926" w:rsidTr="00514AEF">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rPr>
                  </w:pPr>
                  <w:r w:rsidRPr="00F74926">
                    <w:rPr>
                      <w:rFonts w:eastAsia="Calibri"/>
                    </w:rPr>
                    <w:t>Amortyzacja, %:</w:t>
                  </w:r>
                </w:p>
                <w:p w:rsidR="008607E6" w:rsidRPr="00F74926" w:rsidRDefault="008607E6" w:rsidP="009F5CFF">
                  <w:pPr>
                    <w:rPr>
                      <w:rFonts w:eastAsia="Calibri"/>
                    </w:rPr>
                  </w:pPr>
                  <w:r w:rsidRPr="00F74926">
                    <w:rPr>
                      <w:rFonts w:eastAsia="Calibri"/>
                    </w:rPr>
                    <w:t>- nawierzchnia na obiekty lekkoatletyczne</w:t>
                  </w:r>
                </w:p>
                <w:p w:rsidR="008607E6" w:rsidRPr="00F74926" w:rsidRDefault="008607E6" w:rsidP="009F5CFF">
                  <w:pPr>
                    <w:rPr>
                      <w:rFonts w:eastAsia="Calibri"/>
                    </w:rPr>
                  </w:pPr>
                  <w:r w:rsidRPr="00F74926">
                    <w:rPr>
                      <w:rFonts w:eastAsia="Calibri"/>
                    </w:rPr>
                    <w:t>- nawierzchnia na obiekty tenisowe</w:t>
                  </w:r>
                </w:p>
                <w:p w:rsidR="008607E6" w:rsidRPr="00F74926" w:rsidRDefault="008607E6" w:rsidP="009F5CFF">
                  <w:pPr>
                    <w:rPr>
                      <w:rFonts w:eastAsia="Calibri"/>
                    </w:rPr>
                  </w:pPr>
                  <w:r w:rsidRPr="00F74926">
                    <w:rPr>
                      <w:rFonts w:eastAsia="Calibri"/>
                    </w:rPr>
                    <w:t xml:space="preserve">- nawierzchnia na obiekty typu </w:t>
                  </w:r>
                  <w:proofErr w:type="spellStart"/>
                  <w:r w:rsidRPr="00F74926">
                    <w:rPr>
                      <w:rFonts w:eastAsia="Calibri"/>
                    </w:rPr>
                    <w:t>multisport</w:t>
                  </w:r>
                  <w:proofErr w:type="spellEnd"/>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rPr>
                  </w:pPr>
                  <w:r w:rsidRPr="00F74926">
                    <w:rPr>
                      <w:rFonts w:eastAsia="Calibri"/>
                    </w:rPr>
                    <w:t> </w:t>
                  </w:r>
                </w:p>
                <w:p w:rsidR="008607E6" w:rsidRPr="00F74926" w:rsidRDefault="008607E6" w:rsidP="009F5CFF">
                  <w:pPr>
                    <w:rPr>
                      <w:rFonts w:eastAsia="Calibri"/>
                    </w:rPr>
                  </w:pPr>
                  <w:r w:rsidRPr="00F74926">
                    <w:rPr>
                      <w:rFonts w:eastAsia="Calibri"/>
                    </w:rPr>
                    <w:t>35÷50 typ SA35÷50</w:t>
                  </w:r>
                </w:p>
                <w:p w:rsidR="008607E6" w:rsidRPr="00F74926" w:rsidRDefault="008607E6" w:rsidP="009F5CFF">
                  <w:pPr>
                    <w:rPr>
                      <w:rFonts w:eastAsia="Calibri"/>
                    </w:rPr>
                  </w:pPr>
                  <w:r w:rsidRPr="00F74926">
                    <w:rPr>
                      <w:rFonts w:eastAsia="Calibri"/>
                    </w:rPr>
                    <w:t>&gt;31 typ SA 31+</w:t>
                  </w:r>
                </w:p>
                <w:p w:rsidR="008607E6" w:rsidRPr="00F74926" w:rsidRDefault="008607E6" w:rsidP="009F5CFF">
                  <w:pPr>
                    <w:rPr>
                      <w:rFonts w:eastAsia="Calibri"/>
                    </w:rPr>
                  </w:pPr>
                  <w:r w:rsidRPr="00F74926">
                    <w:rPr>
                      <w:rFonts w:eastAsia="Calibri"/>
                    </w:rPr>
                    <w:t>35÷44 typ SA35÷44</w:t>
                  </w:r>
                </w:p>
              </w:tc>
            </w:tr>
            <w:tr w:rsidR="008607E6" w:rsidRPr="00F74926" w:rsidTr="00514AEF">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rPr>
                  </w:pPr>
                  <w:r w:rsidRPr="00F74926">
                    <w:rPr>
                      <w:rFonts w:eastAsia="Calibri"/>
                    </w:rPr>
                    <w:t>Odkształcenie pionowe, mm:</w:t>
                  </w:r>
                </w:p>
                <w:p w:rsidR="008607E6" w:rsidRPr="00F74926" w:rsidRDefault="008607E6" w:rsidP="009F5CFF">
                  <w:pPr>
                    <w:rPr>
                      <w:rFonts w:eastAsia="Calibri"/>
                    </w:rPr>
                  </w:pPr>
                  <w:r w:rsidRPr="00F74926">
                    <w:rPr>
                      <w:rFonts w:eastAsia="Calibri"/>
                    </w:rPr>
                    <w:t>- nawierzchnia na obiekty lekkoatletyczne</w:t>
                  </w:r>
                </w:p>
                <w:p w:rsidR="008607E6" w:rsidRPr="00F74926" w:rsidRDefault="008607E6" w:rsidP="009F5CFF">
                  <w:pPr>
                    <w:rPr>
                      <w:rFonts w:eastAsia="Calibri"/>
                    </w:rPr>
                  </w:pPr>
                  <w:r w:rsidRPr="00F74926">
                    <w:rPr>
                      <w:rFonts w:eastAsia="Calibri"/>
                    </w:rPr>
                    <w:t>- nawierzchnia na obiekty tenisowe</w:t>
                  </w:r>
                </w:p>
                <w:p w:rsidR="008607E6" w:rsidRPr="00F74926" w:rsidRDefault="008607E6" w:rsidP="009F5CFF">
                  <w:pPr>
                    <w:rPr>
                      <w:rFonts w:eastAsia="Calibri"/>
                    </w:rPr>
                  </w:pPr>
                  <w:r w:rsidRPr="00F74926">
                    <w:rPr>
                      <w:rFonts w:eastAsia="Calibri"/>
                    </w:rPr>
                    <w:t xml:space="preserve">- nawierzchnia na obiekty typu </w:t>
                  </w:r>
                  <w:proofErr w:type="spellStart"/>
                  <w:r w:rsidRPr="00F74926">
                    <w:rPr>
                      <w:rFonts w:eastAsia="Calibri"/>
                    </w:rPr>
                    <w:t>multisport</w:t>
                  </w:r>
                  <w:proofErr w:type="spellEnd"/>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rPr>
                  </w:pPr>
                  <w:r w:rsidRPr="00F74926">
                    <w:rPr>
                      <w:rFonts w:eastAsia="Calibri"/>
                    </w:rPr>
                    <w:t> </w:t>
                  </w:r>
                </w:p>
                <w:p w:rsidR="008607E6" w:rsidRPr="00F74926" w:rsidRDefault="008607E6" w:rsidP="009F5CFF">
                  <w:pPr>
                    <w:rPr>
                      <w:rFonts w:eastAsia="Calibri"/>
                    </w:rPr>
                  </w:pPr>
                  <w:r w:rsidRPr="00F74926">
                    <w:rPr>
                      <w:rFonts w:eastAsia="Calibri"/>
                    </w:rPr>
                    <w:t>≤ 6</w:t>
                  </w:r>
                </w:p>
                <w:p w:rsidR="008607E6" w:rsidRPr="00F74926" w:rsidRDefault="008607E6" w:rsidP="009F5CFF">
                  <w:pPr>
                    <w:rPr>
                      <w:rFonts w:eastAsia="Calibri"/>
                    </w:rPr>
                  </w:pPr>
                  <w:r w:rsidRPr="00F74926">
                    <w:rPr>
                      <w:rFonts w:eastAsia="Calibri"/>
                    </w:rPr>
                    <w:t>≤ 6</w:t>
                  </w:r>
                </w:p>
                <w:p w:rsidR="008607E6" w:rsidRPr="00F74926" w:rsidRDefault="008607E6" w:rsidP="009F5CFF">
                  <w:pPr>
                    <w:rPr>
                      <w:rFonts w:eastAsia="Calibri"/>
                    </w:rPr>
                  </w:pPr>
                  <w:r w:rsidRPr="00F74926">
                    <w:rPr>
                      <w:rFonts w:eastAsia="Calibri"/>
                    </w:rPr>
                    <w:t>≤ 3</w:t>
                  </w:r>
                </w:p>
              </w:tc>
            </w:tr>
            <w:tr w:rsidR="008607E6" w:rsidRPr="00F74926" w:rsidTr="00514AEF">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rPr>
                  </w:pPr>
                  <w:r w:rsidRPr="00F74926">
                    <w:rPr>
                      <w:rFonts w:eastAsia="Calibri"/>
                    </w:rPr>
                    <w:t>Zachowanie się piłki odbitej pionowo:</w:t>
                  </w:r>
                </w:p>
                <w:p w:rsidR="008607E6" w:rsidRPr="00F74926" w:rsidRDefault="008607E6" w:rsidP="009F5CFF">
                  <w:pPr>
                    <w:rPr>
                      <w:rFonts w:eastAsia="Calibri"/>
                    </w:rPr>
                  </w:pPr>
                  <w:r w:rsidRPr="00F74926">
                    <w:rPr>
                      <w:rFonts w:eastAsia="Calibri"/>
                    </w:rPr>
                    <w:t xml:space="preserve">- piłka koszykowa, % </w:t>
                  </w:r>
                </w:p>
                <w:p w:rsidR="008607E6" w:rsidRPr="00F74926" w:rsidRDefault="008607E6" w:rsidP="009F5CFF">
                  <w:pPr>
                    <w:rPr>
                      <w:rFonts w:eastAsia="Calibri"/>
                    </w:rPr>
                  </w:pPr>
                  <w:r w:rsidRPr="00F74926">
                    <w:rPr>
                      <w:rFonts w:eastAsia="Calibri"/>
                    </w:rPr>
                    <w:t>- piłka tenisowa,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607E6" w:rsidRPr="00F74926" w:rsidRDefault="008607E6" w:rsidP="009F5CFF">
                  <w:pPr>
                    <w:rPr>
                      <w:rFonts w:eastAsia="Calibri"/>
                    </w:rPr>
                  </w:pPr>
                  <w:r w:rsidRPr="00F74926">
                    <w:rPr>
                      <w:rFonts w:eastAsia="Calibri"/>
                    </w:rPr>
                    <w:t> </w:t>
                  </w:r>
                </w:p>
                <w:p w:rsidR="008607E6" w:rsidRPr="00F74926" w:rsidRDefault="008607E6" w:rsidP="009F5CFF">
                  <w:pPr>
                    <w:rPr>
                      <w:rFonts w:eastAsia="Calibri"/>
                    </w:rPr>
                  </w:pPr>
                  <w:r w:rsidRPr="00F74926">
                    <w:rPr>
                      <w:rFonts w:eastAsia="Calibri"/>
                    </w:rPr>
                    <w:t>≥ 85</w:t>
                  </w:r>
                </w:p>
                <w:p w:rsidR="008607E6" w:rsidRPr="00F74926" w:rsidRDefault="008607E6" w:rsidP="009F5CFF">
                  <w:pPr>
                    <w:rPr>
                      <w:rFonts w:eastAsia="Calibri"/>
                    </w:rPr>
                  </w:pPr>
                  <w:r w:rsidRPr="00F74926">
                    <w:rPr>
                      <w:rFonts w:eastAsia="Calibri"/>
                    </w:rPr>
                    <w:t>≥ 85</w:t>
                  </w:r>
                </w:p>
              </w:tc>
            </w:tr>
          </w:tbl>
          <w:p w:rsidR="003D6659" w:rsidRPr="00F74926" w:rsidRDefault="003D6659" w:rsidP="009F5CFF">
            <w:pPr>
              <w:spacing w:after="120"/>
              <w:ind w:right="-72"/>
              <w:jc w:val="both"/>
            </w:pPr>
            <w:r w:rsidRPr="00F74926">
              <w:t>Powyższe dowodzi, że wymagane przez projekt parametry są niezgodne z aktualną normą PN-EN 14877:2014-02 mimo, że zapis projektu dalej podaje, że nawierzchnia musi spełniać wymogi tej normy.</w:t>
            </w:r>
          </w:p>
          <w:p w:rsidR="003D6659" w:rsidRPr="00F74926" w:rsidRDefault="003D6659" w:rsidP="009F5CFF">
            <w:pPr>
              <w:spacing w:after="120"/>
              <w:ind w:left="30" w:right="-72"/>
              <w:jc w:val="both"/>
            </w:pPr>
            <w:r w:rsidRPr="00F74926">
              <w:t xml:space="preserve">Jeśli Zamawiający ma wątpliwości do przedstawianych przez nas obiektywnych argumentów to proponujemy zapoznanie się z aktualnymi wytycznymi dla nawierzchni sportowych poprzez kontakt z niezależną instytucją zajmującą się nawierzchniami sportowymi tj. Instytutem Sportu </w:t>
            </w:r>
          </w:p>
          <w:p w:rsidR="003D6659" w:rsidRPr="00F74926" w:rsidRDefault="003D6659" w:rsidP="009F5CFF">
            <w:pPr>
              <w:spacing w:after="120"/>
              <w:ind w:left="30" w:right="-72"/>
              <w:jc w:val="both"/>
            </w:pPr>
            <w:r w:rsidRPr="00F74926">
              <w:t>https://insp.waw.pl/is-pib/laboratorium-nawierzchni-sportowych</w:t>
            </w:r>
          </w:p>
          <w:p w:rsidR="003D6659" w:rsidRPr="00F74926" w:rsidRDefault="003D6659" w:rsidP="009F5CFF">
            <w:pPr>
              <w:spacing w:after="120"/>
              <w:ind w:left="30" w:right="-72"/>
              <w:jc w:val="both"/>
            </w:pPr>
            <w:r w:rsidRPr="00F74926">
              <w:t>Powyższe potwierdzi, że nasze argumenty są obiektywne i właściwe.</w:t>
            </w:r>
          </w:p>
          <w:p w:rsidR="003D6659" w:rsidRPr="00F74926" w:rsidRDefault="003D6659" w:rsidP="009F5CFF">
            <w:pPr>
              <w:spacing w:after="120"/>
              <w:ind w:left="30" w:right="-72"/>
              <w:jc w:val="both"/>
            </w:pPr>
            <w:r w:rsidRPr="00F74926">
              <w:t>Wnosimy o dopuszczenie nawierzchni PU zamawianego typu o parametrach zgodnych z aktualną normą PN-EN 14877:2014-02.</w:t>
            </w:r>
          </w:p>
          <w:p w:rsidR="003D6659" w:rsidRPr="00F74926" w:rsidRDefault="003D6659" w:rsidP="009F5CFF">
            <w:pPr>
              <w:spacing w:after="120"/>
              <w:ind w:left="30" w:right="-72"/>
              <w:jc w:val="both"/>
            </w:pPr>
            <w:r w:rsidRPr="00F74926">
              <w:t>Po drugie projekt podaje wymagania dla nawierzchni PU w zakresie zawartości związków chemicznych w sposób niezgodny z aktualną normą DIN 18035-6:2014.</w:t>
            </w:r>
          </w:p>
          <w:p w:rsidR="003D6659" w:rsidRPr="00F74926" w:rsidRDefault="003D6659" w:rsidP="009F5CFF">
            <w:pPr>
              <w:spacing w:after="120"/>
              <w:ind w:left="30" w:right="-72"/>
              <w:jc w:val="both"/>
            </w:pPr>
            <w:r w:rsidRPr="00F74926">
              <w:t>Projekt podaje:</w:t>
            </w:r>
          </w:p>
          <w:p w:rsidR="003D6659" w:rsidRPr="00F74926" w:rsidRDefault="003D6659" w:rsidP="009F5CFF">
            <w:pPr>
              <w:spacing w:after="120"/>
              <w:ind w:left="30" w:right="-72"/>
              <w:jc w:val="both"/>
            </w:pPr>
            <w:r w:rsidRPr="00F74926">
              <w:t xml:space="preserve"> </w:t>
            </w:r>
            <w:r w:rsidR="00F74926" w:rsidRPr="00F74926">
              <w:rPr>
                <w:noProof/>
              </w:rPr>
              <w:pict>
                <v:shape id="Obraz 7" o:spid="_x0000_i1026" type="#_x0000_t75" style="width:393.95pt;height:96.3pt;visibility:visible;mso-wrap-style:square">
                  <v:imagedata r:id="rId8" o:title=""/>
                </v:shape>
              </w:pict>
            </w:r>
          </w:p>
          <w:p w:rsidR="003D6659" w:rsidRPr="00F74926" w:rsidRDefault="003D6659" w:rsidP="009F5CFF">
            <w:pPr>
              <w:spacing w:after="120"/>
              <w:ind w:left="30" w:right="-72"/>
              <w:jc w:val="both"/>
            </w:pPr>
            <w:r w:rsidRPr="00F74926">
              <w:lastRenderedPageBreak/>
              <w:t xml:space="preserve">Poniżej przestawiamy wymagania wg aktualnej normy DIN 18035-6:2014 dla bezpieczeństwa ekologicznego nawierzchni </w:t>
            </w:r>
            <w:proofErr w:type="spellStart"/>
            <w:r w:rsidRPr="00F74926">
              <w:t>pu</w:t>
            </w:r>
            <w:proofErr w:type="spellEnd"/>
            <w:r w:rsidRPr="00F74926">
              <w:t>:</w:t>
            </w:r>
          </w:p>
          <w:p w:rsidR="003D6659" w:rsidRPr="00F74926" w:rsidRDefault="003D6659" w:rsidP="009F5CFF">
            <w:pPr>
              <w:spacing w:after="120"/>
              <w:ind w:left="30" w:right="-72"/>
              <w:jc w:val="both"/>
            </w:pPr>
            <w:r w:rsidRPr="00F74926">
              <w:t xml:space="preserve"> </w:t>
            </w:r>
            <w:r w:rsidR="00F74926" w:rsidRPr="00F74926">
              <w:rPr>
                <w:noProof/>
              </w:rPr>
              <w:pict>
                <v:shape id="_x0000_i1027" type="#_x0000_t75" style="width:314.15pt;height:161.9pt;visibility:visible">
                  <v:imagedata r:id="rId9" r:href="rId10"/>
                </v:shape>
              </w:pict>
            </w:r>
          </w:p>
          <w:p w:rsidR="003D6659" w:rsidRPr="00F74926" w:rsidRDefault="003D6659" w:rsidP="009F5CFF">
            <w:pPr>
              <w:spacing w:after="120"/>
              <w:ind w:left="30" w:right="-72"/>
              <w:jc w:val="both"/>
            </w:pPr>
            <w:r w:rsidRPr="00F74926">
              <w:t>Powyższe dowodzi, że wymagane przez Zamawiającego parametry dot. zawartości związków chemicznych są niezgodne z aktualną normą DIN 18035-6:2014.</w:t>
            </w:r>
          </w:p>
          <w:p w:rsidR="003D6659" w:rsidRPr="00F74926" w:rsidRDefault="003D6659" w:rsidP="009F5CFF">
            <w:pPr>
              <w:spacing w:after="120"/>
              <w:ind w:left="30" w:right="-72"/>
              <w:jc w:val="both"/>
            </w:pPr>
            <w:r w:rsidRPr="00F74926">
              <w:t>Wnosimy o stosowną korektę na wartości zgodne z aktualną normą DIN 18035-6:2014.</w:t>
            </w:r>
          </w:p>
          <w:p w:rsidR="003D6659" w:rsidRPr="00F74926" w:rsidRDefault="003D6659" w:rsidP="009F5CFF">
            <w:pPr>
              <w:spacing w:after="120"/>
              <w:ind w:left="30" w:right="-72"/>
              <w:jc w:val="both"/>
            </w:pPr>
            <w:r w:rsidRPr="00F74926">
              <w:t>Po trzecie projekt podaje błędnie wymagany dokument.</w:t>
            </w:r>
          </w:p>
          <w:p w:rsidR="003D6659" w:rsidRPr="00F74926" w:rsidRDefault="003D6659" w:rsidP="009F5CFF">
            <w:pPr>
              <w:spacing w:after="120"/>
              <w:ind w:left="30" w:right="-72"/>
              <w:jc w:val="both"/>
            </w:pPr>
            <w:r w:rsidRPr="00F74926">
              <w:t>Projekt podaje:</w:t>
            </w:r>
          </w:p>
          <w:p w:rsidR="003D6659" w:rsidRPr="00F74926" w:rsidRDefault="003D6659" w:rsidP="009F5CFF">
            <w:pPr>
              <w:spacing w:after="120"/>
              <w:ind w:left="30" w:right="-72"/>
              <w:jc w:val="both"/>
            </w:pPr>
            <w:r w:rsidRPr="00F74926">
              <w:t xml:space="preserve"> </w:t>
            </w:r>
            <w:r w:rsidR="00F74926" w:rsidRPr="00F74926">
              <w:rPr>
                <w:noProof/>
              </w:rPr>
              <w:pict>
                <v:shape id="Obraz 8" o:spid="_x0000_i1028" type="#_x0000_t75" style="width:210.95pt;height:13.3pt;visibility:visible;mso-wrap-style:square">
                  <v:imagedata r:id="rId11" o:title=""/>
                </v:shape>
              </w:pict>
            </w:r>
          </w:p>
          <w:p w:rsidR="003D6659" w:rsidRPr="00F74926" w:rsidRDefault="003D6659" w:rsidP="009F5CFF">
            <w:pPr>
              <w:spacing w:after="120"/>
              <w:ind w:left="30" w:right="-72"/>
              <w:jc w:val="both"/>
            </w:pPr>
            <w:r w:rsidRPr="00F74926">
              <w:t xml:space="preserve">Powyższy wymóg jest błędny ponieważ Certyfikat IAAF First </w:t>
            </w:r>
            <w:proofErr w:type="spellStart"/>
            <w:r w:rsidRPr="00F74926">
              <w:t>Class</w:t>
            </w:r>
            <w:proofErr w:type="spellEnd"/>
            <w:r w:rsidRPr="00F74926">
              <w:t xml:space="preserve"> nie ma związku z pomiędzy nawierzchnią posiadającą Certyfikat IAAF (</w:t>
            </w:r>
            <w:proofErr w:type="spellStart"/>
            <w:r w:rsidRPr="00F74926">
              <w:t>Product</w:t>
            </w:r>
            <w:proofErr w:type="spellEnd"/>
            <w:r w:rsidRPr="00F74926">
              <w:t xml:space="preserve"> </w:t>
            </w:r>
            <w:proofErr w:type="spellStart"/>
            <w:r w:rsidRPr="00F74926">
              <w:t>Certificate</w:t>
            </w:r>
            <w:proofErr w:type="spellEnd"/>
            <w:r w:rsidRPr="00F74926">
              <w:t xml:space="preserve">) a tym czy obiekt uzyskał Certyfikat IAAF First </w:t>
            </w:r>
            <w:proofErr w:type="spellStart"/>
            <w:r w:rsidRPr="00F74926">
              <w:t>Class</w:t>
            </w:r>
            <w:proofErr w:type="spellEnd"/>
            <w:r w:rsidRPr="00F74926">
              <w:t xml:space="preserve">. </w:t>
            </w:r>
          </w:p>
          <w:p w:rsidR="003D6659" w:rsidRPr="00F74926" w:rsidRDefault="003D6659" w:rsidP="009F5CFF">
            <w:pPr>
              <w:spacing w:after="120"/>
              <w:ind w:left="30" w:right="-72"/>
              <w:jc w:val="both"/>
            </w:pPr>
            <w:r w:rsidRPr="00F74926">
              <w:t>Nie jest problemem aby nawierzchnia posiadała certyfikat IAAF (</w:t>
            </w:r>
            <w:proofErr w:type="spellStart"/>
            <w:r w:rsidRPr="00F74926">
              <w:t>Product</w:t>
            </w:r>
            <w:proofErr w:type="spellEnd"/>
            <w:r w:rsidRPr="00F74926">
              <w:t xml:space="preserve"> </w:t>
            </w:r>
            <w:proofErr w:type="spellStart"/>
            <w:r w:rsidRPr="00F74926">
              <w:t>Certificate</w:t>
            </w:r>
            <w:proofErr w:type="spellEnd"/>
            <w:r w:rsidRPr="00F74926">
              <w:t xml:space="preserve">) natomiast chodzi o First </w:t>
            </w:r>
            <w:proofErr w:type="spellStart"/>
            <w:r w:rsidRPr="00F74926">
              <w:t>Class</w:t>
            </w:r>
            <w:proofErr w:type="spellEnd"/>
            <w:r w:rsidRPr="00F74926">
              <w:t>, który odnosi się do standaryzacji obiektu tj. stadionu lekkoatletycznego a nie samej nawierzchni sportowej.</w:t>
            </w:r>
          </w:p>
          <w:p w:rsidR="003D6659" w:rsidRPr="00F74926" w:rsidRDefault="003D6659" w:rsidP="009F5CFF">
            <w:pPr>
              <w:spacing w:after="120"/>
              <w:ind w:left="30" w:right="-72"/>
              <w:jc w:val="both"/>
            </w:pPr>
            <w:r w:rsidRPr="00F74926">
              <w:t xml:space="preserve">Niefortunność zapisu polega na tym, że na nawierzchnię IAAF wydaje jedynie Certyfikat IAAF </w:t>
            </w:r>
            <w:proofErr w:type="spellStart"/>
            <w:r w:rsidRPr="00F74926">
              <w:t>Product</w:t>
            </w:r>
            <w:proofErr w:type="spellEnd"/>
            <w:r w:rsidRPr="00F74926">
              <w:t xml:space="preserve"> </w:t>
            </w:r>
            <w:proofErr w:type="spellStart"/>
            <w:r w:rsidRPr="00F74926">
              <w:t>Certificate</w:t>
            </w:r>
            <w:proofErr w:type="spellEnd"/>
            <w:r w:rsidRPr="00F74926">
              <w:t xml:space="preserve"> natomiast Certyfikat IAAF First </w:t>
            </w:r>
            <w:proofErr w:type="spellStart"/>
            <w:r w:rsidRPr="00F74926">
              <w:t>Class</w:t>
            </w:r>
            <w:proofErr w:type="spellEnd"/>
            <w:r w:rsidRPr="00F74926">
              <w:t xml:space="preserve"> to certyfikat wydawany na obiekt lekkoatletyczny (stadion - określający standard obiektu) a nie na samą nawierzchnię sportową </w:t>
            </w:r>
            <w:proofErr w:type="spellStart"/>
            <w:r w:rsidRPr="00F74926">
              <w:t>pu</w:t>
            </w:r>
            <w:proofErr w:type="spellEnd"/>
            <w:r w:rsidRPr="00F74926">
              <w:t xml:space="preserve"> - w celu wydania Certyfikat IAAF First </w:t>
            </w:r>
            <w:proofErr w:type="spellStart"/>
            <w:r w:rsidRPr="00F74926">
              <w:t>Class</w:t>
            </w:r>
            <w:proofErr w:type="spellEnd"/>
            <w:r w:rsidRPr="00F74926">
              <w:t xml:space="preserve"> obiekt lekkoatletyczny musi spełniać liczne wytyczne IAAF w tym posiadać nawierzchnię spełniającą wymagania IAAF - posiadającą certyfikat IAAF </w:t>
            </w:r>
            <w:proofErr w:type="spellStart"/>
            <w:r w:rsidRPr="00F74926">
              <w:t>Product</w:t>
            </w:r>
            <w:proofErr w:type="spellEnd"/>
            <w:r w:rsidRPr="00F74926">
              <w:t xml:space="preserve"> </w:t>
            </w:r>
            <w:proofErr w:type="spellStart"/>
            <w:r w:rsidRPr="00F74926">
              <w:t>Certificate</w:t>
            </w:r>
            <w:proofErr w:type="spellEnd"/>
            <w:r w:rsidRPr="00F74926">
              <w:t>.</w:t>
            </w:r>
          </w:p>
          <w:p w:rsidR="003D6659" w:rsidRPr="00F74926" w:rsidRDefault="003D6659" w:rsidP="009F5CFF">
            <w:pPr>
              <w:spacing w:after="120"/>
              <w:ind w:left="30" w:right="-72"/>
              <w:jc w:val="both"/>
            </w:pPr>
            <w:r w:rsidRPr="00F74926">
              <w:t>Informujemy, że na nawierzchnie sportowe IAAF wydaje jedynie certyfikat PRODUCT CERTIFICATE.</w:t>
            </w:r>
          </w:p>
          <w:p w:rsidR="003D6659" w:rsidRPr="00F74926" w:rsidRDefault="003D6659" w:rsidP="009F5CFF">
            <w:pPr>
              <w:spacing w:after="120"/>
              <w:ind w:left="30" w:right="-72"/>
              <w:jc w:val="both"/>
            </w:pPr>
            <w:r w:rsidRPr="00F74926">
              <w:t xml:space="preserve">Nie występuje certyfikat nawierzchni Certyfikat IAAF First </w:t>
            </w:r>
            <w:proofErr w:type="spellStart"/>
            <w:r w:rsidRPr="00F74926">
              <w:t>Class</w:t>
            </w:r>
            <w:proofErr w:type="spellEnd"/>
            <w:r w:rsidRPr="00F74926">
              <w:t xml:space="preserve"> dla samej nawierzchni.</w:t>
            </w:r>
          </w:p>
          <w:p w:rsidR="003D6659" w:rsidRPr="00F74926" w:rsidRDefault="003D6659" w:rsidP="009F5CFF">
            <w:pPr>
              <w:spacing w:after="120"/>
              <w:ind w:left="30" w:right="-72"/>
              <w:jc w:val="both"/>
            </w:pPr>
            <w:r w:rsidRPr="00F74926">
              <w:t>Warunkiem uzyskania certyfikatu nawierzchni IAAF PRODUCT CERTIFICATE jest wykonanie w licencjonowanym przez IAAF laboratorium wyników badań na zgodność z wymogami IAAF i uzyskanie wartości wymaganych przez IAAF a następnie wystąpienie do IAAF o wydanie certyfikatu.</w:t>
            </w:r>
          </w:p>
          <w:p w:rsidR="003D6659" w:rsidRPr="00F74926" w:rsidRDefault="003D6659" w:rsidP="009F5CFF">
            <w:pPr>
              <w:spacing w:after="120"/>
              <w:ind w:left="30" w:right="-72"/>
              <w:jc w:val="both"/>
            </w:pPr>
            <w:r w:rsidRPr="00F74926">
              <w:t xml:space="preserve">Określenie First </w:t>
            </w:r>
            <w:proofErr w:type="spellStart"/>
            <w:r w:rsidRPr="00F74926">
              <w:t>Class</w:t>
            </w:r>
            <w:proofErr w:type="spellEnd"/>
            <w:r w:rsidRPr="00F74926">
              <w:t xml:space="preserve"> może dla niekompetentnych osób wprowadzać iluzoryczne wrażenie jakoby potwierdzał wyższą jakość (lepsze parametry) nawierzchni sportowej a tak nie jest ponieważ Certyfikat IAAF First </w:t>
            </w:r>
            <w:proofErr w:type="spellStart"/>
            <w:r w:rsidRPr="00F74926">
              <w:t>Class</w:t>
            </w:r>
            <w:proofErr w:type="spellEnd"/>
            <w:r w:rsidRPr="00F74926">
              <w:t xml:space="preserve"> odnosi się do obiektu a nie samej nawierzchni.</w:t>
            </w:r>
          </w:p>
          <w:p w:rsidR="003D6659" w:rsidRPr="00F74926" w:rsidRDefault="003D6659" w:rsidP="009F5CFF">
            <w:pPr>
              <w:spacing w:after="120"/>
              <w:ind w:left="30" w:right="-72"/>
              <w:jc w:val="both"/>
            </w:pPr>
            <w:r w:rsidRPr="00F74926">
              <w:t xml:space="preserve">Jednocześnie zwracamy uwagę, że przedmiotem zamówienia jest boisko wielofunkcyjne a nie stadion lekkoatletyczny a boiska wielofunkcyjne nie podlegają certyfikacji IAAF (aktualnie WA - </w:t>
            </w:r>
            <w:proofErr w:type="spellStart"/>
            <w:r w:rsidRPr="00F74926">
              <w:t>World</w:t>
            </w:r>
            <w:proofErr w:type="spellEnd"/>
            <w:r w:rsidRPr="00F74926">
              <w:t xml:space="preserve"> </w:t>
            </w:r>
            <w:proofErr w:type="spellStart"/>
            <w:r w:rsidRPr="00F74926">
              <w:t>Atheltics</w:t>
            </w:r>
            <w:proofErr w:type="spellEnd"/>
            <w:r w:rsidRPr="00F74926">
              <w:t>).</w:t>
            </w:r>
          </w:p>
          <w:p w:rsidR="003D6659" w:rsidRPr="00F74926" w:rsidRDefault="003D6659" w:rsidP="009F5CFF">
            <w:pPr>
              <w:spacing w:after="120"/>
              <w:ind w:left="30" w:right="-72"/>
              <w:jc w:val="both"/>
            </w:pPr>
            <w:r w:rsidRPr="00F74926">
              <w:t xml:space="preserve">Należy obiektywnie stwierdzić, że określenie wymagań dotyczących zamawianych produktów musi odnosić się do obiektywnie istniejących norm, do których mogą się stosować wszyscy producenci systemów nawierzchni </w:t>
            </w:r>
            <w:proofErr w:type="spellStart"/>
            <w:r w:rsidRPr="00F74926">
              <w:t>pu</w:t>
            </w:r>
            <w:proofErr w:type="spellEnd"/>
            <w:r w:rsidRPr="00F74926">
              <w:t xml:space="preserve">. </w:t>
            </w:r>
          </w:p>
          <w:p w:rsidR="003D6659" w:rsidRPr="00F74926" w:rsidRDefault="003D6659" w:rsidP="009F5CFF">
            <w:pPr>
              <w:spacing w:after="120"/>
              <w:ind w:left="30" w:right="-72"/>
              <w:jc w:val="both"/>
            </w:pPr>
            <w:r w:rsidRPr="00F74926">
              <w:t xml:space="preserve">Kuriozalnym jest stan rzeczy kiedy nawierzchnia </w:t>
            </w:r>
            <w:proofErr w:type="spellStart"/>
            <w:r w:rsidRPr="00F74926">
              <w:t>pu</w:t>
            </w:r>
            <w:proofErr w:type="spellEnd"/>
            <w:r w:rsidRPr="00F74926">
              <w:t xml:space="preserve"> typu zamawianego spełniająca wymagania normy PN-EN 14877:2014-02, akceptowana we wszystkich krajach Unii Europejskiej, nie mogłaby być zastosowana na przedmiotowym zadaniu tylko z powodu określenia wymagań przez Zamawiającego niezgodnie z obowiązującą w Unii Europejskiej normą.</w:t>
            </w:r>
          </w:p>
          <w:p w:rsidR="003D6659" w:rsidRPr="00F74926" w:rsidRDefault="003D6659" w:rsidP="009F5CFF">
            <w:pPr>
              <w:spacing w:after="120"/>
              <w:ind w:left="30" w:right="-72"/>
              <w:jc w:val="both"/>
            </w:pPr>
            <w:r w:rsidRPr="00F74926">
              <w:t>W związku z powyższym wnosimy o dopuszczenie nawierzchni poliuretanowych zamawianego typu zamawianego posiadających:</w:t>
            </w:r>
          </w:p>
          <w:p w:rsidR="003D6659" w:rsidRPr="00F74926" w:rsidRDefault="003D6659" w:rsidP="009F5CFF">
            <w:pPr>
              <w:spacing w:after="120"/>
              <w:ind w:left="30" w:right="-72"/>
              <w:jc w:val="both"/>
            </w:pPr>
            <w:r w:rsidRPr="00F74926">
              <w:t xml:space="preserve">- Wyniki badań na zgodność z normą PN-EN 14877:2014-02 (obowiązujące w UE parametry nawierzchni </w:t>
            </w:r>
            <w:proofErr w:type="spellStart"/>
            <w:r w:rsidRPr="00F74926">
              <w:t>pu</w:t>
            </w:r>
            <w:proofErr w:type="spellEnd"/>
            <w:r w:rsidRPr="00F74926">
              <w:t>)</w:t>
            </w:r>
          </w:p>
          <w:p w:rsidR="003D6659" w:rsidRPr="00F74926" w:rsidRDefault="003D6659" w:rsidP="009F5CFF">
            <w:pPr>
              <w:spacing w:after="120"/>
              <w:ind w:left="30" w:right="-72"/>
              <w:jc w:val="both"/>
            </w:pPr>
            <w:r w:rsidRPr="00F74926">
              <w:lastRenderedPageBreak/>
              <w:t>- Wyniki badań na zgodność z normą DIN 18035-6:2014 (bezpieczeństwo ekologiczne - zawartość związków chemicznych)</w:t>
            </w:r>
          </w:p>
          <w:p w:rsidR="003D6659" w:rsidRPr="00F74926" w:rsidRDefault="003D6659" w:rsidP="009F5CFF">
            <w:pPr>
              <w:spacing w:after="120"/>
              <w:ind w:left="30" w:right="-72"/>
              <w:jc w:val="both"/>
            </w:pPr>
            <w:r w:rsidRPr="00F74926">
              <w:t xml:space="preserve">- Certyfikat </w:t>
            </w:r>
            <w:proofErr w:type="spellStart"/>
            <w:r w:rsidRPr="00F74926">
              <w:t>IAAF-aktualnie</w:t>
            </w:r>
            <w:proofErr w:type="spellEnd"/>
            <w:r w:rsidRPr="00F74926">
              <w:t xml:space="preserve"> WA (</w:t>
            </w:r>
            <w:proofErr w:type="spellStart"/>
            <w:r w:rsidRPr="00F74926">
              <w:t>World</w:t>
            </w:r>
            <w:proofErr w:type="spellEnd"/>
            <w:r w:rsidRPr="00F74926">
              <w:t xml:space="preserve"> </w:t>
            </w:r>
            <w:proofErr w:type="spellStart"/>
            <w:r w:rsidRPr="00F74926">
              <w:t>Athletics</w:t>
            </w:r>
            <w:proofErr w:type="spellEnd"/>
            <w:r w:rsidRPr="00F74926">
              <w:t xml:space="preserve">) - </w:t>
            </w:r>
            <w:proofErr w:type="spellStart"/>
            <w:r w:rsidRPr="00F74926">
              <w:t>Product</w:t>
            </w:r>
            <w:proofErr w:type="spellEnd"/>
            <w:r w:rsidRPr="00F74926">
              <w:t xml:space="preserve"> </w:t>
            </w:r>
            <w:proofErr w:type="spellStart"/>
            <w:r w:rsidRPr="00F74926">
              <w:t>Certificate</w:t>
            </w:r>
            <w:proofErr w:type="spellEnd"/>
          </w:p>
          <w:p w:rsidR="003D6659" w:rsidRPr="00F74926" w:rsidRDefault="003D6659" w:rsidP="009F5CFF">
            <w:pPr>
              <w:spacing w:after="120"/>
              <w:ind w:left="30" w:right="-72"/>
              <w:jc w:val="both"/>
            </w:pPr>
            <w:r w:rsidRPr="00F74926">
              <w:t>- Atest higieniczny PZH</w:t>
            </w:r>
          </w:p>
          <w:p w:rsidR="003D6659" w:rsidRPr="00F74926" w:rsidRDefault="003D6659" w:rsidP="009F5CFF">
            <w:pPr>
              <w:spacing w:after="120"/>
              <w:ind w:left="30" w:right="-72"/>
              <w:jc w:val="both"/>
            </w:pPr>
            <w:r w:rsidRPr="00F74926">
              <w:t>- Karta techniczna potwierdzona przez producenta</w:t>
            </w:r>
          </w:p>
          <w:p w:rsidR="003D6659" w:rsidRPr="00F74926" w:rsidRDefault="003D6659" w:rsidP="009F5CFF">
            <w:pPr>
              <w:spacing w:after="120"/>
              <w:ind w:left="30" w:right="-72"/>
              <w:jc w:val="both"/>
            </w:pPr>
            <w:r w:rsidRPr="00F74926">
              <w:t>pod warunkiem posiadania przez wykonawcę autoryzacji producenta nawierzchni poliuretanowej, wystawionej dla wykonawcy na realizowaną inwestycję wraz z potwierdzeniem gwarancji udzielonej przez producenta na tą nawierzchnię.</w:t>
            </w:r>
          </w:p>
          <w:p w:rsidR="003D6659" w:rsidRPr="00F74926" w:rsidRDefault="003D6659" w:rsidP="009F5CFF">
            <w:pPr>
              <w:spacing w:after="120"/>
              <w:ind w:left="30" w:right="-72"/>
              <w:jc w:val="both"/>
            </w:pPr>
            <w:r w:rsidRPr="00F74926">
              <w:t xml:space="preserve">Zaznaczamy, że nie chodzi o to aby Zamawiający obniżył jakość zamawianej nawierzchni </w:t>
            </w:r>
            <w:proofErr w:type="spellStart"/>
            <w:r w:rsidRPr="00F74926">
              <w:t>pu</w:t>
            </w:r>
            <w:proofErr w:type="spellEnd"/>
            <w:r w:rsidRPr="00F74926">
              <w:t xml:space="preserve"> tylko o to aby opisał wymagania dotyczące nawierzchni w sposób zgodny z technologią, standardami w branży, obowiązującą w Unii Europejskiej normą PN-EN 14877:2014-02.</w:t>
            </w:r>
          </w:p>
          <w:p w:rsidR="003D6659" w:rsidRPr="00F74926" w:rsidRDefault="003D6659" w:rsidP="009F5CFF">
            <w:pPr>
              <w:spacing w:after="120"/>
              <w:ind w:left="30" w:right="-72"/>
              <w:jc w:val="both"/>
            </w:pPr>
            <w:r w:rsidRPr="00F74926">
              <w:t xml:space="preserve">Wyprzedzając ewentualne stanowisko Zamawiającego, że podane wymagania są minimalne informujemy, że takie założenie jest błędne ponieważ wymagania muszą się odnosić do aktualnej normy dla nawierzchni </w:t>
            </w:r>
            <w:proofErr w:type="spellStart"/>
            <w:r w:rsidRPr="00F74926">
              <w:t>pu</w:t>
            </w:r>
            <w:proofErr w:type="spellEnd"/>
            <w:r w:rsidRPr="00F74926">
              <w:t xml:space="preserve"> a Zamawiający nie może stawiać się w roli decydenta ponad normą i wprowadzać innych niezgodną z nią wymagań. Zamawiający jak i każdy inny musi stosować się to parametrów określonych przez aktualną normę i nie może nią manipulować i ustalać własnych wymagań w standardzie nie zgodnym z obowiązującą normą. </w:t>
            </w:r>
          </w:p>
          <w:p w:rsidR="003D6659" w:rsidRPr="00F74926" w:rsidRDefault="003D6659" w:rsidP="009F5CFF">
            <w:pPr>
              <w:spacing w:after="120"/>
              <w:ind w:left="30" w:right="-72"/>
              <w:jc w:val="both"/>
            </w:pPr>
            <w:r w:rsidRPr="00F74926">
              <w:t xml:space="preserve">Informujemy, że Krajowa Izba Odwoławcza, wyrokiem z 30.01.2017 r., KIO 68/17 uwzględniła zarzuty odwołującego w analogicznej sprawie określenia nieuzasadnionych parametrów nawierzchni w sposób ograniczający konkurencję. </w:t>
            </w:r>
          </w:p>
          <w:p w:rsidR="003D6659" w:rsidRPr="00F74926" w:rsidRDefault="003D6659" w:rsidP="009F5CFF">
            <w:pPr>
              <w:spacing w:after="120"/>
              <w:ind w:left="30" w:right="-72"/>
              <w:jc w:val="both"/>
            </w:pPr>
            <w:r w:rsidRPr="00F74926">
              <w:t xml:space="preserve">Skład orzekający wskazał, że uprawnieniem zamawiającego jest ukształtowanie przedmiotu zamówienia w sposób dowolny. Obowiązkiem, który na nim spoczywa jest jednak sformułowanie tego opisu w oparciu o uzasadnione potrzeby. </w:t>
            </w:r>
          </w:p>
          <w:p w:rsidR="003D6659" w:rsidRPr="00F74926" w:rsidRDefault="003D6659" w:rsidP="009F5CFF">
            <w:pPr>
              <w:spacing w:after="120"/>
              <w:ind w:left="30" w:right="-72"/>
              <w:jc w:val="both"/>
            </w:pPr>
            <w:r w:rsidRPr="00F74926">
              <w:t xml:space="preserve">Zasadą jest zaś nieograniczony dostęp wykonawców do zamówienia. Decydując się na konkretne rozwiązania, zamawiający musi wykazać, że wymagane przez niego parametry wynikają bezpośrednio z obiektywnie uzasadnionych potrzeb. </w:t>
            </w:r>
          </w:p>
          <w:p w:rsidR="003D6659" w:rsidRPr="00F74926" w:rsidRDefault="003D6659" w:rsidP="009F5CFF">
            <w:pPr>
              <w:spacing w:after="120"/>
              <w:ind w:left="30" w:right="-72"/>
              <w:jc w:val="both"/>
            </w:pPr>
            <w:r w:rsidRPr="00F74926">
              <w:t>Izba wskazała, że to na zamawiającym spoczywa ciężar dowodowy wykazania, że postanowione w postępowaniu ograniczenia nie naruszają uczciwej konkurencji. w razie braku odpowiedniego uzasadnienia, uznać należy, iż wymogi sformułowane zostały bezprawnie. Skoro zaś są one bezzasadne to i za takie uznać należy ograniczenia konkurencyjności w postępowaniu.</w:t>
            </w:r>
          </w:p>
          <w:p w:rsidR="003D6659" w:rsidRPr="00F74926" w:rsidRDefault="003D6659" w:rsidP="009F5CFF">
            <w:pPr>
              <w:spacing w:after="120"/>
              <w:ind w:left="30" w:right="-72"/>
              <w:jc w:val="both"/>
            </w:pPr>
            <w:r w:rsidRPr="00F74926">
              <w:t>Istotą zachowania zasady uczciwej konkurencji w postępowaniu jest to, że każdy z oferentów jest w stanie zadeklarować taki produkt, który będzie miał największą szansę i możliwość zdobycia największej ilości punktów w postępowaniu. Sztuczne i bezpodstawne ograniczanie parametrów przedmiotu zamówienia stanowi naruszenie tejże zasady.</w:t>
            </w:r>
          </w:p>
          <w:p w:rsidR="003D6659" w:rsidRPr="00F74926" w:rsidRDefault="003D6659" w:rsidP="009F5CFF">
            <w:pPr>
              <w:spacing w:after="120"/>
              <w:ind w:left="30" w:right="-72"/>
              <w:jc w:val="both"/>
            </w:pPr>
            <w:r w:rsidRPr="00F74926">
              <w:t>Biorąc pod uwagę ww. sprawę należy obiektywnie stwierdzić, że nie ma żadnych obiektywnych argumentów, którymi Zamawiający mógłby uczciwie się posłużyć w celu uzasadnienia wprowadzenia takich a nie innych wymagań.</w:t>
            </w:r>
          </w:p>
          <w:p w:rsidR="003D6659" w:rsidRPr="00F74926" w:rsidRDefault="003D6659" w:rsidP="009F5CFF">
            <w:pPr>
              <w:spacing w:after="120"/>
              <w:ind w:left="30" w:right="-72"/>
              <w:jc w:val="both"/>
            </w:pPr>
            <w:r w:rsidRPr="00F74926">
              <w:t>3.Projekt podaje opis nawierzchni PU bieżni:</w:t>
            </w:r>
          </w:p>
          <w:p w:rsidR="003D6659" w:rsidRPr="00F74926" w:rsidRDefault="003D6659" w:rsidP="009F5CFF">
            <w:pPr>
              <w:spacing w:after="120"/>
              <w:ind w:left="30" w:right="-72"/>
              <w:jc w:val="both"/>
            </w:pPr>
            <w:r w:rsidRPr="00F74926">
              <w:t xml:space="preserve"> </w:t>
            </w:r>
            <w:r w:rsidR="00F74926" w:rsidRPr="00F74926">
              <w:rPr>
                <w:noProof/>
              </w:rPr>
              <w:pict>
                <v:shape id="Obraz 9" o:spid="_x0000_i1029" type="#_x0000_t75" style="width:441.65pt;height:24.3pt;visibility:visible;mso-wrap-style:square">
                  <v:imagedata r:id="rId12" o:title=""/>
                </v:shape>
              </w:pict>
            </w:r>
          </w:p>
          <w:p w:rsidR="003D6659" w:rsidRPr="00F74926" w:rsidRDefault="003D6659" w:rsidP="009F5CFF">
            <w:pPr>
              <w:spacing w:after="120"/>
              <w:ind w:left="30" w:right="-72"/>
              <w:jc w:val="both"/>
            </w:pPr>
            <w:r w:rsidRPr="00F74926">
              <w:t xml:space="preserve">Informujemy, że natrysk o grubości &gt; 2 mm jest niezgodny z przyjętym jedynym wzorcem technologicznym nawierzchni PU typu NATRYSK bez względu na producenta. </w:t>
            </w:r>
          </w:p>
          <w:p w:rsidR="003D6659" w:rsidRPr="00F74926" w:rsidRDefault="003D6659" w:rsidP="009F5CFF">
            <w:pPr>
              <w:spacing w:after="120"/>
              <w:ind w:left="30" w:right="-72"/>
              <w:jc w:val="both"/>
            </w:pPr>
            <w:r w:rsidRPr="00F74926">
              <w:t>Informujemy, że jedyny model nawierzchni PU typu NATRYSK (bez względu na producenta) przewiduje zawsze, że wierzchnia warstwa (natrysk) ma zawsze ok. 2 mm - tak jest przyjęte na całym świecie.</w:t>
            </w:r>
          </w:p>
          <w:p w:rsidR="003D6659" w:rsidRPr="00F74926" w:rsidRDefault="003D6659" w:rsidP="009F5CFF">
            <w:pPr>
              <w:spacing w:after="120"/>
              <w:ind w:left="30" w:right="-72"/>
              <w:jc w:val="both"/>
            </w:pPr>
            <w:r w:rsidRPr="00F74926">
              <w:t xml:space="preserve">Informujemy, że górna warstwa nie może mieć większej grubości niż ok. 2 mm ponieważ składa się mieszaniny systemu PU i granulatu EPDM </w:t>
            </w:r>
            <w:proofErr w:type="spellStart"/>
            <w:r w:rsidRPr="00F74926">
              <w:t>fr</w:t>
            </w:r>
            <w:proofErr w:type="spellEnd"/>
            <w:r w:rsidRPr="00F74926">
              <w:t>. 0.5-1.5 mm i wg przyjętej technologii do jej wykonania zużywa się materiał w ilości max do 2 kg/m2 (dwukrotny natrysk), co daje ok. 2 mm grubości warstwy. Wykonanie natrysku o większej grubości niż ok. 2 mm spowoduje zalanie dolnej warstwy, czego następstwem będzie zanik przepuszczalności dla wody, który stanowi podstawową funkcję tej nawierzchni. Nie ma technologicznych możliwości zwiększania grubości warstwy natrysku przy zachowaniu przepuszczalności dla wody.</w:t>
            </w:r>
          </w:p>
          <w:p w:rsidR="003D6659" w:rsidRPr="00F74926" w:rsidRDefault="003D6659" w:rsidP="009F5CFF">
            <w:pPr>
              <w:spacing w:after="120"/>
              <w:ind w:left="30" w:right="-72"/>
              <w:jc w:val="both"/>
            </w:pPr>
            <w:r w:rsidRPr="00F74926">
              <w:t>Zamawiający wymagając od wykonawcy wykonanie natrysku o grubości &gt;2 mm zmusza go do wykonania robót niezgodnie z technologią.</w:t>
            </w:r>
          </w:p>
          <w:p w:rsidR="003D6659" w:rsidRPr="00F74926" w:rsidRDefault="003D6659" w:rsidP="009F5CFF">
            <w:pPr>
              <w:spacing w:after="120"/>
              <w:ind w:left="30" w:right="-72"/>
              <w:jc w:val="both"/>
            </w:pPr>
            <w:r w:rsidRPr="00F74926">
              <w:lastRenderedPageBreak/>
              <w:t>Zwiększenie grubości warstwy natrysku &gt;2 mm może powodować iluzoryczne wrażenie podniesienia trwałości nawierzchni lecz w przypadku tego rodzaju nawierzchni nie jest to możliwe bez negatywnych konsekwencji dla przepuszczalności dla wody.</w:t>
            </w:r>
          </w:p>
          <w:p w:rsidR="003D6659" w:rsidRPr="00F74926" w:rsidRDefault="003D6659" w:rsidP="009F5CFF">
            <w:pPr>
              <w:spacing w:after="120"/>
              <w:ind w:left="30" w:right="-72"/>
              <w:jc w:val="both"/>
            </w:pPr>
            <w:r w:rsidRPr="00F74926">
              <w:t>W ostatnim czasie w Polsce pojawiają się projekty z niewłaściwą grubością warstwy natrysku &gt;2 mm - dowodzi to jedynie braku odpowiedniego przygotowania osób odpowiedzialnych za projekty nawierzchni PU typu NATRYSK.</w:t>
            </w:r>
          </w:p>
          <w:p w:rsidR="003D6659" w:rsidRPr="00F74926" w:rsidRDefault="003D6659" w:rsidP="009F5CFF">
            <w:pPr>
              <w:spacing w:after="120"/>
              <w:ind w:left="30" w:right="-72"/>
              <w:jc w:val="both"/>
            </w:pPr>
            <w:r w:rsidRPr="00F74926">
              <w:t>Poniżej podajemy prawidłowy układ warstw nawierzchni sportowej PU typu NATRYSK:</w:t>
            </w:r>
          </w:p>
          <w:p w:rsidR="003D6659" w:rsidRPr="00F74926" w:rsidRDefault="003D6659" w:rsidP="009F5CFF">
            <w:pPr>
              <w:spacing w:after="120"/>
              <w:ind w:left="30" w:right="-72"/>
              <w:jc w:val="both"/>
            </w:pPr>
            <w:r w:rsidRPr="00F74926">
              <w:t xml:space="preserve">- dolna mieszanina granulatu SBR i lepiszcza </w:t>
            </w:r>
            <w:proofErr w:type="spellStart"/>
            <w:r w:rsidRPr="00F74926">
              <w:t>pu</w:t>
            </w:r>
            <w:proofErr w:type="spellEnd"/>
            <w:r w:rsidRPr="00F74926">
              <w:t xml:space="preserve"> o gr. ok. 11 mm układana specjalistyczną układarką do mas PU.</w:t>
            </w:r>
          </w:p>
          <w:p w:rsidR="003D6659" w:rsidRPr="00F74926" w:rsidRDefault="003D6659" w:rsidP="009F5CFF">
            <w:pPr>
              <w:spacing w:after="120"/>
              <w:ind w:left="30" w:right="-72"/>
              <w:jc w:val="both"/>
            </w:pPr>
            <w:r w:rsidRPr="00F74926">
              <w:t xml:space="preserve">- górna mieszanina systemu </w:t>
            </w:r>
            <w:proofErr w:type="spellStart"/>
            <w:r w:rsidRPr="00F74926">
              <w:t>pu</w:t>
            </w:r>
            <w:proofErr w:type="spellEnd"/>
            <w:r w:rsidRPr="00F74926">
              <w:t xml:space="preserve"> i granulatu EPDM o gr. ok. 2 mm układana specjalistyczną </w:t>
            </w:r>
            <w:proofErr w:type="spellStart"/>
            <w:r w:rsidRPr="00F74926">
              <w:t>natryskarką</w:t>
            </w:r>
            <w:proofErr w:type="spellEnd"/>
            <w:r w:rsidRPr="00F74926">
              <w:t xml:space="preserve"> do mas PU.</w:t>
            </w:r>
          </w:p>
          <w:p w:rsidR="003D6659" w:rsidRPr="00F74926" w:rsidRDefault="003D6659" w:rsidP="009F5CFF">
            <w:pPr>
              <w:spacing w:after="120"/>
              <w:ind w:left="30" w:right="-72"/>
              <w:jc w:val="both"/>
            </w:pPr>
            <w:r w:rsidRPr="00F74926">
              <w:t>W związku z powyższym wnosimy o niezbędną stosowną korektę grubości wierzchniej warstwy nawierzchni PU na zgodną z technologią tj. ok. 2 mm z uzupełnieniem, że warstwa natrysku ma mieć ok. 2 kg mieszanki na     1 m2.</w:t>
            </w:r>
          </w:p>
          <w:p w:rsidR="003D6659" w:rsidRPr="00F74926" w:rsidRDefault="003D6659" w:rsidP="009F5CFF">
            <w:pPr>
              <w:spacing w:after="120"/>
              <w:ind w:left="30" w:right="-72"/>
              <w:jc w:val="both"/>
            </w:pPr>
            <w:r w:rsidRPr="00F74926">
              <w:t xml:space="preserve">4.W związku z nieuczciwymi praktykami stosowania do wierzchniej warstwy nawierzchni sportowej PU granulatów z recyklingu barwionych powierzchniowo, proszę o potwierdzenie, że Zamawiający wymaga wykonania wierzchniej warstwy nawierzchni sportowej </w:t>
            </w:r>
            <w:proofErr w:type="spellStart"/>
            <w:r w:rsidRPr="00F74926">
              <w:t>pu</w:t>
            </w:r>
            <w:proofErr w:type="spellEnd"/>
            <w:r w:rsidRPr="00F74926">
              <w:t xml:space="preserve"> zgodnie z technologią przy użyciu granulatu EPDM z pierwotnej produkcji i nie dopuszcza stosowania barwionych granulatów z recyklingu.</w:t>
            </w:r>
          </w:p>
          <w:p w:rsidR="003D6659" w:rsidRPr="00F74926" w:rsidRDefault="008607E6" w:rsidP="009F5CFF">
            <w:pPr>
              <w:spacing w:after="120"/>
              <w:ind w:left="30" w:right="-72"/>
              <w:jc w:val="both"/>
            </w:pPr>
            <w:r w:rsidRPr="00F74926">
              <w:t xml:space="preserve">5. </w:t>
            </w:r>
            <w:r w:rsidR="003D6659" w:rsidRPr="00F74926">
              <w:t>Czy nawierzchnia PU ma być na pewno w kolorze niebieskim (pole gry) i ceglasto-czerwonym (strefa poza polem gry)?</w:t>
            </w:r>
          </w:p>
          <w:p w:rsidR="003D6659" w:rsidRPr="00F74926" w:rsidRDefault="003D6659" w:rsidP="009F5CFF">
            <w:pPr>
              <w:spacing w:after="120"/>
              <w:ind w:left="30" w:right="-72"/>
              <w:jc w:val="both"/>
            </w:pPr>
            <w:r w:rsidRPr="00F74926">
              <w:t>Czy Zamawiający dopuszcza zmianę koloru niebieskiego na zielony, co spowoduje obniżenia kosztów zamówienia?</w:t>
            </w:r>
          </w:p>
          <w:p w:rsidR="003D6659" w:rsidRPr="00F74926" w:rsidRDefault="003D6659" w:rsidP="009F5CFF">
            <w:pPr>
              <w:spacing w:after="120"/>
              <w:ind w:left="30" w:right="-72"/>
              <w:jc w:val="both"/>
            </w:pPr>
            <w:r w:rsidRPr="00F74926">
              <w:t>6.</w:t>
            </w:r>
            <w:r w:rsidR="008607E6" w:rsidRPr="00F74926">
              <w:t xml:space="preserve"> </w:t>
            </w:r>
            <w:r w:rsidRPr="00F74926">
              <w:t xml:space="preserve">W związku z tym, że projekt nie przewiduje drenażu, proszę o potwierdzenie, że grunt jest chłonny i woda z opadów atmosferycznych nie będzie zalegała w podbudowie. </w:t>
            </w:r>
          </w:p>
          <w:p w:rsidR="003D6659" w:rsidRPr="00F74926" w:rsidRDefault="003D6659" w:rsidP="009F5CFF">
            <w:pPr>
              <w:spacing w:after="120"/>
              <w:ind w:left="30" w:right="-72"/>
              <w:jc w:val="both"/>
            </w:pPr>
            <w:r w:rsidRPr="00F74926">
              <w:t>Zwracamy uwagę, że odwodnienie liniowe będzie odbiera tylko niewielka część wody z opadów atmosferycznych a większa wniknie w strukturę konstrukcji nawierzchni.</w:t>
            </w:r>
          </w:p>
          <w:p w:rsidR="003D6659" w:rsidRPr="00F74926" w:rsidRDefault="003D6659" w:rsidP="009F5CFF">
            <w:pPr>
              <w:spacing w:after="120"/>
              <w:ind w:left="30" w:right="-72"/>
              <w:jc w:val="both"/>
            </w:pPr>
            <w:r w:rsidRPr="00F74926">
              <w:t>7.</w:t>
            </w:r>
            <w:r w:rsidR="008607E6" w:rsidRPr="00F74926">
              <w:t xml:space="preserve"> </w:t>
            </w:r>
            <w:r w:rsidRPr="00F74926">
              <w:t>Czy w ramach strefy zamawianych robót występują jakiekolwiek sieci lub inne kolizje?</w:t>
            </w:r>
          </w:p>
          <w:p w:rsidR="003D6659" w:rsidRPr="00F74926" w:rsidRDefault="003D6659" w:rsidP="009F5CFF">
            <w:pPr>
              <w:spacing w:after="120"/>
              <w:ind w:left="30" w:right="-72"/>
              <w:jc w:val="both"/>
            </w:pPr>
            <w:r w:rsidRPr="00F74926">
              <w:t>Jeśli występują to wnosimy o udostępnienie stosownej inwentaryzacji z opisem i mapą.</w:t>
            </w:r>
          </w:p>
          <w:p w:rsidR="003D6659" w:rsidRPr="00F74926" w:rsidRDefault="003D6659" w:rsidP="009F5CFF">
            <w:pPr>
              <w:spacing w:after="120"/>
              <w:ind w:left="30" w:right="-72"/>
              <w:jc w:val="both"/>
            </w:pPr>
            <w:r w:rsidRPr="00F74926">
              <w:t>8.</w:t>
            </w:r>
            <w:r w:rsidR="008607E6" w:rsidRPr="00F74926">
              <w:t xml:space="preserve"> </w:t>
            </w:r>
            <w:r w:rsidRPr="00F74926">
              <w:t xml:space="preserve">Proszę o potwierdzenie, że Zamawiający </w:t>
            </w:r>
            <w:r w:rsidR="008607E6" w:rsidRPr="00F74926">
              <w:t>udostępnił</w:t>
            </w:r>
            <w:r w:rsidRPr="00F74926">
              <w:t xml:space="preserve"> całą rzetelnie przygotowaną dokumentację techniczną niezbędną do wykonania przedmiotu zamówienia oraz że dokumentacja ta jest kompletna o odzwierciedla stan faktyczny w zakresie warunków realizacji zamówienia, zaś brak </w:t>
            </w:r>
            <w:r w:rsidR="008607E6" w:rsidRPr="00F74926">
              <w:t>jakichkolwiek</w:t>
            </w:r>
            <w:r w:rsidRPr="00F74926">
              <w:t xml:space="preserve"> dokumentów istotnych dla oceny warunków realizacji inwestycji nie obciąża Wykonawcy.</w:t>
            </w:r>
          </w:p>
          <w:p w:rsidR="003D6659" w:rsidRPr="00F74926" w:rsidRDefault="003D6659" w:rsidP="009F5CFF">
            <w:pPr>
              <w:spacing w:after="120"/>
              <w:ind w:left="30" w:right="-72"/>
              <w:jc w:val="both"/>
            </w:pPr>
            <w:r w:rsidRPr="00F74926">
              <w:t>9.</w:t>
            </w:r>
            <w:r w:rsidR="008607E6" w:rsidRPr="00F74926">
              <w:t xml:space="preserve"> </w:t>
            </w:r>
            <w:r w:rsidRPr="00F74926">
              <w:t>Proszę o potwierdzenie, że Zamawiający dysponuje wszelkimi wymaganymi prawem decyzjami administracyjnymi oraz uzgodnieniami niezbędnymi w celu wykonania zamówienia, które zachowują ważność na okres zgodny z wymaganym terminem realizacji, a skutki ewentualnych braków w tym zakresie nie obciążają Wykonawcy.</w:t>
            </w:r>
          </w:p>
          <w:p w:rsidR="003D6659" w:rsidRPr="00F74926" w:rsidRDefault="003D6659" w:rsidP="009F5CFF">
            <w:pPr>
              <w:spacing w:after="120"/>
              <w:ind w:left="30" w:right="-72"/>
              <w:jc w:val="both"/>
            </w:pPr>
            <w:r w:rsidRPr="00F74926">
              <w:t>10.</w:t>
            </w:r>
            <w:r w:rsidR="008607E6" w:rsidRPr="00F74926">
              <w:t xml:space="preserve"> </w:t>
            </w:r>
            <w:r w:rsidRPr="00F74926">
              <w:t>Proszę o podanie jaką kwotę Zamawiający zamierza przeznaczyć na przedmiotowe zadanie.</w:t>
            </w:r>
          </w:p>
          <w:p w:rsidR="003D6659" w:rsidRPr="00F74926" w:rsidRDefault="003D6659" w:rsidP="009F5CFF">
            <w:pPr>
              <w:spacing w:after="120"/>
              <w:ind w:left="30" w:right="-72"/>
              <w:jc w:val="both"/>
            </w:pPr>
            <w:r w:rsidRPr="00F74926">
              <w:t>Informacja ta jest niezbędna dla ograniczenia zaangażowania wykonawcy, którego oferta przekroczy budżet zamawiającego</w:t>
            </w:r>
          </w:p>
          <w:p w:rsidR="003D6659" w:rsidRPr="00F74926" w:rsidRDefault="003D6659" w:rsidP="009F5CFF">
            <w:pPr>
              <w:spacing w:after="40"/>
              <w:ind w:left="30" w:right="-72"/>
              <w:rPr>
                <w:b/>
                <w:bCs/>
              </w:rPr>
            </w:pPr>
            <w:r w:rsidRPr="00F74926">
              <w:rPr>
                <w:b/>
                <w:bCs/>
              </w:rPr>
              <w:t>Stanowisko (wyjaśnienie) Zamawiającego:</w:t>
            </w:r>
          </w:p>
          <w:p w:rsidR="00F74926" w:rsidRPr="00F74926" w:rsidRDefault="008607E6" w:rsidP="009F5CFF">
            <w:pPr>
              <w:spacing w:before="60" w:after="120"/>
              <w:jc w:val="both"/>
            </w:pPr>
            <w:r w:rsidRPr="00F74926">
              <w:rPr>
                <w:b/>
              </w:rPr>
              <w:t>Ad. 1)</w:t>
            </w:r>
            <w:r w:rsidRPr="00F74926">
              <w:t xml:space="preserve"> Zamawiający przychyla się wniosku o dokonanie korekty i w związku z powyższym pkt. 7.2.1) SWZ otrzymuje brzmienie: </w:t>
            </w:r>
          </w:p>
          <w:p w:rsidR="00F74926" w:rsidRPr="00F74926" w:rsidRDefault="00F74926" w:rsidP="009F5CFF">
            <w:pPr>
              <w:jc w:val="both"/>
              <w:rPr>
                <w:b/>
                <w:bCs/>
              </w:rPr>
            </w:pPr>
            <w:r w:rsidRPr="00F74926">
              <w:t xml:space="preserve">„1. </w:t>
            </w:r>
            <w:r w:rsidRPr="00F74926">
              <w:rPr>
                <w:b/>
                <w:bCs/>
              </w:rPr>
              <w:t>Zdolność techniczna lub zawodowa</w:t>
            </w:r>
          </w:p>
          <w:p w:rsidR="00F74926" w:rsidRPr="00F74926" w:rsidRDefault="00F74926" w:rsidP="009F5CFF">
            <w:pPr>
              <w:jc w:val="both"/>
            </w:pPr>
            <w:r w:rsidRPr="00F74926">
              <w:t>O udzielenie zamówienia publicznego mogą ubiegać się wykonawcy, którzy spełniają warunki, dotyczące  zdolności technicznej lub zawodowej. Zamawiający uzna warunek za spełniony poprzez wykazanie przez Wykonawcę, że:</w:t>
            </w:r>
          </w:p>
          <w:p w:rsidR="00F74926" w:rsidRPr="00F74926" w:rsidRDefault="00F74926" w:rsidP="009F5CFF">
            <w:pPr>
              <w:jc w:val="both"/>
            </w:pPr>
            <w:r w:rsidRPr="00F74926">
              <w:t xml:space="preserve">a) w okresie ostatnich pięciu lat przed upływem terminu składania ofert, a jeżeli okres prowadzenia działalności jest krótszy, w tym okresie wykonał co najmniej jedno zamówienie polegające na budowie/rozbudowie/przebudowie/modernizacji boiska sportowego  w ramach którego wykonywane  były roboty w zakresie  nawierzchni </w:t>
            </w:r>
            <w:r w:rsidRPr="00F74926">
              <w:rPr>
                <w:u w:val="single"/>
              </w:rPr>
              <w:t>poliuretanowej</w:t>
            </w:r>
            <w:r w:rsidRPr="00F74926">
              <w:t xml:space="preserve"> o wartości tego zamówienia co najmniej  150 000,00  PLN (Brutto) z branży budowlanej - (Powyższą  wartość   można wykazać w nie więcej niż 1 zamówieniu )</w:t>
            </w:r>
          </w:p>
          <w:p w:rsidR="008607E6" w:rsidRPr="00F74926" w:rsidRDefault="00F74926" w:rsidP="009F5CFF">
            <w:r w:rsidRPr="00F74926">
              <w:t xml:space="preserve">b) dysponuje co najmniej: osobą posiadającą uprawnienia do kierowania robotami  ( kierownik robót) w </w:t>
            </w:r>
            <w:r w:rsidRPr="00F74926">
              <w:lastRenderedPageBreak/>
              <w:t>specjalności konstrukcyjno-budowlanej”.</w:t>
            </w:r>
          </w:p>
          <w:p w:rsidR="00F74926" w:rsidRPr="00F74926" w:rsidRDefault="00F74926" w:rsidP="009F5CFF">
            <w:pPr>
              <w:jc w:val="both"/>
            </w:pPr>
            <w:r w:rsidRPr="00F74926">
              <w:rPr>
                <w:b/>
              </w:rPr>
              <w:t>Ad. 2)</w:t>
            </w:r>
            <w:r w:rsidRPr="00F74926">
              <w:t xml:space="preserve"> Wszystkie określone parametry są spełnione przez aktualną, obowiązującą normę. Z tych względów Zamawiający dołożył staranności, aby przedmiot zamówienia nie został opisany przez wskazanie znaków towarowych, patentów lub pochodzenia, źródła lub poszczególnego procesu, które mogłyby doprowadzić do uprzywilejowania lub wyeliminowania niektórych wykonawców lub produktów. Zamawiający dopuszcza zaoferowanie, a następnie zastosowanie materiałów lub urządzeń pod warunkiem posiadania przez nie parametrów opisanych w dokumentacji przetargowej. </w:t>
            </w:r>
          </w:p>
          <w:p w:rsidR="00F74926" w:rsidRPr="00F74926" w:rsidRDefault="00F74926" w:rsidP="009F5CFF">
            <w:pPr>
              <w:jc w:val="both"/>
            </w:pPr>
            <w:r w:rsidRPr="00F74926">
              <w:t>Zamawiający informuje, że przedstawione parametry dotyczące nawierzchni poliuretanowej należy traktować jako obowiązujące. Celem Zamawiającego jest zastosowanie jak najlepszego produktu proporcjonalnie do możliwości budżetowych.</w:t>
            </w:r>
          </w:p>
          <w:p w:rsidR="00F74926" w:rsidRPr="00F74926" w:rsidRDefault="00F74926" w:rsidP="009F5CFF">
            <w:pPr>
              <w:jc w:val="both"/>
            </w:pPr>
            <w:r w:rsidRPr="00F74926">
              <w:t>Zamawiający wydatkuje środki Publiczne i jego rolą jest wybranie oferty jak najkorzystniejszej zarówno jakościowo jak i finansowo. Parametry techniczne nawierzchni zostały określone w taki sposób oby gwarantować uzyskanie właściwych parametrów obiektu dostosowanych do potrzeb użytkownika. Wymagane parametry nawierzchni mają zapewniać jakość użytkowania nawierzchni.</w:t>
            </w:r>
          </w:p>
          <w:p w:rsidR="00F74926" w:rsidRPr="00F74926" w:rsidRDefault="00F74926" w:rsidP="009F5CFF">
            <w:pPr>
              <w:ind w:firstLine="207"/>
              <w:jc w:val="both"/>
              <w:rPr>
                <w:rFonts w:eastAsia="Calibri"/>
              </w:rPr>
            </w:pPr>
            <w:r w:rsidRPr="00F74926">
              <w:t xml:space="preserve">Ponadto, </w:t>
            </w:r>
            <w:r w:rsidRPr="00F74926">
              <w:rPr>
                <w:rFonts w:eastAsia="Calibri"/>
              </w:rPr>
              <w:t xml:space="preserve">Zamawiający przychyla się do wniosku  </w:t>
            </w:r>
            <w:r>
              <w:rPr>
                <w:rFonts w:eastAsia="Calibri"/>
              </w:rPr>
              <w:t>Wykonawcy</w:t>
            </w:r>
            <w:r w:rsidRPr="00F74926">
              <w:rPr>
                <w:rFonts w:eastAsia="Calibri"/>
              </w:rPr>
              <w:t xml:space="preserve"> i  wymaga następujących dokumentów odnośnie nawierzchni poliuretanowej:</w:t>
            </w:r>
          </w:p>
          <w:p w:rsidR="00F74926" w:rsidRPr="00F74926" w:rsidRDefault="00F74926" w:rsidP="009F5CFF">
            <w:pPr>
              <w:pStyle w:val="Bezodstpw"/>
              <w:numPr>
                <w:ilvl w:val="0"/>
                <w:numId w:val="9"/>
              </w:numPr>
              <w:ind w:left="567"/>
              <w:jc w:val="both"/>
              <w:rPr>
                <w:rFonts w:ascii="Times New Roman" w:hAnsi="Times New Roman"/>
                <w:sz w:val="20"/>
                <w:szCs w:val="20"/>
              </w:rPr>
            </w:pPr>
            <w:r w:rsidRPr="00F74926">
              <w:rPr>
                <w:rFonts w:ascii="Times New Roman" w:hAnsi="Times New Roman"/>
                <w:sz w:val="20"/>
                <w:szCs w:val="20"/>
              </w:rPr>
              <w:t xml:space="preserve">Certyfikat produktu WA /  IAAF </w:t>
            </w:r>
          </w:p>
          <w:p w:rsidR="00F74926" w:rsidRPr="00F74926" w:rsidRDefault="00F74926" w:rsidP="009F5CFF">
            <w:pPr>
              <w:pStyle w:val="Bezodstpw"/>
              <w:numPr>
                <w:ilvl w:val="0"/>
                <w:numId w:val="9"/>
              </w:numPr>
              <w:ind w:left="567"/>
              <w:jc w:val="both"/>
              <w:rPr>
                <w:rFonts w:ascii="Times New Roman" w:hAnsi="Times New Roman"/>
                <w:sz w:val="20"/>
                <w:szCs w:val="20"/>
              </w:rPr>
            </w:pPr>
            <w:r w:rsidRPr="00F74926">
              <w:rPr>
                <w:rFonts w:ascii="Times New Roman" w:hAnsi="Times New Roman"/>
                <w:sz w:val="20"/>
                <w:szCs w:val="20"/>
              </w:rPr>
              <w:t>Atest Higieniczny PZH</w:t>
            </w:r>
          </w:p>
          <w:p w:rsidR="00F74926" w:rsidRPr="00F74926" w:rsidRDefault="00F74926" w:rsidP="009F5CFF">
            <w:pPr>
              <w:pStyle w:val="Bezodstpw"/>
              <w:numPr>
                <w:ilvl w:val="0"/>
                <w:numId w:val="9"/>
              </w:numPr>
              <w:ind w:left="567"/>
              <w:jc w:val="both"/>
              <w:rPr>
                <w:rFonts w:ascii="Times New Roman" w:hAnsi="Times New Roman"/>
                <w:sz w:val="20"/>
                <w:szCs w:val="20"/>
              </w:rPr>
            </w:pPr>
            <w:r w:rsidRPr="00F74926">
              <w:rPr>
                <w:rFonts w:ascii="Times New Roman" w:hAnsi="Times New Roman"/>
                <w:sz w:val="20"/>
                <w:szCs w:val="20"/>
              </w:rPr>
              <w:t>Aktualne badania laboratorium posiadające akredytacje IAAF potwierdzające parametry oferowanej nawierzchni  zgodnie z załączonym certyfikatem produktu.</w:t>
            </w:r>
          </w:p>
          <w:p w:rsidR="00F74926" w:rsidRPr="00F74926" w:rsidRDefault="00F74926" w:rsidP="009F5CFF">
            <w:pPr>
              <w:pStyle w:val="Bezodstpw"/>
              <w:numPr>
                <w:ilvl w:val="0"/>
                <w:numId w:val="9"/>
              </w:numPr>
              <w:ind w:left="567"/>
              <w:jc w:val="both"/>
              <w:rPr>
                <w:rFonts w:ascii="Times New Roman" w:hAnsi="Times New Roman"/>
                <w:sz w:val="20"/>
                <w:szCs w:val="20"/>
              </w:rPr>
            </w:pPr>
            <w:r w:rsidRPr="00F74926">
              <w:rPr>
                <w:rFonts w:ascii="Times New Roman" w:hAnsi="Times New Roman"/>
                <w:sz w:val="20"/>
                <w:szCs w:val="20"/>
              </w:rPr>
              <w:t xml:space="preserve">Aktualne badania na zgodność z normą PN-EN 14877:2014, potwierdzające pozostałe niewyszczególnione powyżej parametry </w:t>
            </w:r>
          </w:p>
          <w:p w:rsidR="00F74926" w:rsidRPr="00F74926" w:rsidRDefault="00F74926" w:rsidP="009F5CFF">
            <w:pPr>
              <w:pStyle w:val="Bezodstpw"/>
              <w:numPr>
                <w:ilvl w:val="0"/>
                <w:numId w:val="9"/>
              </w:numPr>
              <w:ind w:left="567"/>
              <w:jc w:val="both"/>
              <w:rPr>
                <w:rFonts w:ascii="Times New Roman" w:hAnsi="Times New Roman"/>
                <w:sz w:val="20"/>
                <w:szCs w:val="20"/>
              </w:rPr>
            </w:pPr>
            <w:r w:rsidRPr="00F74926">
              <w:rPr>
                <w:rFonts w:ascii="Times New Roman" w:hAnsi="Times New Roman"/>
                <w:sz w:val="20"/>
                <w:szCs w:val="20"/>
              </w:rPr>
              <w:t>Autoryzacja producenta systemu wraz z określeniem gwarancji na produkt na dana inwestycje.</w:t>
            </w:r>
          </w:p>
          <w:p w:rsidR="00F74926" w:rsidRPr="00F74926" w:rsidRDefault="00F74926" w:rsidP="009F5CFF">
            <w:pPr>
              <w:pStyle w:val="Bezodstpw"/>
              <w:numPr>
                <w:ilvl w:val="0"/>
                <w:numId w:val="9"/>
              </w:numPr>
              <w:ind w:left="567"/>
              <w:jc w:val="both"/>
              <w:rPr>
                <w:rFonts w:ascii="Times New Roman" w:hAnsi="Times New Roman"/>
                <w:sz w:val="20"/>
                <w:szCs w:val="20"/>
              </w:rPr>
            </w:pPr>
            <w:r w:rsidRPr="00F74926">
              <w:rPr>
                <w:rFonts w:ascii="Times New Roman" w:hAnsi="Times New Roman"/>
                <w:sz w:val="20"/>
                <w:szCs w:val="20"/>
              </w:rPr>
              <w:t>Karta techniczna systemu.</w:t>
            </w:r>
          </w:p>
          <w:p w:rsidR="00F74926" w:rsidRPr="00F74926" w:rsidRDefault="00F74926" w:rsidP="009F5CFF">
            <w:pPr>
              <w:pStyle w:val="Bezodstpw"/>
              <w:numPr>
                <w:ilvl w:val="0"/>
                <w:numId w:val="9"/>
              </w:numPr>
              <w:ind w:left="567"/>
              <w:jc w:val="both"/>
              <w:rPr>
                <w:rFonts w:ascii="Times New Roman" w:hAnsi="Times New Roman"/>
                <w:sz w:val="20"/>
                <w:szCs w:val="20"/>
              </w:rPr>
            </w:pPr>
            <w:r w:rsidRPr="00F74926">
              <w:rPr>
                <w:rFonts w:ascii="Times New Roman" w:hAnsi="Times New Roman"/>
                <w:sz w:val="20"/>
                <w:szCs w:val="20"/>
              </w:rPr>
              <w:t>Badania na bezpieczeństwo ekologicznie nawierzchni potwierdzające wymaganą zawartość związków chemicznych</w:t>
            </w:r>
          </w:p>
          <w:p w:rsidR="00F74926" w:rsidRPr="00F74926" w:rsidRDefault="00F74926" w:rsidP="009F5CFF">
            <w:pPr>
              <w:pStyle w:val="Bezodstpw"/>
              <w:numPr>
                <w:ilvl w:val="0"/>
                <w:numId w:val="9"/>
              </w:numPr>
              <w:ind w:left="567"/>
              <w:jc w:val="both"/>
              <w:rPr>
                <w:rFonts w:ascii="Times New Roman" w:hAnsi="Times New Roman"/>
                <w:sz w:val="20"/>
                <w:szCs w:val="20"/>
              </w:rPr>
            </w:pPr>
            <w:r w:rsidRPr="00F74926">
              <w:rPr>
                <w:rFonts w:ascii="Times New Roman" w:hAnsi="Times New Roman"/>
                <w:sz w:val="20"/>
                <w:szCs w:val="20"/>
              </w:rPr>
              <w:t>Kompletny raport z badania zawartości WWA, określający kategorię</w:t>
            </w:r>
          </w:p>
          <w:p w:rsidR="003D6659" w:rsidRDefault="00F74926" w:rsidP="009F5CFF">
            <w:r w:rsidRPr="00F74926">
              <w:rPr>
                <w:rFonts w:eastAsia="Calibri"/>
              </w:rPr>
              <w:t>W/w dokumentacje  Wykonawca winien przedłożyć Zamawiającemu przed popisaniem umowy . Ma to na celu wyeliminowanie</w:t>
            </w:r>
            <w:r>
              <w:rPr>
                <w:rFonts w:eastAsia="Calibri"/>
              </w:rPr>
              <w:t xml:space="preserve"> zastosowania przez Wykonawców </w:t>
            </w:r>
            <w:r w:rsidRPr="00F74926">
              <w:rPr>
                <w:rFonts w:eastAsia="Calibri"/>
              </w:rPr>
              <w:t>produktów zamiennych o niskim standardzie</w:t>
            </w:r>
          </w:p>
          <w:p w:rsidR="00821FEE" w:rsidRDefault="00821FEE" w:rsidP="009F5CFF">
            <w:pPr>
              <w:rPr>
                <w:rFonts w:eastAsia="Calibri"/>
              </w:rPr>
            </w:pPr>
            <w:r w:rsidRPr="00821FEE">
              <w:rPr>
                <w:b/>
              </w:rPr>
              <w:t xml:space="preserve">Ad.3) </w:t>
            </w:r>
            <w:r w:rsidRPr="00821FEE">
              <w:rPr>
                <w:rFonts w:eastAsia="Calibri"/>
              </w:rPr>
              <w:t xml:space="preserve">Zamawiający przychyla się do korekty grubości warstw: 11 + 2 </w:t>
            </w:r>
            <w:proofErr w:type="spellStart"/>
            <w:r w:rsidRPr="00821FEE">
              <w:rPr>
                <w:rFonts w:eastAsia="Calibri"/>
              </w:rPr>
              <w:t>mm</w:t>
            </w:r>
            <w:proofErr w:type="spellEnd"/>
            <w:r w:rsidRPr="00821FEE">
              <w:rPr>
                <w:rFonts w:eastAsia="Calibri"/>
              </w:rPr>
              <w:t>.</w:t>
            </w:r>
          </w:p>
          <w:p w:rsidR="00821FEE" w:rsidRPr="00821FEE" w:rsidRDefault="00821FEE" w:rsidP="009F5CFF">
            <w:pPr>
              <w:rPr>
                <w:rFonts w:eastAsia="Calibri"/>
              </w:rPr>
            </w:pPr>
            <w:r w:rsidRPr="00821FEE">
              <w:rPr>
                <w:rFonts w:eastAsia="Calibri"/>
                <w:b/>
              </w:rPr>
              <w:t xml:space="preserve">Ad.4) </w:t>
            </w:r>
            <w:r w:rsidRPr="00821FEE">
              <w:rPr>
                <w:rFonts w:eastAsia="Calibri"/>
              </w:rPr>
              <w:t>Zamawiający wymaga użycia granulatów EPDM z „pierwotnej” produkcji, nie dopuszcza zastosowania barwionych granulatów z recyklingu</w:t>
            </w:r>
            <w:r>
              <w:rPr>
                <w:rFonts w:eastAsia="Calibri"/>
              </w:rPr>
              <w:t>.</w:t>
            </w:r>
          </w:p>
        </w:tc>
      </w:tr>
    </w:tbl>
    <w:p w:rsidR="00BE7BFD" w:rsidRDefault="00821FEE" w:rsidP="00520165">
      <w:pPr>
        <w:jc w:val="both"/>
        <w:rPr>
          <w:rFonts w:eastAsia="Calibri"/>
        </w:rPr>
      </w:pPr>
      <w:r w:rsidRPr="00821FEE">
        <w:rPr>
          <w:b/>
        </w:rPr>
        <w:lastRenderedPageBreak/>
        <w:t xml:space="preserve">Ad.5) </w:t>
      </w:r>
      <w:r w:rsidRPr="00821FEE">
        <w:rPr>
          <w:rFonts w:eastAsia="Calibri"/>
        </w:rPr>
        <w:t>Zamawiający nie dopuszcza zmiany kolorystyki. Nawierzchnię należy wykonać zgodnie z projektem.</w:t>
      </w:r>
    </w:p>
    <w:p w:rsidR="0045688C" w:rsidRPr="0045688C" w:rsidRDefault="0045688C" w:rsidP="0045688C">
      <w:pPr>
        <w:jc w:val="both"/>
        <w:rPr>
          <w:b/>
        </w:rPr>
      </w:pPr>
      <w:r w:rsidRPr="0045688C">
        <w:rPr>
          <w:rFonts w:eastAsia="Calibri"/>
          <w:b/>
        </w:rPr>
        <w:t xml:space="preserve">Ad.6) </w:t>
      </w:r>
      <w:r w:rsidRPr="0045688C">
        <w:rPr>
          <w:rFonts w:eastAsia="Calibri"/>
        </w:rPr>
        <w:t>Całą dokumentację projektową Zamawiający zamieścił w opisie SWZ. Zamawiający zaleca wizje w terenie</w:t>
      </w:r>
      <w:r>
        <w:rPr>
          <w:rFonts w:eastAsia="Calibri"/>
        </w:rPr>
        <w:t>.</w:t>
      </w:r>
    </w:p>
    <w:p w:rsidR="0045688C" w:rsidRDefault="0045688C" w:rsidP="0045688C">
      <w:pPr>
        <w:spacing w:line="360" w:lineRule="auto"/>
        <w:jc w:val="both"/>
        <w:rPr>
          <w:rFonts w:ascii="Verdana" w:hAnsi="Verdana"/>
          <w:color w:val="E36C0A" w:themeColor="accent6" w:themeShade="BF"/>
          <w:sz w:val="16"/>
          <w:szCs w:val="16"/>
        </w:rPr>
      </w:pPr>
      <w:r w:rsidRPr="0045688C">
        <w:rPr>
          <w:rFonts w:eastAsia="Calibri"/>
          <w:b/>
        </w:rPr>
        <w:t xml:space="preserve">Ad.7) </w:t>
      </w:r>
      <w:r w:rsidRPr="0045688C">
        <w:t>Zamawiający udostępnił całą posiadaną dokumentację projektową</w:t>
      </w:r>
      <w:r>
        <w:rPr>
          <w:rFonts w:ascii="Verdana" w:hAnsi="Verdana"/>
          <w:color w:val="E36C0A" w:themeColor="accent6" w:themeShade="BF"/>
          <w:sz w:val="16"/>
          <w:szCs w:val="16"/>
        </w:rPr>
        <w:t>.</w:t>
      </w:r>
    </w:p>
    <w:p w:rsidR="0045688C" w:rsidRDefault="0045688C" w:rsidP="0045688C">
      <w:pPr>
        <w:spacing w:line="360" w:lineRule="auto"/>
        <w:jc w:val="both"/>
      </w:pPr>
      <w:r w:rsidRPr="0045688C">
        <w:rPr>
          <w:b/>
        </w:rPr>
        <w:t xml:space="preserve">Ad.8) </w:t>
      </w:r>
      <w:r w:rsidRPr="0045688C">
        <w:t>Zamawiający udostępnił całą posiadaną dokumentację projektową</w:t>
      </w:r>
      <w:r>
        <w:t>.</w:t>
      </w:r>
    </w:p>
    <w:p w:rsidR="0045688C" w:rsidRDefault="0045688C" w:rsidP="0045688C">
      <w:pPr>
        <w:spacing w:line="360" w:lineRule="auto"/>
        <w:jc w:val="both"/>
      </w:pPr>
      <w:r w:rsidRPr="0045688C">
        <w:rPr>
          <w:b/>
        </w:rPr>
        <w:t>Ad.9)</w:t>
      </w:r>
      <w:r>
        <w:t xml:space="preserve"> </w:t>
      </w:r>
      <w:r w:rsidRPr="0045688C">
        <w:t>Zamawiający udostępnił całą posiadaną dokumentację projektową</w:t>
      </w:r>
      <w:r>
        <w:t>.</w:t>
      </w:r>
    </w:p>
    <w:p w:rsidR="0045688C" w:rsidRPr="009F5CFF" w:rsidRDefault="0045688C" w:rsidP="009F5CFF">
      <w:pPr>
        <w:jc w:val="both"/>
        <w:rPr>
          <w:rFonts w:eastAsia="Calibri"/>
        </w:rPr>
      </w:pPr>
      <w:r w:rsidRPr="0045688C">
        <w:rPr>
          <w:b/>
        </w:rPr>
        <w:t xml:space="preserve">Ad.10) </w:t>
      </w:r>
      <w:r w:rsidR="009F5CFF" w:rsidRPr="009F5CFF">
        <w:t>Informacja o kwocie jaką Zamawaijący zamierza przeznaczyć na realizację zamówienia zostanie udostępniona zgodnie z art.</w:t>
      </w:r>
      <w:r w:rsidR="009F5CFF">
        <w:rPr>
          <w:b/>
        </w:rPr>
        <w:t xml:space="preserve"> </w:t>
      </w:r>
      <w:r w:rsidR="009F5CFF" w:rsidRPr="009F5CFF">
        <w:t>222 ust. 4</w:t>
      </w:r>
      <w:r w:rsidR="009F5CFF">
        <w:t xml:space="preserve"> „</w:t>
      </w:r>
      <w:r w:rsidR="009F5CFF" w:rsidRPr="009F5CFF">
        <w:rPr>
          <w:i/>
        </w:rPr>
        <w:t>Zamawiający, najpóźniej przed otwarciem ofert, udostępnia na stronie internetowej prowadzonego postępowania informację o kwocie, jaką zamierza przeznaczyć na sfinansowanie zamówienia”</w:t>
      </w:r>
      <w:r w:rsidR="009F5CFF">
        <w:rPr>
          <w:color w:val="E36C0A" w:themeColor="accent6" w:themeShade="BF"/>
        </w:rPr>
        <w:t xml:space="preserve">. </w:t>
      </w:r>
      <w:r w:rsidR="009F5CFF" w:rsidRPr="009A1B68">
        <w:rPr>
          <w:color w:val="E36C0A" w:themeColor="accent6" w:themeShade="BF"/>
        </w:rPr>
        <w:t xml:space="preserve"> </w:t>
      </w:r>
      <w:r w:rsidR="009F5CFF" w:rsidRPr="009F5CFF">
        <w:t>Przepis ten wskazuje końcowy termin na realizację obowiązku związanego z udostępnieniem informacji o kwocie, jaką zamawiający zamierza przeznaczyć na sfinansowanie zamówienia. Ustawodawca w ww. przepisie nie wskazuje terminu początkowego, co oznacza, że decyzję w tym zakresie pozostawia zamawiającemu. A zatem zamawiający może udostępnić tę informację przed terminem składania ofert lub po tej dacie, jednakże nie później niż  moment otwarcia ofert.</w:t>
      </w:r>
    </w:p>
    <w:p w:rsidR="009F5CFF" w:rsidRDefault="009F5CFF" w:rsidP="00D8461B">
      <w:pPr>
        <w:spacing w:before="120" w:after="120" w:line="360" w:lineRule="auto"/>
        <w:ind w:left="567"/>
        <w:jc w:val="right"/>
      </w:pPr>
    </w:p>
    <w:p w:rsidR="009F5CFF" w:rsidRDefault="009F5CFF" w:rsidP="00D8461B">
      <w:pPr>
        <w:spacing w:before="120" w:after="120" w:line="360" w:lineRule="auto"/>
        <w:ind w:left="567"/>
        <w:jc w:val="right"/>
      </w:pPr>
    </w:p>
    <w:p w:rsidR="006D4AB3" w:rsidRPr="00F74926" w:rsidRDefault="008607E6" w:rsidP="00D8461B">
      <w:pPr>
        <w:spacing w:before="120" w:after="120" w:line="360" w:lineRule="auto"/>
        <w:ind w:left="567"/>
        <w:jc w:val="right"/>
      </w:pPr>
      <w:r w:rsidRPr="00F74926">
        <w:t>.................................</w:t>
      </w:r>
    </w:p>
    <w:sectPr w:rsidR="006D4AB3" w:rsidRPr="00F74926" w:rsidSect="0012774F">
      <w:headerReference w:type="even" r:id="rId13"/>
      <w:headerReference w:type="default" r:id="rId14"/>
      <w:footerReference w:type="even" r:id="rId15"/>
      <w:footerReference w:type="default" r:id="rId16"/>
      <w:headerReference w:type="first" r:id="rId17"/>
      <w:footerReference w:type="first" r:id="rId18"/>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7680" w:rsidRDefault="00FE7680">
      <w:r>
        <w:separator/>
      </w:r>
    </w:p>
  </w:endnote>
  <w:endnote w:type="continuationSeparator" w:id="0">
    <w:p w:rsidR="00FE7680" w:rsidRDefault="00FE76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B73195">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tabs>
        <w:tab w:val="clear" w:pos="4536"/>
      </w:tabs>
      <w:jc w:val="center"/>
      <w:rPr>
        <w:rFonts w:ascii="Arial" w:hAnsi="Arial" w:cs="Arial"/>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B73195">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9F5CFF" w:rsidRPr="009F5CFF">
        <w:rPr>
          <w:rStyle w:val="Numerstrony"/>
          <w:noProof/>
        </w:rPr>
        <w:t>6</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7680" w:rsidRDefault="00FE7680">
      <w:r>
        <w:separator/>
      </w:r>
    </w:p>
  </w:footnote>
  <w:footnote w:type="continuationSeparator" w:id="0">
    <w:p w:rsidR="00FE7680" w:rsidRDefault="00FE76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659" w:rsidRDefault="003D665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659" w:rsidRDefault="003D6659">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659" w:rsidRDefault="003D665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2AB06EB4"/>
    <w:multiLevelType w:val="hybridMultilevel"/>
    <w:tmpl w:val="037A9F40"/>
    <w:lvl w:ilvl="0" w:tplc="0EFC1B7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48D42D68"/>
    <w:multiLevelType w:val="hybridMultilevel"/>
    <w:tmpl w:val="6A12AE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nsid w:val="6B2D7DD8"/>
    <w:multiLevelType w:val="singleLevel"/>
    <w:tmpl w:val="0415000F"/>
    <w:lvl w:ilvl="0">
      <w:start w:val="1"/>
      <w:numFmt w:val="decimal"/>
      <w:lvlText w:val="%1."/>
      <w:lvlJc w:val="left"/>
      <w:pPr>
        <w:tabs>
          <w:tab w:val="num" w:pos="360"/>
        </w:tabs>
        <w:ind w:left="360" w:hanging="360"/>
      </w:pPr>
    </w:lvl>
  </w:abstractNum>
  <w:abstractNum w:abstractNumId="8">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8"/>
  </w:num>
  <w:num w:numId="3">
    <w:abstractNumId w:val="3"/>
  </w:num>
  <w:num w:numId="4">
    <w:abstractNumId w:val="7"/>
  </w:num>
  <w:num w:numId="5">
    <w:abstractNumId w:val="0"/>
  </w:num>
  <w:num w:numId="6">
    <w:abstractNumId w:val="2"/>
  </w:num>
  <w:num w:numId="7">
    <w:abstractNumId w:val="6"/>
  </w:num>
  <w:num w:numId="8">
    <w:abstractNumId w:val="1"/>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D6659"/>
    <w:rsid w:val="00031374"/>
    <w:rsid w:val="000A1097"/>
    <w:rsid w:val="000E2A8F"/>
    <w:rsid w:val="0012774F"/>
    <w:rsid w:val="00144B7A"/>
    <w:rsid w:val="00180C6E"/>
    <w:rsid w:val="0029606A"/>
    <w:rsid w:val="003D6659"/>
    <w:rsid w:val="0045688C"/>
    <w:rsid w:val="004848F3"/>
    <w:rsid w:val="004A75F2"/>
    <w:rsid w:val="005144A9"/>
    <w:rsid w:val="00520165"/>
    <w:rsid w:val="005B1B08"/>
    <w:rsid w:val="00632C3C"/>
    <w:rsid w:val="00662BDB"/>
    <w:rsid w:val="006A5DF1"/>
    <w:rsid w:val="006B7198"/>
    <w:rsid w:val="006D4AB3"/>
    <w:rsid w:val="006F3B81"/>
    <w:rsid w:val="007D7198"/>
    <w:rsid w:val="00821FEE"/>
    <w:rsid w:val="008607E6"/>
    <w:rsid w:val="00870F9F"/>
    <w:rsid w:val="008804B6"/>
    <w:rsid w:val="00897AB0"/>
    <w:rsid w:val="008A3553"/>
    <w:rsid w:val="009F5CFF"/>
    <w:rsid w:val="00A905AC"/>
    <w:rsid w:val="00B73195"/>
    <w:rsid w:val="00BA6584"/>
    <w:rsid w:val="00BE7BFD"/>
    <w:rsid w:val="00C370F2"/>
    <w:rsid w:val="00C44EEC"/>
    <w:rsid w:val="00D22FFA"/>
    <w:rsid w:val="00D8461B"/>
    <w:rsid w:val="00D915F2"/>
    <w:rsid w:val="00DF32E8"/>
    <w:rsid w:val="00DF53CA"/>
    <w:rsid w:val="00E21B49"/>
    <w:rsid w:val="00E2789F"/>
    <w:rsid w:val="00E72428"/>
    <w:rsid w:val="00E74BC3"/>
    <w:rsid w:val="00EA14B3"/>
    <w:rsid w:val="00EA416E"/>
    <w:rsid w:val="00F74926"/>
    <w:rsid w:val="00FC5957"/>
    <w:rsid w:val="00FD265E"/>
    <w:rsid w:val="00FE7680"/>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73195"/>
  </w:style>
  <w:style w:type="paragraph" w:styleId="Nagwek1">
    <w:name w:val="heading 1"/>
    <w:basedOn w:val="Normalny"/>
    <w:next w:val="Normalny"/>
    <w:qFormat/>
    <w:rsid w:val="00B73195"/>
    <w:pPr>
      <w:keepNext/>
      <w:spacing w:before="240" w:after="60"/>
      <w:outlineLvl w:val="0"/>
    </w:pPr>
    <w:rPr>
      <w:rFonts w:ascii="Arial" w:hAnsi="Arial"/>
      <w:b/>
      <w:kern w:val="28"/>
      <w:sz w:val="28"/>
    </w:rPr>
  </w:style>
  <w:style w:type="paragraph" w:styleId="Nagwek2">
    <w:name w:val="heading 2"/>
    <w:basedOn w:val="Normalny"/>
    <w:next w:val="Normalny"/>
    <w:qFormat/>
    <w:rsid w:val="00B73195"/>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73195"/>
    <w:pPr>
      <w:tabs>
        <w:tab w:val="center" w:pos="4536"/>
        <w:tab w:val="right" w:pos="9072"/>
      </w:tabs>
    </w:pPr>
  </w:style>
  <w:style w:type="paragraph" w:styleId="Stopka">
    <w:name w:val="footer"/>
    <w:basedOn w:val="Normalny"/>
    <w:rsid w:val="00B73195"/>
    <w:pPr>
      <w:tabs>
        <w:tab w:val="center" w:pos="4536"/>
        <w:tab w:val="right" w:pos="9072"/>
      </w:tabs>
    </w:pPr>
  </w:style>
  <w:style w:type="character" w:styleId="Numerstrony">
    <w:name w:val="page number"/>
    <w:basedOn w:val="Domylnaczcionkaakapitu"/>
    <w:rsid w:val="00B73195"/>
  </w:style>
  <w:style w:type="paragraph" w:styleId="Tekstpodstawowywcity">
    <w:name w:val="Body Text Indent"/>
    <w:basedOn w:val="Normalny"/>
    <w:rsid w:val="00B73195"/>
    <w:pPr>
      <w:ind w:firstLine="426"/>
      <w:jc w:val="both"/>
    </w:pPr>
    <w:rPr>
      <w:sz w:val="24"/>
    </w:rPr>
  </w:style>
  <w:style w:type="paragraph" w:styleId="Tekstpodstawowywcity2">
    <w:name w:val="Body Text Indent 2"/>
    <w:basedOn w:val="Normalny"/>
    <w:rsid w:val="00B73195"/>
    <w:pPr>
      <w:ind w:firstLine="426"/>
    </w:pPr>
    <w:rPr>
      <w:sz w:val="24"/>
      <w:u w:val="single"/>
    </w:rPr>
  </w:style>
  <w:style w:type="paragraph" w:styleId="Tytu">
    <w:name w:val="Title"/>
    <w:basedOn w:val="Normalny"/>
    <w:qFormat/>
    <w:rsid w:val="00B73195"/>
    <w:pPr>
      <w:jc w:val="center"/>
      <w:outlineLvl w:val="0"/>
    </w:pPr>
    <w:rPr>
      <w:b/>
      <w:sz w:val="24"/>
    </w:rPr>
  </w:style>
  <w:style w:type="paragraph" w:styleId="Tekstpodstawowy">
    <w:name w:val="Body Text"/>
    <w:basedOn w:val="Normalny"/>
    <w:rsid w:val="00B73195"/>
    <w:rPr>
      <w:sz w:val="28"/>
    </w:rPr>
  </w:style>
  <w:style w:type="paragraph" w:styleId="Tekstpodstawowywcity3">
    <w:name w:val="Body Text Indent 3"/>
    <w:basedOn w:val="Normalny"/>
    <w:rsid w:val="00B73195"/>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Bezodstpw">
    <w:name w:val="No Spacing"/>
    <w:uiPriority w:val="1"/>
    <w:qFormat/>
    <w:rsid w:val="00F7492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5.emf"/><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cid:image021.jpg@01D6D52E.58145DF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1</TotalTime>
  <Pages>6</Pages>
  <Words>2533</Words>
  <Characters>16797</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annatopór</dc:creator>
  <cp:keywords/>
  <cp:lastModifiedBy>annatopór</cp:lastModifiedBy>
  <cp:revision>2</cp:revision>
  <cp:lastPrinted>2021-08-17T07:26:00Z</cp:lastPrinted>
  <dcterms:created xsi:type="dcterms:W3CDTF">2021-08-17T07:27:00Z</dcterms:created>
  <dcterms:modified xsi:type="dcterms:W3CDTF">2021-08-17T07:27:00Z</dcterms:modified>
</cp:coreProperties>
</file>