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7EC9FCD2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Dostawa ostrza (sondy) do pomiarów elastyczności komórek (20 </w:t>
      </w:r>
      <w:proofErr w:type="spellStart"/>
      <w:r w:rsidR="00B520B6" w:rsidRPr="00B520B6">
        <w:rPr>
          <w:rFonts w:asciiTheme="minorHAnsi" w:hAnsiTheme="minorHAnsi" w:cstheme="minorHAnsi"/>
          <w:sz w:val="22"/>
          <w:szCs w:val="22"/>
        </w:rPr>
        <w:t>szt</w:t>
      </w:r>
      <w:proofErr w:type="spellEnd"/>
      <w:r w:rsidR="00B520B6" w:rsidRPr="00B520B6">
        <w:rPr>
          <w:rFonts w:asciiTheme="minorHAnsi" w:hAnsiTheme="minorHAnsi" w:cstheme="minorHAnsi"/>
          <w:sz w:val="22"/>
          <w:szCs w:val="22"/>
        </w:rPr>
        <w:t>) - KC-zp.272-344/21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C4B17" w14:textId="2F798331" w:rsidR="00B520B6" w:rsidRDefault="00B520B6">
    <w:pPr>
      <w:pStyle w:val="Nagwek"/>
    </w:pPr>
    <w:r>
      <w:rPr>
        <w:noProof/>
      </w:rPr>
      <w:drawing>
        <wp:inline distT="0" distB="0" distL="0" distR="0" wp14:anchorId="63AAC424" wp14:editId="3EDFB6F1">
          <wp:extent cx="5760720" cy="606425"/>
          <wp:effectExtent l="0" t="0" r="0" b="3175"/>
          <wp:docPr id="3" name="Obraz 3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4</cp:revision>
  <cp:lastPrinted>2021-06-25T10:35:00Z</cp:lastPrinted>
  <dcterms:created xsi:type="dcterms:W3CDTF">2021-06-28T07:46:00Z</dcterms:created>
  <dcterms:modified xsi:type="dcterms:W3CDTF">2021-07-08T06:36:00Z</dcterms:modified>
</cp:coreProperties>
</file>