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6B3" w:rsidRPr="00C34849" w:rsidRDefault="007926B3" w:rsidP="00CF4C99">
      <w:pPr>
        <w:pStyle w:val="p2"/>
        <w:spacing w:before="0" w:beforeAutospacing="0" w:after="0" w:afterAutospacing="0"/>
        <w:jc w:val="center"/>
        <w:rPr>
          <w:b/>
          <w:bCs/>
          <w:color w:val="000000"/>
        </w:rPr>
      </w:pPr>
      <w:r w:rsidRPr="00C34849">
        <w:rPr>
          <w:b/>
          <w:bCs/>
          <w:color w:val="000000"/>
        </w:rPr>
        <w:t>OGŁOSZENIE O UDZIELANYM ZAMÓWIENIU</w:t>
      </w:r>
    </w:p>
    <w:p w:rsidR="007926B3" w:rsidRPr="00C34849" w:rsidRDefault="00E00FE8" w:rsidP="00CF4C99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C34849">
        <w:rPr>
          <w:rFonts w:ascii="Times New Roman" w:hAnsi="Times New Roman"/>
          <w:b/>
          <w:sz w:val="24"/>
          <w:szCs w:val="24"/>
        </w:rPr>
        <w:t xml:space="preserve">Znak sprawy: </w:t>
      </w:r>
      <w:r w:rsidR="003474D5" w:rsidRPr="00C34849">
        <w:rPr>
          <w:rFonts w:ascii="Times New Roman" w:hAnsi="Times New Roman"/>
          <w:b/>
          <w:sz w:val="24"/>
          <w:szCs w:val="24"/>
        </w:rPr>
        <w:t>NA/O/38/2021</w:t>
      </w:r>
      <w:r w:rsidRPr="00C34849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3474D5" w:rsidRPr="00C34849">
        <w:rPr>
          <w:rFonts w:ascii="Times New Roman" w:hAnsi="Times New Roman"/>
          <w:sz w:val="24"/>
          <w:szCs w:val="24"/>
          <w:lang w:val="pl-PL"/>
        </w:rPr>
        <w:t>Rzeszów</w:t>
      </w:r>
      <w:r w:rsidR="00211900" w:rsidRPr="00C34849">
        <w:rPr>
          <w:rFonts w:ascii="Times New Roman" w:hAnsi="Times New Roman"/>
          <w:sz w:val="24"/>
          <w:szCs w:val="24"/>
        </w:rPr>
        <w:t xml:space="preserve">, </w:t>
      </w:r>
      <w:r w:rsidR="003474D5" w:rsidRPr="00C34849">
        <w:rPr>
          <w:rFonts w:ascii="Times New Roman" w:hAnsi="Times New Roman"/>
          <w:sz w:val="24"/>
          <w:szCs w:val="24"/>
        </w:rPr>
        <w:t>2021-03-22</w:t>
      </w:r>
    </w:p>
    <w:p w:rsidR="00085A39" w:rsidRPr="00651166" w:rsidRDefault="00085A39" w:rsidP="007427DE">
      <w:pPr>
        <w:tabs>
          <w:tab w:val="center" w:pos="4536"/>
          <w:tab w:val="right" w:pos="7371"/>
          <w:tab w:val="right" w:pos="9072"/>
        </w:tabs>
        <w:jc w:val="both"/>
        <w:rPr>
          <w:sz w:val="16"/>
          <w:szCs w:val="16"/>
        </w:rPr>
      </w:pPr>
    </w:p>
    <w:p w:rsidR="007926B3" w:rsidRPr="00C34849" w:rsidRDefault="006F7E6F" w:rsidP="007427DE">
      <w:pPr>
        <w:tabs>
          <w:tab w:val="center" w:pos="4536"/>
          <w:tab w:val="right" w:pos="7371"/>
          <w:tab w:val="right" w:pos="9072"/>
        </w:tabs>
        <w:jc w:val="both"/>
        <w:rPr>
          <w:spacing w:val="-10"/>
          <w:sz w:val="22"/>
          <w:szCs w:val="22"/>
        </w:rPr>
      </w:pPr>
      <w:r w:rsidRPr="00C34849">
        <w:rPr>
          <w:spacing w:val="-10"/>
          <w:sz w:val="22"/>
          <w:szCs w:val="22"/>
        </w:rPr>
        <w:t>Postepowanie poniże</w:t>
      </w:r>
      <w:r w:rsidR="00085A39" w:rsidRPr="00C34849">
        <w:rPr>
          <w:spacing w:val="-10"/>
          <w:sz w:val="22"/>
          <w:szCs w:val="22"/>
        </w:rPr>
        <w:t>j wartości wynikającej z ustawy</w:t>
      </w:r>
      <w:r w:rsidRPr="00C34849">
        <w:rPr>
          <w:spacing w:val="-10"/>
          <w:sz w:val="22"/>
          <w:szCs w:val="22"/>
        </w:rPr>
        <w:t xml:space="preserve"> </w:t>
      </w:r>
      <w:r w:rsidR="007427DE" w:rsidRPr="00C34849">
        <w:rPr>
          <w:spacing w:val="-10"/>
          <w:sz w:val="22"/>
          <w:szCs w:val="22"/>
        </w:rPr>
        <w:t>Prawo zamówień p</w:t>
      </w:r>
      <w:r w:rsidRPr="00C34849">
        <w:rPr>
          <w:spacing w:val="-10"/>
          <w:sz w:val="22"/>
          <w:szCs w:val="22"/>
        </w:rPr>
        <w:t>ublicznych</w:t>
      </w:r>
      <w:r w:rsidR="00085A39" w:rsidRPr="00C34849">
        <w:rPr>
          <w:spacing w:val="-10"/>
          <w:sz w:val="22"/>
          <w:szCs w:val="22"/>
        </w:rPr>
        <w:t xml:space="preserve">  (Dz.U.2019  poz. 2019 ze zm.)</w:t>
      </w:r>
    </w:p>
    <w:p w:rsidR="007427DE" w:rsidRPr="00C34849" w:rsidRDefault="007427DE" w:rsidP="007427DE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C34849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C34849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C34849">
              <w:rPr>
                <w:b/>
                <w:bCs/>
                <w:color w:val="000000"/>
                <w:sz w:val="22"/>
                <w:szCs w:val="22"/>
              </w:rPr>
              <w:t>I. ZAMAWIAJĄCY</w:t>
            </w:r>
          </w:p>
          <w:p w:rsidR="007926B3" w:rsidRPr="00C34849" w:rsidRDefault="007926B3">
            <w:pPr>
              <w:pStyle w:val="Tekstpodstawowy"/>
              <w:spacing w:before="120"/>
              <w:rPr>
                <w:sz w:val="22"/>
                <w:szCs w:val="22"/>
                <w:lang w:val="pl-PL" w:eastAsia="pl-PL"/>
              </w:rPr>
            </w:pPr>
            <w:r w:rsidRPr="00C34849">
              <w:rPr>
                <w:sz w:val="22"/>
                <w:szCs w:val="22"/>
                <w:lang w:val="pl-PL" w:eastAsia="pl-PL"/>
              </w:rPr>
              <w:t>Politechnika Rzeszowska im. I. Łukasiewicza</w:t>
            </w:r>
          </w:p>
          <w:p w:rsidR="007926B3" w:rsidRPr="00C34849" w:rsidRDefault="007926B3">
            <w:pPr>
              <w:pStyle w:val="Tekstpodstawowy"/>
              <w:spacing w:before="120"/>
              <w:rPr>
                <w:sz w:val="22"/>
                <w:szCs w:val="22"/>
                <w:lang w:val="pl-PL" w:eastAsia="pl-PL"/>
              </w:rPr>
            </w:pPr>
            <w:r w:rsidRPr="00C34849">
              <w:rPr>
                <w:sz w:val="22"/>
                <w:szCs w:val="22"/>
                <w:lang w:val="pl-PL" w:eastAsia="pl-PL"/>
              </w:rPr>
              <w:t>al. Powstańców Warszawy 12</w:t>
            </w:r>
          </w:p>
          <w:p w:rsidR="007926B3" w:rsidRPr="00C34849" w:rsidRDefault="007926B3">
            <w:pPr>
              <w:pStyle w:val="Tekstpodstawowy"/>
              <w:spacing w:before="120"/>
              <w:rPr>
                <w:sz w:val="22"/>
                <w:szCs w:val="22"/>
                <w:lang w:val="pl-PL" w:eastAsia="pl-PL"/>
              </w:rPr>
            </w:pPr>
            <w:r w:rsidRPr="00C34849">
              <w:rPr>
                <w:sz w:val="22"/>
                <w:szCs w:val="22"/>
                <w:lang w:val="pl-PL" w:eastAsia="pl-PL"/>
              </w:rPr>
              <w:t xml:space="preserve">35-959 Rzeszów </w:t>
            </w:r>
          </w:p>
          <w:p w:rsidR="007926B3" w:rsidRPr="00C34849" w:rsidRDefault="007926B3" w:rsidP="007926B3">
            <w:pPr>
              <w:pStyle w:val="Tekstpodstawowy"/>
              <w:spacing w:before="120"/>
              <w:rPr>
                <w:sz w:val="22"/>
                <w:szCs w:val="22"/>
                <w:lang w:val="pl-PL" w:eastAsia="pl-PL"/>
              </w:rPr>
            </w:pPr>
            <w:r w:rsidRPr="00C34849">
              <w:rPr>
                <w:sz w:val="22"/>
                <w:szCs w:val="22"/>
                <w:lang w:val="pl-PL" w:eastAsia="pl-PL"/>
              </w:rPr>
              <w:t>NIP: 813-026-69-99</w:t>
            </w:r>
          </w:p>
        </w:tc>
      </w:tr>
    </w:tbl>
    <w:p w:rsidR="007926B3" w:rsidRPr="00C34849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C34849" w:rsidRDefault="007926B3" w:rsidP="00583EF9">
      <w:pPr>
        <w:spacing w:line="360" w:lineRule="auto"/>
        <w:rPr>
          <w:b/>
          <w:sz w:val="22"/>
          <w:szCs w:val="22"/>
        </w:rPr>
      </w:pPr>
      <w:r w:rsidRPr="00C34849">
        <w:rPr>
          <w:b/>
          <w:sz w:val="22"/>
          <w:szCs w:val="22"/>
        </w:rPr>
        <w:t xml:space="preserve">Osoba prowadząca postępowanie: </w:t>
      </w:r>
    </w:p>
    <w:p w:rsidR="00014627" w:rsidRPr="00C34849" w:rsidRDefault="003474D5" w:rsidP="000F39A1">
      <w:pPr>
        <w:spacing w:line="360" w:lineRule="auto"/>
        <w:jc w:val="both"/>
        <w:rPr>
          <w:b/>
          <w:sz w:val="22"/>
          <w:szCs w:val="22"/>
        </w:rPr>
      </w:pPr>
      <w:r w:rsidRPr="00C34849">
        <w:rPr>
          <w:sz w:val="22"/>
          <w:szCs w:val="22"/>
          <w:lang w:val="de-DE"/>
        </w:rPr>
        <w:t>mgr Dominik Orzech</w:t>
      </w:r>
      <w:r w:rsidR="00C34849">
        <w:rPr>
          <w:sz w:val="22"/>
          <w:szCs w:val="22"/>
          <w:lang w:val="de-DE"/>
        </w:rPr>
        <w:t xml:space="preserve"> -</w:t>
      </w:r>
      <w:r w:rsidRPr="00C34849">
        <w:rPr>
          <w:sz w:val="22"/>
          <w:szCs w:val="22"/>
          <w:lang w:val="de-DE"/>
        </w:rPr>
        <w:t xml:space="preserve"> </w:t>
      </w:r>
      <w:proofErr w:type="spellStart"/>
      <w:r w:rsidRPr="00C34849">
        <w:rPr>
          <w:sz w:val="22"/>
          <w:szCs w:val="22"/>
          <w:lang w:val="de-DE"/>
        </w:rPr>
        <w:t>Kierownik</w:t>
      </w:r>
      <w:proofErr w:type="spellEnd"/>
      <w:r w:rsidRPr="00C34849">
        <w:rPr>
          <w:sz w:val="22"/>
          <w:szCs w:val="22"/>
          <w:lang w:val="de-DE"/>
        </w:rPr>
        <w:t xml:space="preserve"> Działu </w:t>
      </w:r>
      <w:proofErr w:type="spellStart"/>
      <w:r w:rsidRPr="00C34849">
        <w:rPr>
          <w:sz w:val="22"/>
          <w:szCs w:val="22"/>
          <w:lang w:val="de-DE"/>
        </w:rPr>
        <w:t>Zamówień</w:t>
      </w:r>
      <w:proofErr w:type="spellEnd"/>
      <w:r w:rsidRPr="00C34849">
        <w:rPr>
          <w:sz w:val="22"/>
          <w:szCs w:val="22"/>
          <w:lang w:val="de-DE"/>
        </w:rPr>
        <w:t xml:space="preserve"> </w:t>
      </w:r>
      <w:proofErr w:type="spellStart"/>
      <w:r w:rsidRPr="00C34849">
        <w:rPr>
          <w:sz w:val="22"/>
          <w:szCs w:val="22"/>
          <w:lang w:val="de-DE"/>
        </w:rPr>
        <w:t>Publicznych</w:t>
      </w:r>
      <w:proofErr w:type="spellEnd"/>
      <w:r w:rsidR="00014627" w:rsidRPr="00C34849">
        <w:rPr>
          <w:sz w:val="22"/>
          <w:szCs w:val="22"/>
          <w:lang w:val="de-DE"/>
        </w:rPr>
        <w:t xml:space="preserve"> tel. </w:t>
      </w:r>
      <w:r w:rsidRPr="00C34849">
        <w:rPr>
          <w:sz w:val="22"/>
          <w:szCs w:val="22"/>
          <w:lang w:val="de-DE"/>
        </w:rPr>
        <w:t>(17) 7432175</w:t>
      </w:r>
      <w:r w:rsidR="00014627" w:rsidRPr="00C34849">
        <w:rPr>
          <w:sz w:val="22"/>
          <w:szCs w:val="22"/>
          <w:lang w:val="en-US"/>
        </w:rPr>
        <w:t xml:space="preserve"> e-mail </w:t>
      </w:r>
      <w:hyperlink r:id="rId7" w:history="1">
        <w:r w:rsidR="00F12ABC" w:rsidRPr="009962D9">
          <w:rPr>
            <w:rStyle w:val="Hipercze"/>
            <w:sz w:val="22"/>
            <w:szCs w:val="22"/>
            <w:lang w:val="en-US"/>
          </w:rPr>
          <w:t>dorzech@prz.edu.pl</w:t>
        </w:r>
      </w:hyperlink>
      <w:r w:rsidR="00F12ABC">
        <w:rPr>
          <w:sz w:val="22"/>
          <w:szCs w:val="22"/>
          <w:lang w:val="en-US"/>
        </w:rPr>
        <w:t xml:space="preserve"> </w:t>
      </w:r>
    </w:p>
    <w:p w:rsidR="00211900" w:rsidRPr="00C34849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  <w:sz w:val="22"/>
          <w:szCs w:val="22"/>
        </w:rPr>
      </w:pPr>
      <w:r w:rsidRPr="00C34849">
        <w:rPr>
          <w:b/>
          <w:bCs/>
          <w:color w:val="000000"/>
          <w:sz w:val="22"/>
          <w:szCs w:val="22"/>
        </w:rPr>
        <w:t>II. OPIS PRZEDMIOTU ZAMÓWIENIA</w:t>
      </w:r>
    </w:p>
    <w:p w:rsidR="00211900" w:rsidRPr="00C34849" w:rsidRDefault="00211900" w:rsidP="00651166">
      <w:pPr>
        <w:rPr>
          <w:b/>
          <w:sz w:val="16"/>
          <w:szCs w:val="16"/>
        </w:rPr>
      </w:pPr>
    </w:p>
    <w:p w:rsidR="00211900" w:rsidRPr="00C34849" w:rsidRDefault="00211900" w:rsidP="000F39A1">
      <w:pPr>
        <w:pStyle w:val="ProPublico"/>
        <w:numPr>
          <w:ilvl w:val="1"/>
          <w:numId w:val="0"/>
        </w:numPr>
        <w:tabs>
          <w:tab w:val="num" w:pos="0"/>
        </w:tabs>
        <w:spacing w:line="240" w:lineRule="auto"/>
        <w:jc w:val="both"/>
        <w:rPr>
          <w:rFonts w:ascii="Times New Roman" w:hAnsi="Times New Roman"/>
          <w:szCs w:val="22"/>
        </w:rPr>
      </w:pPr>
      <w:r w:rsidRPr="00C34849">
        <w:rPr>
          <w:rFonts w:ascii="Times New Roman" w:hAnsi="Times New Roman"/>
          <w:szCs w:val="22"/>
        </w:rPr>
        <w:t>Zamawiający</w:t>
      </w:r>
      <w:r w:rsidR="004C641D" w:rsidRPr="00C34849">
        <w:rPr>
          <w:rFonts w:ascii="Times New Roman" w:hAnsi="Times New Roman"/>
          <w:szCs w:val="22"/>
        </w:rPr>
        <w:t xml:space="preserve"> nie</w:t>
      </w:r>
      <w:r w:rsidRPr="00C34849">
        <w:rPr>
          <w:rFonts w:ascii="Times New Roman" w:hAnsi="Times New Roman"/>
          <w:szCs w:val="22"/>
        </w:rPr>
        <w:t xml:space="preserve"> dopuszcza składanie ofert częściowych i </w:t>
      </w:r>
      <w:r w:rsidR="004C641D" w:rsidRPr="00C34849">
        <w:rPr>
          <w:rFonts w:ascii="Times New Roman" w:hAnsi="Times New Roman"/>
          <w:szCs w:val="22"/>
        </w:rPr>
        <w:t>częściowego wybór ofert</w:t>
      </w:r>
      <w:r w:rsidRPr="00C34849">
        <w:rPr>
          <w:rFonts w:ascii="Times New Roman" w:hAnsi="Times New Roman"/>
          <w:szCs w:val="22"/>
        </w:rPr>
        <w:t xml:space="preserve"> 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FE7906" w:rsidRPr="00C34849" w:rsidTr="004C641D">
        <w:tc>
          <w:tcPr>
            <w:tcW w:w="9568" w:type="dxa"/>
            <w:shd w:val="clear" w:color="auto" w:fill="F3F3F3"/>
            <w:vAlign w:val="center"/>
          </w:tcPr>
          <w:p w:rsidR="00FE7906" w:rsidRPr="00C34849" w:rsidRDefault="00FE7906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C34849">
              <w:rPr>
                <w:rFonts w:ascii="Times New Roman" w:hAnsi="Times New Roman"/>
                <w:b/>
                <w:szCs w:val="22"/>
              </w:rPr>
              <w:t>Opis</w:t>
            </w:r>
          </w:p>
        </w:tc>
      </w:tr>
      <w:tr w:rsidR="00FE7906" w:rsidRPr="00C34849" w:rsidTr="004C641D">
        <w:tc>
          <w:tcPr>
            <w:tcW w:w="9568" w:type="dxa"/>
          </w:tcPr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b/>
                <w:sz w:val="22"/>
                <w:szCs w:val="22"/>
              </w:rPr>
              <w:t>Temat</w:t>
            </w:r>
            <w:r w:rsidRPr="00C34849">
              <w:rPr>
                <w:sz w:val="22"/>
                <w:szCs w:val="22"/>
              </w:rPr>
              <w:t xml:space="preserve">: Świadczenie usług na rzecz Zamawiającego składających się z: 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 xml:space="preserve">a. Wdrożenia Systemu monitoringu IT. 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b. Asysty technicznej IT z wykorzystaniem Systemu monitoringu IT.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b/>
                <w:sz w:val="22"/>
                <w:szCs w:val="22"/>
              </w:rPr>
              <w:t>Wspólny Słownik Zamówień</w:t>
            </w:r>
            <w:r w:rsidRPr="00C34849">
              <w:rPr>
                <w:sz w:val="22"/>
                <w:szCs w:val="22"/>
              </w:rPr>
              <w:t>:</w:t>
            </w:r>
            <w:r w:rsidRPr="00C34849">
              <w:rPr>
                <w:b/>
                <w:sz w:val="22"/>
                <w:szCs w:val="22"/>
              </w:rPr>
              <w:t xml:space="preserve"> </w:t>
            </w:r>
            <w:r w:rsidRPr="00C34849">
              <w:rPr>
                <w:sz w:val="22"/>
                <w:szCs w:val="22"/>
              </w:rPr>
              <w:t xml:space="preserve">72611000-6 - Usługi w zakresie wsparcia technicznego 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b/>
                <w:sz w:val="22"/>
                <w:szCs w:val="22"/>
              </w:rPr>
              <w:t>Opis</w:t>
            </w:r>
            <w:r w:rsidRPr="00C34849">
              <w:rPr>
                <w:sz w:val="22"/>
                <w:szCs w:val="22"/>
              </w:rPr>
              <w:t xml:space="preserve">: 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I. Przedmiot zamówienia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Przedmiotem zamówienia jest Świadczenie usług na rzecz Zamawiającego składających się z:</w:t>
            </w:r>
          </w:p>
          <w:p w:rsidR="00FE7906" w:rsidRPr="00C34849" w:rsidRDefault="00FE7906" w:rsidP="00B978D2">
            <w:pPr>
              <w:jc w:val="both"/>
              <w:rPr>
                <w:sz w:val="16"/>
                <w:szCs w:val="16"/>
              </w:rPr>
            </w:pP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A. Wdrożenia i utrzymania systemu monitoringu IT umożliwiającego co najmniej: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1. Tworzenia wielu użytkowników systemu monitorowania IT bez dodatkowych opłat.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2. Zapewnienia równoległego dostępu do systemu dla wielu użytkowników.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3. Ograniczania użytkownikom dostępu do wybranych grup hostów.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4. Monitorowania serwerów fizycznych.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5. Monitorowania urządzeń sieciowych.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6. Monitorowania stanu połączeń VPN.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 xml:space="preserve">7. Monitorowanie interfejsów sieciowych przełączników, ruterów, serwerów (b/s, p/s, </w:t>
            </w:r>
            <w:proofErr w:type="spellStart"/>
            <w:r w:rsidRPr="00C34849">
              <w:rPr>
                <w:sz w:val="22"/>
                <w:szCs w:val="22"/>
              </w:rPr>
              <w:t>err</w:t>
            </w:r>
            <w:proofErr w:type="spellEnd"/>
            <w:r w:rsidRPr="00C34849">
              <w:rPr>
                <w:sz w:val="22"/>
                <w:szCs w:val="22"/>
              </w:rPr>
              <w:t>/s).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pacing w:val="-4"/>
                <w:sz w:val="22"/>
                <w:szCs w:val="22"/>
              </w:rPr>
            </w:pPr>
            <w:r w:rsidRPr="00C34849">
              <w:rPr>
                <w:spacing w:val="-4"/>
                <w:sz w:val="22"/>
                <w:szCs w:val="22"/>
              </w:rPr>
              <w:t>8. Monitorowanie maszyn wirtualnych pracujących pod kontrolą systemów operacyjnych Windows i Linux.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9. Dostęp do systemu monitorowania przez panel dla urządzeń mobilnych.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10. Rozbudowę systemu o monitorowanie kolejnych urządzeń.</w:t>
            </w:r>
          </w:p>
          <w:p w:rsidR="00FE7906" w:rsidRPr="00651166" w:rsidRDefault="00FE7906" w:rsidP="00710C35">
            <w:pPr>
              <w:spacing w:after="120"/>
              <w:jc w:val="both"/>
              <w:rPr>
                <w:spacing w:val="-6"/>
                <w:sz w:val="22"/>
                <w:szCs w:val="22"/>
              </w:rPr>
            </w:pPr>
            <w:r w:rsidRPr="00651166">
              <w:rPr>
                <w:spacing w:val="-6"/>
                <w:sz w:val="22"/>
                <w:szCs w:val="22"/>
              </w:rPr>
              <w:t>11. Automatyczne wykrywanie usług na urządzeniach, powiadamianie o wykryciu nowych usług na urządzeniu.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lastRenderedPageBreak/>
              <w:t>12. Grupowanie hostów.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13. Definiowanie planowanych przerw serwisowych dla hostów i usług.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14. Możliwość zaznaczenia reakcji na awarię - odpowiadanie na alerty (ACK).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15. Wykonywanie operacji na grupach hostów (włączenie/wyłączenie monitorowania, powiadomień; konfiguracje przerw serwisowych).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16. Generowanie raportów dostępności monitorowanych urządzeń, usług i procesów biznesowych (raporty wyświetlane na stronie www).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17. Globalne wyłączanie powiadomień.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18. Prezentację stanu urządzeń na mapie.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20. Powiadamianie użytkownika o problemach przez e-mail.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21. Eskalację powiadomień do kolejnych użytkowników w przypadku braku reakcji na powiadomienie.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22. Definiowanie przedziałów czasowych w których wysyłane są powiadomienia do poszczególnych użytkowników.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 xml:space="preserve">23. Prezentację danych na </w:t>
            </w:r>
            <w:proofErr w:type="spellStart"/>
            <w:r w:rsidRPr="00C34849">
              <w:rPr>
                <w:sz w:val="22"/>
                <w:szCs w:val="22"/>
              </w:rPr>
              <w:t>dashboardach</w:t>
            </w:r>
            <w:proofErr w:type="spellEnd"/>
            <w:r w:rsidRPr="00C34849">
              <w:rPr>
                <w:sz w:val="22"/>
                <w:szCs w:val="22"/>
              </w:rPr>
              <w:t>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 xml:space="preserve">24. Elastyczną konfigurację </w:t>
            </w:r>
            <w:proofErr w:type="spellStart"/>
            <w:r w:rsidRPr="00C34849">
              <w:rPr>
                <w:sz w:val="22"/>
                <w:szCs w:val="22"/>
              </w:rPr>
              <w:t>dashboardów</w:t>
            </w:r>
            <w:proofErr w:type="spellEnd"/>
            <w:r w:rsidRPr="00C34849">
              <w:rPr>
                <w:sz w:val="22"/>
                <w:szCs w:val="22"/>
              </w:rPr>
              <w:t>, wybór elementów.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 xml:space="preserve">25. Wizualizację stanu działania całej infrastruktury na jednym </w:t>
            </w:r>
            <w:proofErr w:type="spellStart"/>
            <w:r w:rsidRPr="00C34849">
              <w:rPr>
                <w:sz w:val="22"/>
                <w:szCs w:val="22"/>
              </w:rPr>
              <w:t>dashboardzie</w:t>
            </w:r>
            <w:proofErr w:type="spellEnd"/>
            <w:r w:rsidRPr="00C34849">
              <w:rPr>
                <w:sz w:val="22"/>
                <w:szCs w:val="22"/>
              </w:rPr>
              <w:t>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 xml:space="preserve">26. Tworzenie indywidualnych </w:t>
            </w:r>
            <w:proofErr w:type="spellStart"/>
            <w:r w:rsidRPr="00C34849">
              <w:rPr>
                <w:sz w:val="22"/>
                <w:szCs w:val="22"/>
              </w:rPr>
              <w:t>dashboardów</w:t>
            </w:r>
            <w:proofErr w:type="spellEnd"/>
            <w:r w:rsidRPr="00C34849">
              <w:rPr>
                <w:sz w:val="22"/>
                <w:szCs w:val="22"/>
              </w:rPr>
              <w:t xml:space="preserve"> przez użytkowników.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27. Definiowanie różnych wartości progowych alertów na poziomie globalnym, grupy urządzeń, pojedynczych urządzeń, pojedynczych usług.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28. Monitorowanie serwerów za pomocą agentów.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 xml:space="preserve">29. Monitorowanie serwerów aplikacji: </w:t>
            </w:r>
            <w:proofErr w:type="spellStart"/>
            <w:r w:rsidRPr="00C34849">
              <w:rPr>
                <w:sz w:val="22"/>
                <w:szCs w:val="22"/>
              </w:rPr>
              <w:t>Tomcat</w:t>
            </w:r>
            <w:proofErr w:type="spellEnd"/>
            <w:r w:rsidRPr="00C34849">
              <w:rPr>
                <w:sz w:val="22"/>
                <w:szCs w:val="22"/>
              </w:rPr>
              <w:t xml:space="preserve">, Oracle </w:t>
            </w:r>
            <w:proofErr w:type="spellStart"/>
            <w:r w:rsidRPr="00C34849">
              <w:rPr>
                <w:sz w:val="22"/>
                <w:szCs w:val="22"/>
              </w:rPr>
              <w:t>WebLogic</w:t>
            </w:r>
            <w:proofErr w:type="spellEnd"/>
            <w:r w:rsidRPr="00C34849">
              <w:rPr>
                <w:sz w:val="22"/>
                <w:szCs w:val="22"/>
              </w:rPr>
              <w:t xml:space="preserve"> Server, Oracle Application Server.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30. Monitorowanie Active Directory.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31. Monitorowanie serwerów plików, udziałów sieciowych.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32. Monitorowanie statusu serwerów Apache.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33. Monitorowanie baz danych: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33.1. ORACLE,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33.2. MySQL,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 xml:space="preserve">33.3. </w:t>
            </w:r>
            <w:proofErr w:type="spellStart"/>
            <w:r w:rsidRPr="00C34849">
              <w:rPr>
                <w:sz w:val="22"/>
                <w:szCs w:val="22"/>
              </w:rPr>
              <w:t>Postgress</w:t>
            </w:r>
            <w:proofErr w:type="spellEnd"/>
            <w:r w:rsidRPr="00C34849">
              <w:rPr>
                <w:sz w:val="22"/>
                <w:szCs w:val="22"/>
              </w:rPr>
              <w:t>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34. Monitorowanie urządzeń przez następujące protokoły: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34.1. SNMP,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34.2. WMI,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34.3. IPMI.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35. Konfigurację oprogramowania systemu monitorowania poprzez interfejs WWW.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36. Monitorowanie poprawności działania DNS.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 xml:space="preserve">37. Monitorowanie środowiska </w:t>
            </w:r>
            <w:proofErr w:type="spellStart"/>
            <w:r w:rsidRPr="00C34849">
              <w:rPr>
                <w:sz w:val="22"/>
                <w:szCs w:val="22"/>
              </w:rPr>
              <w:t>VMware</w:t>
            </w:r>
            <w:proofErr w:type="spellEnd"/>
            <w:r w:rsidRPr="00C34849">
              <w:rPr>
                <w:sz w:val="22"/>
                <w:szCs w:val="22"/>
              </w:rPr>
              <w:t>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38. Monitorowanie środowiska Hyper-V.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39. Monitorowanie działania serwera czasu NTP.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40. Monitorowanie offsetu czasu na serwerach.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lastRenderedPageBreak/>
              <w:t>41. Monitorowanie ping - czasy odpowiedzi, straty pakietów.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42. Monitorowanie zajętości miejsca na poszczególnych partycjach.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43. Monitorowanie obciążenia dysków.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44. Monitorowanie wykorzystania pamięci RAM.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45. Monitorowanie obciążenia systemu.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46. Monitorowanie logów systemowych Windows.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47. Monitorowanie macierzy dyskowych, status urządzenia statusów dysków urządzenia.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48. Dodawanie własnych wtyczek / agentów dla urządzeń i usług, które standardowo nie są obsługiwane.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 xml:space="preserve">49. Zgodność z wtyczkami programu </w:t>
            </w:r>
            <w:proofErr w:type="spellStart"/>
            <w:r w:rsidRPr="00C34849">
              <w:rPr>
                <w:sz w:val="22"/>
                <w:szCs w:val="22"/>
              </w:rPr>
              <w:t>Nagios</w:t>
            </w:r>
            <w:proofErr w:type="spellEnd"/>
            <w:r w:rsidRPr="00C34849">
              <w:rPr>
                <w:sz w:val="22"/>
                <w:szCs w:val="22"/>
              </w:rPr>
              <w:t xml:space="preserve"> służącego do monitorowania sieci, urządzeń sieciowych, aplikacji oraz serwerów działający w systemach Linux i Unix.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 xml:space="preserve">50. Agregację usług niskiego poziomu do procesów biznesowych (tzw. Business </w:t>
            </w:r>
            <w:proofErr w:type="spellStart"/>
            <w:r w:rsidRPr="00C34849">
              <w:rPr>
                <w:sz w:val="22"/>
                <w:szCs w:val="22"/>
              </w:rPr>
              <w:t>Intelligence</w:t>
            </w:r>
            <w:proofErr w:type="spellEnd"/>
            <w:r w:rsidRPr="00C34849">
              <w:rPr>
                <w:sz w:val="22"/>
                <w:szCs w:val="22"/>
              </w:rPr>
              <w:t>)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51. Symulację awarii elementów infrastruktury i badanie jej wpływu na procesy biznesowe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52. Monitorowanie rozproszone (podgląd w pojedynczym panelu stanu wielu instancji monitorujących, np. z kilku lokalizacji/oddziałów).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53. Wykrywanie niestabilnie działających usług.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54. Monitorowanie dostępności stron internetowych.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55. Inwentaryzację zasobów sprzętowych i oprogramowania.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56. Konfigurację hierarchiczną (dziedziczenie konfiguracji dla grup urządzeń).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Rozwiązanie do monitorowania powinno być dostępne na mocy licencji otwartej, musi jednak posiadać możliwość wykupienia wsparcia u producenta, a pierwsza linia wsparcia powinna być świadczona w języku polskim.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B. Świadczenia Asysty technicznej na rzecz Zamawiającego w następującym zakresie i na następujących warunkach: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1. Asysta techniczna świadczona będzie przez Wykonawcę na rzecz Zamawiającego w zakresie:</w:t>
            </w:r>
          </w:p>
          <w:p w:rsidR="00FE7906" w:rsidRPr="00651166" w:rsidRDefault="00FE7906" w:rsidP="00710C35">
            <w:pPr>
              <w:spacing w:after="120"/>
              <w:jc w:val="both"/>
              <w:rPr>
                <w:spacing w:val="-6"/>
                <w:sz w:val="22"/>
                <w:szCs w:val="22"/>
              </w:rPr>
            </w:pPr>
            <w:r w:rsidRPr="00651166">
              <w:rPr>
                <w:spacing w:val="-6"/>
                <w:sz w:val="22"/>
                <w:szCs w:val="22"/>
              </w:rPr>
              <w:t>a. Wsparcia i rozwiązywania problemów w obszarach administrowania Sprzętem i Oprogramowaniem w tym: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- systemami operacyjnymi Linux (</w:t>
            </w:r>
            <w:proofErr w:type="spellStart"/>
            <w:r w:rsidRPr="00C34849">
              <w:rPr>
                <w:sz w:val="22"/>
                <w:szCs w:val="22"/>
              </w:rPr>
              <w:t>RedHat</w:t>
            </w:r>
            <w:proofErr w:type="spellEnd"/>
            <w:r w:rsidRPr="00C34849">
              <w:rPr>
                <w:sz w:val="22"/>
                <w:szCs w:val="22"/>
              </w:rPr>
              <w:t xml:space="preserve">, </w:t>
            </w:r>
            <w:proofErr w:type="spellStart"/>
            <w:r w:rsidRPr="00C34849">
              <w:rPr>
                <w:sz w:val="22"/>
                <w:szCs w:val="22"/>
              </w:rPr>
              <w:t>CentOS</w:t>
            </w:r>
            <w:proofErr w:type="spellEnd"/>
            <w:r w:rsidRPr="00C34849">
              <w:rPr>
                <w:sz w:val="22"/>
                <w:szCs w:val="22"/>
              </w:rPr>
              <w:t>) oraz Windows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 xml:space="preserve">- bazami danych Oracle, </w:t>
            </w:r>
            <w:proofErr w:type="spellStart"/>
            <w:r w:rsidRPr="00C34849">
              <w:rPr>
                <w:sz w:val="22"/>
                <w:szCs w:val="22"/>
              </w:rPr>
              <w:t>PostgreSQL</w:t>
            </w:r>
            <w:proofErr w:type="spellEnd"/>
            <w:r w:rsidRPr="00C34849">
              <w:rPr>
                <w:sz w:val="22"/>
                <w:szCs w:val="22"/>
              </w:rPr>
              <w:t xml:space="preserve">, </w:t>
            </w:r>
            <w:proofErr w:type="spellStart"/>
            <w:r w:rsidRPr="00C34849">
              <w:rPr>
                <w:sz w:val="22"/>
                <w:szCs w:val="22"/>
              </w:rPr>
              <w:t>MySql</w:t>
            </w:r>
            <w:proofErr w:type="spellEnd"/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- oprogramowaniem Vmware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 xml:space="preserve">- oprogramowaniem </w:t>
            </w:r>
            <w:proofErr w:type="spellStart"/>
            <w:r w:rsidRPr="00C34849">
              <w:rPr>
                <w:sz w:val="22"/>
                <w:szCs w:val="22"/>
              </w:rPr>
              <w:t>Veeam</w:t>
            </w:r>
            <w:proofErr w:type="spellEnd"/>
            <w:r w:rsidRPr="00C34849">
              <w:rPr>
                <w:sz w:val="22"/>
                <w:szCs w:val="22"/>
              </w:rPr>
              <w:t xml:space="preserve"> Backup &amp; Replication Enterprise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- urządzeniami sieciowymi Cisco I HPE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 xml:space="preserve">- serwerami IBM </w:t>
            </w:r>
            <w:proofErr w:type="spellStart"/>
            <w:r w:rsidRPr="00C34849">
              <w:rPr>
                <w:sz w:val="22"/>
                <w:szCs w:val="22"/>
              </w:rPr>
              <w:t>Flex</w:t>
            </w:r>
            <w:proofErr w:type="spellEnd"/>
            <w:r w:rsidRPr="00C34849">
              <w:rPr>
                <w:sz w:val="22"/>
                <w:szCs w:val="22"/>
              </w:rPr>
              <w:t xml:space="preserve"> System x240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- macierzami EMC VNC5200 oraz MSA 2060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- bibliotekami IBM TS 3100/3200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b. lokalizacji problemów wydajnościowych,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c. pomocy w zgłaszaniu błędów w funkcjonowaniu Sprzętu i Oprogramowania u producentów / dostawców serwisu,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 xml:space="preserve">d. instalacji aktualizacji i poprawek </w:t>
            </w:r>
            <w:proofErr w:type="spellStart"/>
            <w:r w:rsidRPr="00C34849">
              <w:rPr>
                <w:sz w:val="22"/>
                <w:szCs w:val="22"/>
              </w:rPr>
              <w:t>firmware'u</w:t>
            </w:r>
            <w:proofErr w:type="spellEnd"/>
            <w:r w:rsidRPr="00C34849">
              <w:rPr>
                <w:sz w:val="22"/>
                <w:szCs w:val="22"/>
              </w:rPr>
              <w:t xml:space="preserve"> i oprogramowania na żądanie Zamawiającego.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e. wsparcia w procesie modernizacji oraz rozbudowy posiadanej infrastruktury IT,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f. wsparcia w rozwiązywaniu awarii systemu informatycznego,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lastRenderedPageBreak/>
              <w:t>g. wsparcia podczas rozmów/negocjacji Zamawiającego z firmami trzecimi.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 xml:space="preserve">2. Wykonawca udostępni Zamawiającemu system obsługi zgłoszeń serwisowych dostępny przez przeglądarkę www (system </w:t>
            </w:r>
            <w:proofErr w:type="spellStart"/>
            <w:r w:rsidRPr="00C34849">
              <w:rPr>
                <w:sz w:val="22"/>
                <w:szCs w:val="22"/>
              </w:rPr>
              <w:t>ticketowy</w:t>
            </w:r>
            <w:proofErr w:type="spellEnd"/>
            <w:r w:rsidRPr="00C34849">
              <w:rPr>
                <w:sz w:val="22"/>
                <w:szCs w:val="22"/>
              </w:rPr>
              <w:t>) oraz możliwość wykonywania zgłoszeń telefonicznie. Zgłoszenia wykonywane poprzez system obsługi zgłoszeń będą przyjmowane przez całą dobę. Czas reakcji i naprawy/obejścia będzie naliczany w dniach roboczych od 8:00 do 16:00.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3. Zgłoszenia zostaną podzielone na: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a. krytyczne - polegające na wystąpieniu nieprawidłowego funkcjonowania elementów objętych usługami, które: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- powoduje zawieszanie się pracy sprzętu lub oprogramowania,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- powoduje, że sprzęt lub oprogramowanie w ogóle nie funkcjonują,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b. niekrytyczne - polegające na wystąpieniu innego niż krytyczne zdarzenia dotyczącego nieprawidłowego funkcjonowania elementów objętych usługami lub potrzeby wsparcia, porady, konsultacji, uzgodnienia terminów instalacji nowych wersji oprogramowania, poprawek etc.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c. administracyjne - polegające na wystąpieniu potrzeby wykonania typowych czynności administracyjnych np. utworzenia serwera wirtualnego, instalacji systemu operacyjnego, itp.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Czas Dostawcy na reakcję określony zostanie następująco: Zgłoszenia krytyczne - 1-3 h (w zależności od złożonej oferty), zgłoszenia niekrytyczne i administracyjne 8h.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4. Formularz zgłoszenia awarii będzie zawierał co najmniej następujące dane: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a. Imię i nazwisko osoby zgłaszającej po stronie Zamawiającego.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b. Opis problemu.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c. Zasoby (sprzęt, oprogramowanie), którego dotyczy problem.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d. Klasyfikację problemu (krytyczny, niekrytyczne).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5. W ramach Asysty technicznej Zamawiający może zlecić Wykonawcy rekonfigurację istniejącej infrastruktury IT.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6. W ramach Asysty technicznej Wykonawca zobowiązany jest do udzielania Zamawiającemu bez zbędnej zwłoki wsparcia telefonicznie lub z wykorzystaniem bezpiecznego szyfrowanego połączenia na bazie VPN do zasobów Zamawiającego.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7. Asysta techniczna świadczona będzie w trybie 5x8 (w dni robocze w godzinach od 8:00 do 16:00).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 xml:space="preserve">9. Pula godzin dostępnych w ramach Asysty technicznej na dodatkowe prace administracyjne (poza realizacją zgłoszeń krytycznych i niekrytycznych) wynosi 30 godzin w każdym kwartale kalendarzowym. 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10. Po wykorzystaniu puli godzin w danym miesiącu Zamawiający może wykupić dodatkowe godziny w ramach Asysty technicznej zgodnie z wyspecyfikowaną stawką godzinową dla prac wykonywanych w dni robocze oraz poza nimi wyspecyfikowaną w ofercie, poprzez złożenie stosownego odrębnego zamówienia maksymalna liczba tych godzin wynosi do 10 godzin w każdym kwartale kalendarzowym. .</w:t>
            </w:r>
          </w:p>
          <w:p w:rsidR="00FE7906" w:rsidRPr="00C34849" w:rsidRDefault="00FE7906" w:rsidP="000F39A1">
            <w:pPr>
              <w:jc w:val="both"/>
              <w:rPr>
                <w:sz w:val="16"/>
                <w:szCs w:val="16"/>
              </w:rPr>
            </w:pP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11. Pozostałe wytyczne dla Wykonawcy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1. Oferta cenowa powinna zawierać wyszczególnione: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a. Wynagrodzenie za projekt, pozyskanie i wdrożenie Systemu monitoringu IT (jako element opłaty rocznej za asystę techniczną).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b. Opłatę roczną za asystę techniczną.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c. Stawkę godzinową dla ewentualnych (możliwych do zlecenia odrębnie) dodatkowych (poza Asystą techniczną) prac w dni robocze i poza nimi.</w:t>
            </w:r>
          </w:p>
          <w:p w:rsidR="00F12ABC" w:rsidRPr="00F12ABC" w:rsidRDefault="00F12ABC" w:rsidP="00F12ABC">
            <w:pPr>
              <w:pStyle w:val="NormalnyWeb"/>
              <w:suppressAutoHyphens/>
              <w:autoSpaceDE w:val="0"/>
              <w:autoSpaceDN w:val="0"/>
              <w:rPr>
                <w:bCs/>
                <w:iCs/>
                <w:sz w:val="22"/>
                <w:szCs w:val="22"/>
              </w:rPr>
            </w:pPr>
            <w:r w:rsidRPr="00F12ABC">
              <w:rPr>
                <w:sz w:val="22"/>
                <w:szCs w:val="22"/>
              </w:rPr>
              <w:t xml:space="preserve">12. </w:t>
            </w:r>
            <w:r w:rsidRPr="00F12ABC">
              <w:rPr>
                <w:bCs/>
                <w:iCs/>
                <w:sz w:val="22"/>
                <w:szCs w:val="22"/>
              </w:rPr>
              <w:t>Specyfikacja Sprzętu i Oprogramowania</w:t>
            </w:r>
            <w:r w:rsidR="00A047AC">
              <w:rPr>
                <w:bCs/>
                <w:iCs/>
                <w:sz w:val="22"/>
                <w:szCs w:val="22"/>
              </w:rPr>
              <w:t xml:space="preserve"> do</w:t>
            </w:r>
            <w:r w:rsidR="00E66469">
              <w:rPr>
                <w:bCs/>
                <w:iCs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="00A047AC">
              <w:rPr>
                <w:bCs/>
                <w:iCs/>
                <w:sz w:val="22"/>
                <w:szCs w:val="22"/>
              </w:rPr>
              <w:t>świadczenia asysty technicznej</w:t>
            </w:r>
          </w:p>
          <w:p w:rsidR="00F12ABC" w:rsidRPr="00F12ABC" w:rsidRDefault="00F12ABC" w:rsidP="00F12ABC">
            <w:pPr>
              <w:pStyle w:val="NormalnyWeb"/>
              <w:rPr>
                <w:bCs/>
                <w:iCs/>
                <w:sz w:val="22"/>
                <w:szCs w:val="22"/>
              </w:rPr>
            </w:pPr>
            <w:r w:rsidRPr="00F12ABC">
              <w:rPr>
                <w:bCs/>
                <w:iCs/>
                <w:sz w:val="22"/>
                <w:szCs w:val="22"/>
              </w:rPr>
              <w:t xml:space="preserve">Specyfikacja Sprzętu </w:t>
            </w:r>
          </w:p>
          <w:tbl>
            <w:tblPr>
              <w:tblW w:w="0" w:type="dxa"/>
              <w:tblLayout w:type="fixed"/>
              <w:tblLook w:val="0420" w:firstRow="1" w:lastRow="0" w:firstColumn="0" w:lastColumn="0" w:noHBand="0" w:noVBand="1"/>
            </w:tblPr>
            <w:tblGrid>
              <w:gridCol w:w="842"/>
              <w:gridCol w:w="2694"/>
              <w:gridCol w:w="1685"/>
            </w:tblGrid>
            <w:tr w:rsidR="00F12ABC" w:rsidRPr="00F12ABC" w:rsidTr="00F12ABC">
              <w:trPr>
                <w:trHeight w:val="327"/>
              </w:trPr>
              <w:tc>
                <w:tcPr>
                  <w:tcW w:w="8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F12ABC" w:rsidRPr="00F12ABC" w:rsidRDefault="00F12ABC" w:rsidP="00F12ABC">
                  <w:pPr>
                    <w:pStyle w:val="NormalnyWeb"/>
                    <w:widowControl w:val="0"/>
                    <w:rPr>
                      <w:bCs/>
                      <w:iCs/>
                      <w:sz w:val="22"/>
                      <w:szCs w:val="22"/>
                    </w:rPr>
                  </w:pPr>
                  <w:r w:rsidRPr="00F12ABC">
                    <w:rPr>
                      <w:bCs/>
                      <w:iCs/>
                      <w:sz w:val="22"/>
                      <w:szCs w:val="22"/>
                    </w:rPr>
                    <w:lastRenderedPageBreak/>
                    <w:t>L.p.</w:t>
                  </w:r>
                </w:p>
              </w:tc>
              <w:tc>
                <w:tcPr>
                  <w:tcW w:w="2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F12ABC" w:rsidRPr="00F12ABC" w:rsidRDefault="00F12ABC" w:rsidP="00F12ABC">
                  <w:pPr>
                    <w:pStyle w:val="NormalnyWeb"/>
                    <w:widowControl w:val="0"/>
                    <w:rPr>
                      <w:bCs/>
                      <w:iCs/>
                      <w:sz w:val="22"/>
                      <w:szCs w:val="22"/>
                    </w:rPr>
                  </w:pPr>
                  <w:r w:rsidRPr="00F12ABC">
                    <w:rPr>
                      <w:bCs/>
                      <w:iCs/>
                      <w:sz w:val="22"/>
                      <w:szCs w:val="22"/>
                    </w:rPr>
                    <w:t>Nazwa / typ</w:t>
                  </w:r>
                </w:p>
              </w:tc>
              <w:tc>
                <w:tcPr>
                  <w:tcW w:w="16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F12ABC" w:rsidRPr="00F12ABC" w:rsidRDefault="00F12ABC" w:rsidP="00F12ABC">
                  <w:pPr>
                    <w:pStyle w:val="NormalnyWeb"/>
                    <w:widowControl w:val="0"/>
                    <w:rPr>
                      <w:bCs/>
                      <w:iCs/>
                      <w:sz w:val="22"/>
                      <w:szCs w:val="22"/>
                    </w:rPr>
                  </w:pPr>
                  <w:r w:rsidRPr="00F12ABC">
                    <w:rPr>
                      <w:bCs/>
                      <w:iCs/>
                      <w:sz w:val="22"/>
                      <w:szCs w:val="22"/>
                    </w:rPr>
                    <w:t>Producent</w:t>
                  </w:r>
                </w:p>
              </w:tc>
            </w:tr>
            <w:tr w:rsidR="00F12ABC" w:rsidRPr="00F12ABC" w:rsidTr="00F12ABC">
              <w:trPr>
                <w:trHeight w:val="327"/>
              </w:trPr>
              <w:tc>
                <w:tcPr>
                  <w:tcW w:w="8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:rsidR="00F12ABC" w:rsidRPr="00F12ABC" w:rsidRDefault="00F12ABC" w:rsidP="00F12ABC">
                  <w:pPr>
                    <w:pStyle w:val="NormalnyWeb"/>
                    <w:widowControl w:val="0"/>
                    <w:rPr>
                      <w:bCs/>
                      <w:iCs/>
                      <w:sz w:val="22"/>
                      <w:szCs w:val="22"/>
                    </w:rPr>
                  </w:pPr>
                  <w:r w:rsidRPr="00F12ABC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:rsidR="00F12ABC" w:rsidRPr="00F12ABC" w:rsidRDefault="00F12ABC" w:rsidP="00F12ABC">
                  <w:pPr>
                    <w:pStyle w:val="NormalnyWeb"/>
                    <w:widowControl w:val="0"/>
                    <w:rPr>
                      <w:bCs/>
                      <w:iCs/>
                      <w:sz w:val="22"/>
                      <w:szCs w:val="22"/>
                    </w:rPr>
                  </w:pPr>
                  <w:r w:rsidRPr="00F12ABC">
                    <w:rPr>
                      <w:bCs/>
                      <w:iCs/>
                      <w:sz w:val="22"/>
                      <w:szCs w:val="22"/>
                    </w:rPr>
                    <w:t xml:space="preserve">IBM </w:t>
                  </w:r>
                  <w:proofErr w:type="spellStart"/>
                  <w:r w:rsidRPr="00F12ABC">
                    <w:rPr>
                      <w:bCs/>
                      <w:iCs/>
                      <w:sz w:val="22"/>
                      <w:szCs w:val="22"/>
                    </w:rPr>
                    <w:t>Flex</w:t>
                  </w:r>
                  <w:proofErr w:type="spellEnd"/>
                  <w:r w:rsidRPr="00F12ABC">
                    <w:rPr>
                      <w:bCs/>
                      <w:iCs/>
                      <w:sz w:val="22"/>
                      <w:szCs w:val="22"/>
                    </w:rPr>
                    <w:t xml:space="preserve"> System x240</w:t>
                  </w:r>
                </w:p>
              </w:tc>
              <w:tc>
                <w:tcPr>
                  <w:tcW w:w="16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:rsidR="00F12ABC" w:rsidRPr="00F12ABC" w:rsidRDefault="00F12ABC" w:rsidP="00F12ABC">
                  <w:pPr>
                    <w:pStyle w:val="NormalnyWeb"/>
                    <w:widowControl w:val="0"/>
                    <w:rPr>
                      <w:bCs/>
                      <w:iCs/>
                      <w:sz w:val="22"/>
                      <w:szCs w:val="22"/>
                    </w:rPr>
                  </w:pPr>
                  <w:r w:rsidRPr="00F12ABC">
                    <w:rPr>
                      <w:bCs/>
                      <w:iCs/>
                      <w:sz w:val="22"/>
                      <w:szCs w:val="22"/>
                    </w:rPr>
                    <w:t>IBM</w:t>
                  </w:r>
                </w:p>
              </w:tc>
            </w:tr>
            <w:tr w:rsidR="00F12ABC" w:rsidRPr="00F12ABC" w:rsidTr="00F12ABC">
              <w:trPr>
                <w:trHeight w:val="327"/>
              </w:trPr>
              <w:tc>
                <w:tcPr>
                  <w:tcW w:w="8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:rsidR="00F12ABC" w:rsidRPr="00F12ABC" w:rsidRDefault="00F12ABC" w:rsidP="00F12ABC">
                  <w:pPr>
                    <w:pStyle w:val="NormalnyWeb"/>
                    <w:widowControl w:val="0"/>
                    <w:rPr>
                      <w:bCs/>
                      <w:iCs/>
                      <w:sz w:val="22"/>
                      <w:szCs w:val="22"/>
                    </w:rPr>
                  </w:pPr>
                  <w:r w:rsidRPr="00F12ABC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:rsidR="00F12ABC" w:rsidRPr="00F12ABC" w:rsidRDefault="00F12ABC" w:rsidP="00F12ABC">
                  <w:pPr>
                    <w:pStyle w:val="NormalnyWeb"/>
                    <w:widowControl w:val="0"/>
                    <w:rPr>
                      <w:bCs/>
                      <w:iCs/>
                      <w:sz w:val="22"/>
                      <w:szCs w:val="22"/>
                    </w:rPr>
                  </w:pPr>
                  <w:r w:rsidRPr="00F12ABC">
                    <w:rPr>
                      <w:bCs/>
                      <w:iCs/>
                      <w:sz w:val="22"/>
                      <w:szCs w:val="22"/>
                    </w:rPr>
                    <w:t>HP 2920-24G Switch(J9726A)</w:t>
                  </w:r>
                </w:p>
              </w:tc>
              <w:tc>
                <w:tcPr>
                  <w:tcW w:w="16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:rsidR="00F12ABC" w:rsidRPr="00F12ABC" w:rsidRDefault="00F12ABC" w:rsidP="00F12ABC">
                  <w:pPr>
                    <w:pStyle w:val="NormalnyWeb"/>
                    <w:widowControl w:val="0"/>
                    <w:rPr>
                      <w:bCs/>
                      <w:iCs/>
                      <w:sz w:val="22"/>
                      <w:szCs w:val="22"/>
                    </w:rPr>
                  </w:pPr>
                  <w:r w:rsidRPr="00F12ABC">
                    <w:rPr>
                      <w:bCs/>
                      <w:iCs/>
                      <w:sz w:val="22"/>
                      <w:szCs w:val="22"/>
                    </w:rPr>
                    <w:t>HPE</w:t>
                  </w:r>
                </w:p>
              </w:tc>
            </w:tr>
            <w:tr w:rsidR="00F12ABC" w:rsidRPr="00F12ABC" w:rsidTr="00F12ABC">
              <w:trPr>
                <w:trHeight w:val="327"/>
              </w:trPr>
              <w:tc>
                <w:tcPr>
                  <w:tcW w:w="8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:rsidR="00F12ABC" w:rsidRPr="00F12ABC" w:rsidRDefault="00F12ABC" w:rsidP="00F12ABC">
                  <w:pPr>
                    <w:pStyle w:val="NormalnyWeb"/>
                    <w:widowControl w:val="0"/>
                    <w:rPr>
                      <w:color w:val="000000"/>
                      <w:sz w:val="22"/>
                      <w:szCs w:val="22"/>
                    </w:rPr>
                  </w:pPr>
                  <w:r w:rsidRPr="00F12ABC"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:rsidR="00F12ABC" w:rsidRPr="00F12ABC" w:rsidRDefault="00F12ABC" w:rsidP="00F12ABC">
                  <w:pPr>
                    <w:pStyle w:val="NormalnyWeb"/>
                    <w:widowControl w:val="0"/>
                    <w:rPr>
                      <w:bCs/>
                      <w:iCs/>
                      <w:sz w:val="22"/>
                      <w:szCs w:val="22"/>
                    </w:rPr>
                  </w:pPr>
                  <w:r w:rsidRPr="00F12ABC">
                    <w:rPr>
                      <w:bCs/>
                      <w:iCs/>
                      <w:sz w:val="22"/>
                      <w:szCs w:val="22"/>
                    </w:rPr>
                    <w:t>VNC 5200</w:t>
                  </w:r>
                </w:p>
              </w:tc>
              <w:tc>
                <w:tcPr>
                  <w:tcW w:w="16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:rsidR="00F12ABC" w:rsidRPr="00F12ABC" w:rsidRDefault="00F12ABC" w:rsidP="00F12ABC">
                  <w:pPr>
                    <w:pStyle w:val="NormalnyWeb"/>
                    <w:widowControl w:val="0"/>
                    <w:rPr>
                      <w:bCs/>
                      <w:iCs/>
                      <w:sz w:val="22"/>
                      <w:szCs w:val="22"/>
                    </w:rPr>
                  </w:pPr>
                  <w:r w:rsidRPr="00F12ABC">
                    <w:rPr>
                      <w:bCs/>
                      <w:iCs/>
                      <w:sz w:val="22"/>
                      <w:szCs w:val="22"/>
                    </w:rPr>
                    <w:t>EMC</w:t>
                  </w:r>
                </w:p>
              </w:tc>
            </w:tr>
            <w:tr w:rsidR="00F12ABC" w:rsidRPr="00F12ABC" w:rsidTr="00F12ABC">
              <w:trPr>
                <w:trHeight w:val="327"/>
              </w:trPr>
              <w:tc>
                <w:tcPr>
                  <w:tcW w:w="8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:rsidR="00F12ABC" w:rsidRPr="00F12ABC" w:rsidRDefault="00F12ABC" w:rsidP="00F12ABC">
                  <w:pPr>
                    <w:pStyle w:val="NormalnyWeb"/>
                    <w:widowControl w:val="0"/>
                    <w:rPr>
                      <w:color w:val="000000"/>
                      <w:sz w:val="22"/>
                      <w:szCs w:val="22"/>
                    </w:rPr>
                  </w:pPr>
                  <w:r w:rsidRPr="00F12ABC"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:rsidR="00F12ABC" w:rsidRPr="00F12ABC" w:rsidRDefault="00F12ABC" w:rsidP="00F12ABC">
                  <w:pPr>
                    <w:pStyle w:val="NormalnyWeb"/>
                    <w:widowControl w:val="0"/>
                    <w:rPr>
                      <w:bCs/>
                      <w:iCs/>
                      <w:sz w:val="22"/>
                      <w:szCs w:val="22"/>
                    </w:rPr>
                  </w:pPr>
                  <w:r w:rsidRPr="00F12ABC">
                    <w:rPr>
                      <w:bCs/>
                      <w:iCs/>
                      <w:sz w:val="22"/>
                      <w:szCs w:val="22"/>
                    </w:rPr>
                    <w:t>TS 3200</w:t>
                  </w:r>
                </w:p>
              </w:tc>
              <w:tc>
                <w:tcPr>
                  <w:tcW w:w="16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:rsidR="00F12ABC" w:rsidRPr="00F12ABC" w:rsidRDefault="00F12ABC" w:rsidP="00F12ABC">
                  <w:pPr>
                    <w:pStyle w:val="NormalnyWeb"/>
                    <w:widowControl w:val="0"/>
                    <w:rPr>
                      <w:bCs/>
                      <w:iCs/>
                      <w:sz w:val="22"/>
                      <w:szCs w:val="22"/>
                    </w:rPr>
                  </w:pPr>
                  <w:r w:rsidRPr="00F12ABC">
                    <w:rPr>
                      <w:bCs/>
                      <w:iCs/>
                      <w:sz w:val="22"/>
                      <w:szCs w:val="22"/>
                    </w:rPr>
                    <w:t>IBM</w:t>
                  </w:r>
                </w:p>
              </w:tc>
            </w:tr>
            <w:tr w:rsidR="00F12ABC" w:rsidRPr="00F12ABC" w:rsidTr="00F12ABC">
              <w:trPr>
                <w:trHeight w:val="327"/>
              </w:trPr>
              <w:tc>
                <w:tcPr>
                  <w:tcW w:w="8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:rsidR="00F12ABC" w:rsidRPr="00F12ABC" w:rsidRDefault="00F12ABC" w:rsidP="00F12ABC">
                  <w:pPr>
                    <w:pStyle w:val="NormalnyWeb"/>
                    <w:widowControl w:val="0"/>
                    <w:rPr>
                      <w:color w:val="000000"/>
                      <w:sz w:val="22"/>
                      <w:szCs w:val="22"/>
                    </w:rPr>
                  </w:pPr>
                  <w:r w:rsidRPr="00F12ABC"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2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:rsidR="00F12ABC" w:rsidRPr="00F12ABC" w:rsidRDefault="00F12ABC" w:rsidP="00F12ABC">
                  <w:pPr>
                    <w:pStyle w:val="NormalnyWeb"/>
                    <w:widowControl w:val="0"/>
                    <w:rPr>
                      <w:bCs/>
                      <w:iCs/>
                      <w:sz w:val="22"/>
                      <w:szCs w:val="22"/>
                    </w:rPr>
                  </w:pPr>
                  <w:r w:rsidRPr="00F12ABC">
                    <w:rPr>
                      <w:bCs/>
                      <w:iCs/>
                      <w:sz w:val="22"/>
                      <w:szCs w:val="22"/>
                    </w:rPr>
                    <w:t>TS 3100</w:t>
                  </w:r>
                </w:p>
              </w:tc>
              <w:tc>
                <w:tcPr>
                  <w:tcW w:w="16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:rsidR="00F12ABC" w:rsidRPr="00F12ABC" w:rsidRDefault="00F12ABC" w:rsidP="00F12ABC">
                  <w:pPr>
                    <w:pStyle w:val="NormalnyWeb"/>
                    <w:widowControl w:val="0"/>
                    <w:rPr>
                      <w:bCs/>
                      <w:iCs/>
                      <w:sz w:val="22"/>
                      <w:szCs w:val="22"/>
                    </w:rPr>
                  </w:pPr>
                  <w:r w:rsidRPr="00F12ABC">
                    <w:rPr>
                      <w:bCs/>
                      <w:iCs/>
                      <w:sz w:val="22"/>
                      <w:szCs w:val="22"/>
                    </w:rPr>
                    <w:t>IBM</w:t>
                  </w:r>
                </w:p>
              </w:tc>
            </w:tr>
            <w:tr w:rsidR="00F12ABC" w:rsidRPr="00F12ABC" w:rsidTr="00F12ABC">
              <w:trPr>
                <w:trHeight w:val="327"/>
              </w:trPr>
              <w:tc>
                <w:tcPr>
                  <w:tcW w:w="8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:rsidR="00F12ABC" w:rsidRPr="00F12ABC" w:rsidRDefault="00F12ABC" w:rsidP="00F12ABC">
                  <w:pPr>
                    <w:pStyle w:val="NormalnyWeb"/>
                    <w:widowControl w:val="0"/>
                    <w:rPr>
                      <w:color w:val="000000"/>
                      <w:sz w:val="22"/>
                      <w:szCs w:val="22"/>
                    </w:rPr>
                  </w:pPr>
                  <w:r w:rsidRPr="00F12ABC">
                    <w:rPr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2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:rsidR="00F12ABC" w:rsidRPr="00F12ABC" w:rsidRDefault="00F12ABC" w:rsidP="00F12ABC">
                  <w:pPr>
                    <w:pStyle w:val="NormalnyWeb"/>
                    <w:widowControl w:val="0"/>
                    <w:rPr>
                      <w:bCs/>
                      <w:iCs/>
                      <w:sz w:val="22"/>
                      <w:szCs w:val="22"/>
                    </w:rPr>
                  </w:pPr>
                  <w:r w:rsidRPr="00F12ABC">
                    <w:rPr>
                      <w:bCs/>
                      <w:iCs/>
                      <w:sz w:val="22"/>
                      <w:szCs w:val="22"/>
                    </w:rPr>
                    <w:t>V3700</w:t>
                  </w:r>
                </w:p>
              </w:tc>
              <w:tc>
                <w:tcPr>
                  <w:tcW w:w="16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:rsidR="00F12ABC" w:rsidRPr="00F12ABC" w:rsidRDefault="00F12ABC" w:rsidP="00F12ABC">
                  <w:pPr>
                    <w:pStyle w:val="NormalnyWeb"/>
                    <w:widowControl w:val="0"/>
                    <w:rPr>
                      <w:bCs/>
                      <w:iCs/>
                      <w:sz w:val="22"/>
                      <w:szCs w:val="22"/>
                    </w:rPr>
                  </w:pPr>
                  <w:r w:rsidRPr="00F12ABC">
                    <w:rPr>
                      <w:bCs/>
                      <w:iCs/>
                      <w:sz w:val="22"/>
                      <w:szCs w:val="22"/>
                    </w:rPr>
                    <w:t>IBM</w:t>
                  </w:r>
                </w:p>
              </w:tc>
            </w:tr>
            <w:tr w:rsidR="00F12ABC" w:rsidRPr="00F12ABC" w:rsidTr="00F12ABC">
              <w:trPr>
                <w:trHeight w:val="327"/>
              </w:trPr>
              <w:tc>
                <w:tcPr>
                  <w:tcW w:w="8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:rsidR="00F12ABC" w:rsidRPr="00F12ABC" w:rsidRDefault="00F12ABC" w:rsidP="00F12ABC">
                  <w:pPr>
                    <w:pStyle w:val="NormalnyWeb"/>
                    <w:widowControl w:val="0"/>
                    <w:rPr>
                      <w:color w:val="000000"/>
                      <w:sz w:val="22"/>
                      <w:szCs w:val="22"/>
                    </w:rPr>
                  </w:pPr>
                  <w:r w:rsidRPr="00F12ABC">
                    <w:rPr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2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:rsidR="00F12ABC" w:rsidRPr="00F12ABC" w:rsidRDefault="00F12ABC" w:rsidP="00F12ABC">
                  <w:pPr>
                    <w:pStyle w:val="NormalnyWeb"/>
                    <w:widowControl w:val="0"/>
                    <w:rPr>
                      <w:bCs/>
                      <w:iCs/>
                      <w:sz w:val="22"/>
                      <w:szCs w:val="22"/>
                    </w:rPr>
                  </w:pPr>
                  <w:r w:rsidRPr="00F12ABC">
                    <w:rPr>
                      <w:bCs/>
                      <w:iCs/>
                      <w:sz w:val="22"/>
                      <w:szCs w:val="22"/>
                    </w:rPr>
                    <w:t>MSA 2060</w:t>
                  </w:r>
                </w:p>
              </w:tc>
              <w:tc>
                <w:tcPr>
                  <w:tcW w:w="16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:rsidR="00F12ABC" w:rsidRPr="00F12ABC" w:rsidRDefault="00F12ABC" w:rsidP="00F12ABC">
                  <w:pPr>
                    <w:pStyle w:val="NormalnyWeb"/>
                    <w:widowControl w:val="0"/>
                    <w:rPr>
                      <w:bCs/>
                      <w:iCs/>
                      <w:sz w:val="22"/>
                      <w:szCs w:val="22"/>
                    </w:rPr>
                  </w:pPr>
                  <w:r w:rsidRPr="00F12ABC">
                    <w:rPr>
                      <w:bCs/>
                      <w:iCs/>
                      <w:sz w:val="22"/>
                      <w:szCs w:val="22"/>
                    </w:rPr>
                    <w:t>HPE</w:t>
                  </w:r>
                </w:p>
              </w:tc>
            </w:tr>
          </w:tbl>
          <w:p w:rsidR="00F12ABC" w:rsidRPr="00F12ABC" w:rsidRDefault="00F12ABC" w:rsidP="00F12ABC">
            <w:pPr>
              <w:pStyle w:val="NormalnyWeb"/>
              <w:rPr>
                <w:bCs/>
                <w:iCs/>
                <w:sz w:val="22"/>
                <w:szCs w:val="22"/>
              </w:rPr>
            </w:pPr>
            <w:r w:rsidRPr="00F12ABC">
              <w:rPr>
                <w:bCs/>
                <w:iCs/>
                <w:sz w:val="22"/>
                <w:szCs w:val="22"/>
              </w:rPr>
              <w:t>Specyfikacja Oprogramowania</w:t>
            </w:r>
          </w:p>
          <w:tbl>
            <w:tblPr>
              <w:tblW w:w="0" w:type="dxa"/>
              <w:tblLayout w:type="fixed"/>
              <w:tblLook w:val="0420" w:firstRow="1" w:lastRow="0" w:firstColumn="0" w:lastColumn="0" w:noHBand="0" w:noVBand="1"/>
            </w:tblPr>
            <w:tblGrid>
              <w:gridCol w:w="1133"/>
              <w:gridCol w:w="2973"/>
              <w:gridCol w:w="1134"/>
            </w:tblGrid>
            <w:tr w:rsidR="00F12ABC" w:rsidRPr="00F12ABC" w:rsidTr="00F12ABC">
              <w:trPr>
                <w:trHeight w:val="427"/>
              </w:trPr>
              <w:tc>
                <w:tcPr>
                  <w:tcW w:w="11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F12ABC" w:rsidRPr="00F12ABC" w:rsidRDefault="00F12ABC" w:rsidP="00F12ABC">
                  <w:pPr>
                    <w:pStyle w:val="NormalnyWeb"/>
                    <w:widowControl w:val="0"/>
                    <w:rPr>
                      <w:bCs/>
                      <w:iCs/>
                      <w:sz w:val="22"/>
                      <w:szCs w:val="22"/>
                    </w:rPr>
                  </w:pPr>
                  <w:r w:rsidRPr="00F12ABC">
                    <w:rPr>
                      <w:bCs/>
                      <w:sz w:val="22"/>
                      <w:szCs w:val="22"/>
                    </w:rPr>
                    <w:t>L.p.</w:t>
                  </w:r>
                </w:p>
              </w:tc>
              <w:tc>
                <w:tcPr>
                  <w:tcW w:w="2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F12ABC" w:rsidRPr="00F12ABC" w:rsidRDefault="00F12ABC" w:rsidP="00F12ABC">
                  <w:pPr>
                    <w:pStyle w:val="NormalnyWeb"/>
                    <w:widowControl w:val="0"/>
                    <w:rPr>
                      <w:bCs/>
                      <w:iCs/>
                      <w:sz w:val="22"/>
                      <w:szCs w:val="22"/>
                    </w:rPr>
                  </w:pPr>
                  <w:r w:rsidRPr="00F12ABC">
                    <w:rPr>
                      <w:bCs/>
                      <w:sz w:val="22"/>
                      <w:szCs w:val="22"/>
                    </w:rPr>
                    <w:t xml:space="preserve">Nazwa / typ 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F12ABC" w:rsidRPr="00F12ABC" w:rsidRDefault="00F12ABC" w:rsidP="00F12ABC">
                  <w:pPr>
                    <w:pStyle w:val="NormalnyWeb"/>
                    <w:widowControl w:val="0"/>
                    <w:rPr>
                      <w:bCs/>
                      <w:iCs/>
                      <w:sz w:val="22"/>
                      <w:szCs w:val="22"/>
                    </w:rPr>
                  </w:pPr>
                  <w:r w:rsidRPr="00F12ABC">
                    <w:rPr>
                      <w:bCs/>
                      <w:sz w:val="22"/>
                      <w:szCs w:val="22"/>
                    </w:rPr>
                    <w:t>Wersja</w:t>
                  </w:r>
                </w:p>
              </w:tc>
            </w:tr>
            <w:tr w:rsidR="00F12ABC" w:rsidRPr="00F12ABC" w:rsidTr="00F12ABC">
              <w:tc>
                <w:tcPr>
                  <w:tcW w:w="11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F12ABC" w:rsidRPr="00F12ABC" w:rsidRDefault="00F12ABC" w:rsidP="00F12ABC">
                  <w:pPr>
                    <w:pStyle w:val="NormalnyWeb"/>
                    <w:widowControl w:val="0"/>
                    <w:rPr>
                      <w:bCs/>
                      <w:iCs/>
                      <w:sz w:val="22"/>
                      <w:szCs w:val="22"/>
                    </w:rPr>
                  </w:pPr>
                  <w:r w:rsidRPr="00F12ABC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F12ABC" w:rsidRPr="00F12ABC" w:rsidRDefault="00F12ABC" w:rsidP="00F12ABC">
                  <w:pPr>
                    <w:pStyle w:val="NormalnyWeb"/>
                    <w:widowControl w:val="0"/>
                    <w:rPr>
                      <w:bCs/>
                      <w:iCs/>
                      <w:sz w:val="22"/>
                      <w:szCs w:val="22"/>
                    </w:rPr>
                  </w:pPr>
                  <w:proofErr w:type="spellStart"/>
                  <w:r w:rsidRPr="00F12ABC">
                    <w:rPr>
                      <w:bCs/>
                      <w:iCs/>
                      <w:sz w:val="22"/>
                      <w:szCs w:val="22"/>
                    </w:rPr>
                    <w:t>VMWare</w:t>
                  </w:r>
                  <w:proofErr w:type="spellEnd"/>
                  <w:r w:rsidRPr="00F12ABC">
                    <w:rPr>
                      <w:bCs/>
                      <w:i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12ABC">
                    <w:rPr>
                      <w:bCs/>
                      <w:iCs/>
                      <w:sz w:val="22"/>
                      <w:szCs w:val="22"/>
                    </w:rPr>
                    <w:t>Vsphere</w:t>
                  </w:r>
                  <w:proofErr w:type="spellEnd"/>
                  <w:r w:rsidRPr="00F12ABC">
                    <w:rPr>
                      <w:bCs/>
                      <w:iCs/>
                      <w:sz w:val="22"/>
                      <w:szCs w:val="22"/>
                    </w:rPr>
                    <w:t xml:space="preserve"> 6.7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F12ABC" w:rsidRPr="00F12ABC" w:rsidRDefault="00F12ABC" w:rsidP="00F12ABC">
                  <w:pPr>
                    <w:pStyle w:val="NormalnyWeb"/>
                    <w:widowControl w:val="0"/>
                    <w:rPr>
                      <w:bCs/>
                      <w:iCs/>
                      <w:sz w:val="22"/>
                      <w:szCs w:val="22"/>
                    </w:rPr>
                  </w:pPr>
                  <w:r w:rsidRPr="00F12ABC">
                    <w:rPr>
                      <w:bCs/>
                      <w:iCs/>
                      <w:sz w:val="22"/>
                      <w:szCs w:val="22"/>
                    </w:rPr>
                    <w:t>6.7</w:t>
                  </w:r>
                </w:p>
              </w:tc>
            </w:tr>
            <w:tr w:rsidR="00F12ABC" w:rsidRPr="00F12ABC" w:rsidTr="00F12ABC">
              <w:tc>
                <w:tcPr>
                  <w:tcW w:w="11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F12ABC" w:rsidRPr="00F12ABC" w:rsidRDefault="00F12ABC" w:rsidP="00F12ABC">
                  <w:pPr>
                    <w:pStyle w:val="NormalnyWeb"/>
                    <w:widowControl w:val="0"/>
                    <w:rPr>
                      <w:bCs/>
                      <w:iCs/>
                      <w:sz w:val="22"/>
                      <w:szCs w:val="22"/>
                    </w:rPr>
                  </w:pPr>
                  <w:r w:rsidRPr="00F12ABC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F12ABC" w:rsidRPr="00F12ABC" w:rsidRDefault="00F12ABC" w:rsidP="00F12ABC">
                  <w:pPr>
                    <w:pStyle w:val="NormalnyWeb"/>
                    <w:widowControl w:val="0"/>
                    <w:rPr>
                      <w:bCs/>
                      <w:iCs/>
                      <w:sz w:val="22"/>
                      <w:szCs w:val="22"/>
                    </w:rPr>
                  </w:pPr>
                  <w:proofErr w:type="spellStart"/>
                  <w:r w:rsidRPr="00F12ABC">
                    <w:rPr>
                      <w:bCs/>
                      <w:iCs/>
                      <w:sz w:val="22"/>
                      <w:szCs w:val="22"/>
                    </w:rPr>
                    <w:t>Veeam</w:t>
                  </w:r>
                  <w:proofErr w:type="spellEnd"/>
                  <w:r w:rsidRPr="00F12ABC">
                    <w:rPr>
                      <w:bCs/>
                      <w:iCs/>
                      <w:sz w:val="22"/>
                      <w:szCs w:val="22"/>
                    </w:rPr>
                    <w:t xml:space="preserve"> Backup &amp; Replication Enterprise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F12ABC" w:rsidRPr="00F12ABC" w:rsidRDefault="00F12ABC" w:rsidP="00F12ABC">
                  <w:pPr>
                    <w:pStyle w:val="NormalnyWeb"/>
                    <w:widowControl w:val="0"/>
                    <w:rPr>
                      <w:bCs/>
                      <w:iCs/>
                      <w:sz w:val="22"/>
                      <w:szCs w:val="22"/>
                    </w:rPr>
                  </w:pPr>
                  <w:r w:rsidRPr="00F12ABC">
                    <w:rPr>
                      <w:bCs/>
                      <w:iCs/>
                      <w:sz w:val="22"/>
                      <w:szCs w:val="22"/>
                    </w:rPr>
                    <w:t>10</w:t>
                  </w:r>
                </w:p>
              </w:tc>
            </w:tr>
          </w:tbl>
          <w:p w:rsidR="00FE7906" w:rsidRPr="00C34849" w:rsidRDefault="00FE7906" w:rsidP="00710C35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C34849">
              <w:rPr>
                <w:b/>
                <w:sz w:val="22"/>
                <w:szCs w:val="22"/>
              </w:rPr>
              <w:t>Zamawiający nie dopuszcza składania ofert równoważnych</w:t>
            </w:r>
          </w:p>
          <w:p w:rsidR="00FE7906" w:rsidRPr="00C34849" w:rsidRDefault="00FE7906" w:rsidP="00710C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C34849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C34849">
              <w:rPr>
                <w:rFonts w:ascii="Times New Roman" w:hAnsi="Times New Roman"/>
                <w:szCs w:val="22"/>
              </w:rPr>
              <w:t>.</w:t>
            </w:r>
            <w:r w:rsidRPr="00C34849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</w:tbl>
    <w:p w:rsidR="00211900" w:rsidRPr="00C34849" w:rsidRDefault="00211900" w:rsidP="00211900">
      <w:pPr>
        <w:spacing w:after="120"/>
        <w:jc w:val="both"/>
        <w:rPr>
          <w:sz w:val="22"/>
          <w:szCs w:val="22"/>
        </w:rPr>
      </w:pPr>
      <w:r w:rsidRPr="00C34849">
        <w:rPr>
          <w:sz w:val="22"/>
          <w:szCs w:val="22"/>
        </w:rPr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Pr="00C34849" w:rsidRDefault="00607971" w:rsidP="00607971">
      <w:pPr>
        <w:spacing w:before="120" w:after="120"/>
        <w:rPr>
          <w:b/>
          <w:bCs/>
          <w:color w:val="000000"/>
          <w:sz w:val="22"/>
          <w:szCs w:val="22"/>
        </w:rPr>
      </w:pPr>
      <w:r w:rsidRPr="00C34849">
        <w:rPr>
          <w:b/>
          <w:bCs/>
          <w:color w:val="000000"/>
          <w:sz w:val="22"/>
          <w:szCs w:val="22"/>
        </w:rPr>
        <w:t>III. TERMIN REALIZACJI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E32002" w:rsidRPr="00C34849" w:rsidTr="00E32002">
        <w:tc>
          <w:tcPr>
            <w:tcW w:w="8640" w:type="dxa"/>
          </w:tcPr>
          <w:p w:rsidR="00E32002" w:rsidRPr="00C34849" w:rsidRDefault="00E32002" w:rsidP="00CF38B1">
            <w:pPr>
              <w:pStyle w:val="Tekstpodstawowy"/>
              <w:rPr>
                <w:sz w:val="22"/>
                <w:szCs w:val="22"/>
              </w:rPr>
            </w:pPr>
            <w:r w:rsidRPr="00C34849">
              <w:rPr>
                <w:b/>
                <w:sz w:val="22"/>
                <w:szCs w:val="22"/>
              </w:rPr>
              <w:t>12 miesięcy od daty udzielenia zamówienia</w:t>
            </w:r>
            <w:r w:rsidRPr="00C34849">
              <w:rPr>
                <w:sz w:val="22"/>
                <w:szCs w:val="22"/>
              </w:rPr>
              <w:t xml:space="preserve"> </w:t>
            </w:r>
          </w:p>
        </w:tc>
      </w:tr>
    </w:tbl>
    <w:p w:rsidR="00607971" w:rsidRPr="00651166" w:rsidRDefault="00607971" w:rsidP="00211900">
      <w:pPr>
        <w:spacing w:after="120"/>
        <w:jc w:val="both"/>
        <w:rPr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C34849" w:rsidTr="000F39A1">
        <w:trPr>
          <w:trHeight w:val="41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C34849" w:rsidRDefault="00EB415D" w:rsidP="003F4C0E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C34849">
              <w:rPr>
                <w:b/>
                <w:bCs/>
                <w:color w:val="000000"/>
                <w:sz w:val="22"/>
                <w:szCs w:val="22"/>
              </w:rPr>
              <w:t>I</w:t>
            </w:r>
            <w:r w:rsidR="00211900" w:rsidRPr="00C34849">
              <w:rPr>
                <w:b/>
                <w:bCs/>
                <w:color w:val="000000"/>
                <w:sz w:val="22"/>
                <w:szCs w:val="22"/>
              </w:rPr>
              <w:t>V. OPIS SPOSOBU PRZYGOTOWANIA OFERTY</w:t>
            </w:r>
          </w:p>
          <w:p w:rsidR="00316BAA" w:rsidRPr="00C34849" w:rsidRDefault="00316BAA" w:rsidP="003431CC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2"/>
                <w:lang w:val="pl-PL" w:eastAsia="pl-PL"/>
              </w:rPr>
            </w:pPr>
            <w:r w:rsidRPr="00C34849">
              <w:rPr>
                <w:rFonts w:ascii="Times New Roman" w:hAnsi="Times New Roman"/>
                <w:i w:val="0"/>
                <w:sz w:val="22"/>
                <w:szCs w:val="22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3431CC" w:rsidRPr="00C34849" w:rsidRDefault="003431CC" w:rsidP="003431CC">
            <w:pPr>
              <w:numPr>
                <w:ilvl w:val="0"/>
                <w:numId w:val="24"/>
              </w:numPr>
              <w:jc w:val="both"/>
              <w:rPr>
                <w:sz w:val="22"/>
                <w:szCs w:val="22"/>
              </w:rPr>
            </w:pPr>
            <w:r w:rsidRPr="00C34849">
              <w:rPr>
                <w:bCs/>
                <w:color w:val="000000"/>
                <w:sz w:val="22"/>
                <w:szCs w:val="22"/>
              </w:rPr>
              <w:t xml:space="preserve">Do oferty należy dołączyć </w:t>
            </w:r>
            <w:r w:rsidRPr="00C34849">
              <w:rPr>
                <w:color w:val="000000"/>
                <w:sz w:val="22"/>
                <w:szCs w:val="22"/>
              </w:rPr>
              <w:t>aktualny odpis z właściwego rejestru lub z centralnej ewidencji i informacji o działalności gospodarczej.</w:t>
            </w:r>
            <w:r w:rsidRPr="00C34849">
              <w:rPr>
                <w:sz w:val="22"/>
                <w:szCs w:val="22"/>
              </w:rPr>
              <w:t xml:space="preserve"> </w:t>
            </w:r>
          </w:p>
          <w:p w:rsidR="003431CC" w:rsidRPr="00C34849" w:rsidRDefault="003431CC" w:rsidP="003431CC">
            <w:pPr>
              <w:jc w:val="both"/>
              <w:outlineLvl w:val="1"/>
              <w:rPr>
                <w:b/>
                <w:bCs/>
                <w:iCs/>
                <w:sz w:val="22"/>
                <w:szCs w:val="22"/>
                <w:u w:val="single"/>
                <w:lang w:val="x-none" w:eastAsia="x-none"/>
              </w:rPr>
            </w:pPr>
            <w:r w:rsidRPr="00C34849">
              <w:rPr>
                <w:b/>
                <w:color w:val="000000"/>
                <w:sz w:val="22"/>
                <w:szCs w:val="22"/>
                <w:u w:val="single"/>
              </w:rPr>
              <w:t xml:space="preserve">W przypadku podmiotów zagranicznych: </w:t>
            </w:r>
          </w:p>
          <w:p w:rsidR="003431CC" w:rsidRPr="00C34849" w:rsidRDefault="003431CC" w:rsidP="003431CC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C34849">
              <w:rPr>
                <w:b/>
                <w:color w:val="000000"/>
                <w:sz w:val="22"/>
                <w:szCs w:val="22"/>
              </w:rPr>
              <w:t>Do oferty należy dołączyć dokument potwierdzający, że nie otwarto jego likwidacji ani nie ogłoszono upadłości</w:t>
            </w:r>
          </w:p>
          <w:p w:rsidR="003431CC" w:rsidRPr="00C34849" w:rsidRDefault="003431CC" w:rsidP="003431CC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C34849">
              <w:rPr>
                <w:b/>
                <w:color w:val="000000"/>
                <w:sz w:val="22"/>
                <w:szCs w:val="22"/>
              </w:rPr>
              <w:t>Dodatkowe informację:</w:t>
            </w:r>
          </w:p>
          <w:p w:rsidR="003431CC" w:rsidRPr="00C34849" w:rsidRDefault="003431CC" w:rsidP="003431CC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/>
              </w:rPr>
              <w:t>1</w:t>
            </w: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. Wykonawca może złożyć tylko jedną ofertę.</w:t>
            </w:r>
          </w:p>
          <w:p w:rsidR="003431CC" w:rsidRPr="00C34849" w:rsidRDefault="003431CC" w:rsidP="003431CC">
            <w:pPr>
              <w:pStyle w:val="Nagwek2"/>
              <w:tabs>
                <w:tab w:val="num" w:pos="680"/>
              </w:tabs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/>
              </w:rPr>
              <w:t>2</w:t>
            </w: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. Tre</w:t>
            </w:r>
            <w:r w:rsidRPr="00C34849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ść </w:t>
            </w: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oferty musi odpowiada</w:t>
            </w:r>
            <w:r w:rsidRPr="00C34849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ć </w:t>
            </w: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C34849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>ś</w:t>
            </w: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ci niniejszego ogłoszenia.</w:t>
            </w:r>
          </w:p>
          <w:p w:rsidR="003431CC" w:rsidRPr="00C34849" w:rsidRDefault="003431CC" w:rsidP="003431CC">
            <w:pPr>
              <w:pStyle w:val="Nagwek2"/>
              <w:tabs>
                <w:tab w:val="num" w:pos="680"/>
              </w:tabs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/>
              </w:rPr>
              <w:t>3</w:t>
            </w: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. Zamawiający nie przewiduje zwrotu kosztów udziału w postępowaniu.</w:t>
            </w:r>
          </w:p>
          <w:p w:rsidR="003431CC" w:rsidRPr="00C34849" w:rsidRDefault="003431CC" w:rsidP="003431CC">
            <w:pPr>
              <w:pStyle w:val="Nagwek2"/>
              <w:tabs>
                <w:tab w:val="num" w:pos="680"/>
              </w:tabs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  <w:lang w:val="pl-PL"/>
              </w:rPr>
            </w:pP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/>
              </w:rPr>
              <w:t>4</w:t>
            </w: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. Oferta wraz ze stanowiącymi jej integralną część załącznikami musi być sporządzona przez Wykonawcę ściśle według postanowień niniejszego ogłoszenia</w:t>
            </w: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/>
              </w:rPr>
              <w:t>.</w:t>
            </w:r>
          </w:p>
          <w:p w:rsidR="003431CC" w:rsidRPr="00C34849" w:rsidRDefault="003431CC" w:rsidP="003431CC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  <w:u w:val="single"/>
              </w:rPr>
            </w:pP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/>
              </w:rPr>
              <w:t>5</w:t>
            </w: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. </w:t>
            </w: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u w:val="single"/>
              </w:rPr>
              <w:t xml:space="preserve">Oferta i </w:t>
            </w:r>
            <w:r w:rsidRPr="00C34849">
              <w:rPr>
                <w:rFonts w:ascii="Times New Roman" w:hAnsi="Times New Roman"/>
                <w:i w:val="0"/>
                <w:sz w:val="22"/>
                <w:szCs w:val="22"/>
                <w:u w:val="single"/>
                <w:lang w:val="pl-PL"/>
              </w:rPr>
              <w:t>wszystkie</w:t>
            </w: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u w:val="single"/>
                <w:lang w:val="pl-PL"/>
              </w:rPr>
              <w:t xml:space="preserve"> </w:t>
            </w: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u w:val="single"/>
              </w:rPr>
              <w:t xml:space="preserve">załączniki muszą być sporządzona </w:t>
            </w:r>
            <w:r w:rsidRPr="00C34849">
              <w:rPr>
                <w:rFonts w:ascii="Times New Roman" w:hAnsi="Times New Roman"/>
                <w:i w:val="0"/>
                <w:sz w:val="22"/>
                <w:szCs w:val="22"/>
                <w:u w:val="single"/>
              </w:rPr>
              <w:t>w języku polskim</w:t>
            </w: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u w:val="single"/>
              </w:rPr>
              <w:t>, zrozumiale i czytelnie, napisane komputerowo lub nieścieralnym atramentem.</w:t>
            </w:r>
          </w:p>
          <w:p w:rsidR="003431CC" w:rsidRPr="00C34849" w:rsidRDefault="003431CC" w:rsidP="003431CC">
            <w:pPr>
              <w:jc w:val="both"/>
              <w:rPr>
                <w:b/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 xml:space="preserve">6. Oferta musi być podpisana przez osobę uprawnioną do reprezentowania Wykonawcy, zgodnie z formą reprezentacji określoną w dokumentach rejestrowych, lub przez osobę posiadającą ważne </w:t>
            </w:r>
            <w:r w:rsidRPr="00C34849">
              <w:rPr>
                <w:b/>
                <w:sz w:val="22"/>
                <w:szCs w:val="22"/>
                <w:u w:val="single"/>
              </w:rPr>
              <w:t>pełnomocnictwo</w:t>
            </w:r>
            <w:r w:rsidRPr="00C34849">
              <w:rPr>
                <w:sz w:val="22"/>
                <w:szCs w:val="22"/>
              </w:rPr>
              <w:t>, które należy dołączyć do składanej oferty</w:t>
            </w:r>
          </w:p>
          <w:p w:rsidR="003431CC" w:rsidRPr="00C34849" w:rsidRDefault="003431CC" w:rsidP="003431CC">
            <w:pPr>
              <w:rPr>
                <w:color w:val="000000"/>
                <w:sz w:val="22"/>
                <w:szCs w:val="22"/>
                <w:u w:val="single"/>
              </w:rPr>
            </w:pPr>
            <w:r w:rsidRPr="00C34849">
              <w:rPr>
                <w:color w:val="000000"/>
                <w:sz w:val="22"/>
                <w:szCs w:val="22"/>
                <w:u w:val="single"/>
              </w:rPr>
              <w:t>7. Oferta powinna zawierać:</w:t>
            </w:r>
          </w:p>
          <w:p w:rsidR="003431CC" w:rsidRPr="00C34849" w:rsidRDefault="003431CC" w:rsidP="003431CC">
            <w:pPr>
              <w:numPr>
                <w:ilvl w:val="0"/>
                <w:numId w:val="24"/>
              </w:numPr>
              <w:rPr>
                <w:color w:val="000000"/>
                <w:sz w:val="22"/>
                <w:szCs w:val="22"/>
              </w:rPr>
            </w:pPr>
            <w:r w:rsidRPr="00C34849"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:rsidR="003431CC" w:rsidRPr="00C34849" w:rsidRDefault="003431CC" w:rsidP="003431CC">
            <w:pPr>
              <w:numPr>
                <w:ilvl w:val="0"/>
                <w:numId w:val="24"/>
              </w:numPr>
              <w:rPr>
                <w:color w:val="000000"/>
                <w:sz w:val="22"/>
                <w:szCs w:val="22"/>
              </w:rPr>
            </w:pPr>
            <w:r w:rsidRPr="00C34849"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:rsidR="003431CC" w:rsidRPr="00C34849" w:rsidRDefault="003431CC" w:rsidP="003431CC">
            <w:pPr>
              <w:numPr>
                <w:ilvl w:val="0"/>
                <w:numId w:val="24"/>
              </w:numPr>
              <w:rPr>
                <w:color w:val="000000"/>
                <w:sz w:val="22"/>
                <w:szCs w:val="22"/>
              </w:rPr>
            </w:pPr>
            <w:r w:rsidRPr="00C34849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211900" w:rsidRPr="00C34849" w:rsidRDefault="003431CC" w:rsidP="003431CC">
            <w:pPr>
              <w:spacing w:before="120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8. Oferta złożona przez wykonawcę nie jest ofertą w rozumieniu KC.</w:t>
            </w:r>
          </w:p>
        </w:tc>
      </w:tr>
      <w:tr w:rsidR="00211900" w:rsidRPr="00C34849" w:rsidTr="00CF38B1">
        <w:trPr>
          <w:trHeight w:val="69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C34849" w:rsidRDefault="00EB415D" w:rsidP="003F4C0E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C34849">
              <w:rPr>
                <w:b/>
                <w:bCs/>
                <w:color w:val="000000"/>
                <w:sz w:val="22"/>
                <w:szCs w:val="22"/>
              </w:rPr>
              <w:lastRenderedPageBreak/>
              <w:t>V</w:t>
            </w:r>
            <w:r w:rsidR="00211900" w:rsidRPr="00C34849">
              <w:rPr>
                <w:b/>
                <w:bCs/>
                <w:color w:val="000000"/>
                <w:sz w:val="22"/>
                <w:szCs w:val="22"/>
              </w:rPr>
              <w:t>. KRYTERIA OCENY OFERT</w:t>
            </w:r>
          </w:p>
          <w:p w:rsidR="00CF38B1" w:rsidRPr="00C34849" w:rsidRDefault="00CF38B1" w:rsidP="004F72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Przy wyborze najkorzystniejszej oferty Zamawiający będzie kierować się kryterium:</w:t>
            </w:r>
          </w:p>
          <w:p w:rsidR="00CF38B1" w:rsidRPr="00C34849" w:rsidRDefault="00CF38B1" w:rsidP="004F72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34849">
              <w:rPr>
                <w:b/>
                <w:sz w:val="22"/>
                <w:szCs w:val="22"/>
              </w:rPr>
              <w:t>a. Cena</w:t>
            </w:r>
            <w:r w:rsidRPr="00C34849">
              <w:rPr>
                <w:sz w:val="22"/>
                <w:szCs w:val="22"/>
              </w:rPr>
              <w:t xml:space="preserve"> (Opłata roczna za asystę technicznej wraz z kosztem projektu, pozyskania i wdrożenia systemu monitorowania IT) oraz kosztem ewentualnych dodatkowych godzin.</w:t>
            </w:r>
          </w:p>
          <w:p w:rsidR="00CF38B1" w:rsidRPr="00C34849" w:rsidRDefault="00CF38B1" w:rsidP="004F72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Oferta najkorzystniejsza cenowo (z najniższą ceną) otrzyma 80 pkt, każda następna oferta otrzyma liczbę punktów proporcjonalnie mniejszą, obliczoną według wzoru:</w:t>
            </w:r>
          </w:p>
          <w:p w:rsidR="007154E8" w:rsidRPr="00764221" w:rsidRDefault="00CF38B1" w:rsidP="004F72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Liczba pkt za cenę badanej oferty = (</w:t>
            </w:r>
            <w:r w:rsidRPr="00C34849">
              <w:rPr>
                <w:rFonts w:ascii="Cambria Math" w:hAnsi="Cambria Math" w:cs="Cambria Math"/>
                <w:sz w:val="22"/>
                <w:szCs w:val="22"/>
              </w:rPr>
              <w:t>𝐶𝑒𝑛𝑎</w:t>
            </w:r>
            <w:r w:rsidRPr="00C34849">
              <w:rPr>
                <w:sz w:val="22"/>
                <w:szCs w:val="22"/>
              </w:rPr>
              <w:t xml:space="preserve"> </w:t>
            </w:r>
            <w:r w:rsidRPr="00C34849">
              <w:rPr>
                <w:rFonts w:ascii="Cambria Math" w:hAnsi="Cambria Math" w:cs="Cambria Math"/>
                <w:sz w:val="22"/>
                <w:szCs w:val="22"/>
              </w:rPr>
              <w:t>𝑏𝑟𝑢𝑡𝑡𝑜</w:t>
            </w:r>
            <w:r w:rsidRPr="00C34849">
              <w:rPr>
                <w:sz w:val="22"/>
                <w:szCs w:val="22"/>
              </w:rPr>
              <w:t xml:space="preserve"> </w:t>
            </w:r>
            <w:r w:rsidRPr="00C34849">
              <w:rPr>
                <w:rFonts w:ascii="Cambria Math" w:hAnsi="Cambria Math" w:cs="Cambria Math"/>
                <w:sz w:val="22"/>
                <w:szCs w:val="22"/>
              </w:rPr>
              <w:t>𝑛𝑎𝑗𝑡𝑎</w:t>
            </w:r>
            <w:r w:rsidRPr="00C34849">
              <w:rPr>
                <w:sz w:val="22"/>
                <w:szCs w:val="22"/>
              </w:rPr>
              <w:t>ń</w:t>
            </w:r>
            <w:r w:rsidRPr="00C34849">
              <w:rPr>
                <w:rFonts w:ascii="Cambria Math" w:hAnsi="Cambria Math" w:cs="Cambria Math"/>
                <w:sz w:val="22"/>
                <w:szCs w:val="22"/>
              </w:rPr>
              <w:t>𝑠𝑧𝑒𝑗</w:t>
            </w:r>
            <w:r w:rsidRPr="00C34849">
              <w:rPr>
                <w:sz w:val="22"/>
                <w:szCs w:val="22"/>
              </w:rPr>
              <w:t xml:space="preserve"> </w:t>
            </w:r>
            <w:r w:rsidRPr="00C34849">
              <w:rPr>
                <w:rFonts w:ascii="Cambria Math" w:hAnsi="Cambria Math" w:cs="Cambria Math"/>
                <w:sz w:val="22"/>
                <w:szCs w:val="22"/>
              </w:rPr>
              <w:t>𝑜𝑓𝑒𝑟𝑡𝑦</w:t>
            </w:r>
            <w:r w:rsidRPr="00C34849">
              <w:rPr>
                <w:sz w:val="22"/>
                <w:szCs w:val="22"/>
              </w:rPr>
              <w:t xml:space="preserve"> / </w:t>
            </w:r>
            <w:r w:rsidRPr="00C34849">
              <w:rPr>
                <w:rFonts w:ascii="Cambria Math" w:hAnsi="Cambria Math" w:cs="Cambria Math"/>
                <w:sz w:val="22"/>
                <w:szCs w:val="22"/>
              </w:rPr>
              <w:t>𝐶𝑒𝑛𝑎</w:t>
            </w:r>
            <w:r w:rsidRPr="00C34849">
              <w:rPr>
                <w:sz w:val="22"/>
                <w:szCs w:val="22"/>
              </w:rPr>
              <w:t xml:space="preserve"> </w:t>
            </w:r>
            <w:r w:rsidRPr="00C34849">
              <w:rPr>
                <w:rFonts w:ascii="Cambria Math" w:hAnsi="Cambria Math" w:cs="Cambria Math"/>
                <w:sz w:val="22"/>
                <w:szCs w:val="22"/>
              </w:rPr>
              <w:t>𝑏𝑟𝑢𝑡𝑡𝑜</w:t>
            </w:r>
            <w:r w:rsidRPr="00C34849">
              <w:rPr>
                <w:sz w:val="22"/>
                <w:szCs w:val="22"/>
              </w:rPr>
              <w:t xml:space="preserve"> </w:t>
            </w:r>
            <w:r w:rsidRPr="00C34849">
              <w:rPr>
                <w:rFonts w:ascii="Cambria Math" w:hAnsi="Cambria Math" w:cs="Cambria Math"/>
                <w:sz w:val="22"/>
                <w:szCs w:val="22"/>
              </w:rPr>
              <w:t>𝑏𝑎𝑑𝑎𝑛𝑒𝑗</w:t>
            </w:r>
            <w:r w:rsidRPr="00C34849">
              <w:rPr>
                <w:sz w:val="22"/>
                <w:szCs w:val="22"/>
              </w:rPr>
              <w:t xml:space="preserve"> </w:t>
            </w:r>
            <w:r w:rsidRPr="00C34849">
              <w:rPr>
                <w:rFonts w:ascii="Cambria Math" w:hAnsi="Cambria Math" w:cs="Cambria Math"/>
                <w:sz w:val="22"/>
                <w:szCs w:val="22"/>
              </w:rPr>
              <w:t>𝑜𝑓𝑒𝑟𝑡𝑦</w:t>
            </w:r>
            <w:r w:rsidRPr="00C34849">
              <w:rPr>
                <w:sz w:val="22"/>
                <w:szCs w:val="22"/>
              </w:rPr>
              <w:t xml:space="preserve">) </w:t>
            </w:r>
            <w:r w:rsidRPr="00C34849">
              <w:rPr>
                <w:rFonts w:ascii="Cambria Math" w:hAnsi="Cambria Math" w:cs="Cambria Math"/>
                <w:sz w:val="22"/>
                <w:szCs w:val="22"/>
              </w:rPr>
              <w:t>𝑥</w:t>
            </w:r>
            <w:r w:rsidRPr="00C34849">
              <w:rPr>
                <w:sz w:val="22"/>
                <w:szCs w:val="22"/>
              </w:rPr>
              <w:t xml:space="preserve"> 80 </w:t>
            </w:r>
            <w:r w:rsidRPr="00C34849">
              <w:rPr>
                <w:rFonts w:ascii="Cambria Math" w:hAnsi="Cambria Math" w:cs="Cambria Math"/>
                <w:sz w:val="22"/>
                <w:szCs w:val="22"/>
              </w:rPr>
              <w:t>𝑝𝑘𝑡</w:t>
            </w:r>
          </w:p>
          <w:p w:rsidR="007154E8" w:rsidRPr="00764221" w:rsidRDefault="007154E8" w:rsidP="000F39A1">
            <w:pPr>
              <w:spacing w:before="120"/>
              <w:jc w:val="both"/>
              <w:rPr>
                <w:i/>
                <w:color w:val="000000"/>
                <w:sz w:val="22"/>
                <w:szCs w:val="22"/>
              </w:rPr>
            </w:pPr>
            <w:r w:rsidRPr="00764221">
              <w:rPr>
                <w:i/>
                <w:sz w:val="22"/>
                <w:szCs w:val="22"/>
              </w:rPr>
              <w:t>Cena musi być podana w złotych polskich cyfrą i słownie. W przypadku rozbieżności pomiędzy wartością wyrażoną cyfrą, a podaną słownie, jako wartość właściwa zostanie przyjęta wartość podana słownie.</w:t>
            </w:r>
          </w:p>
          <w:p w:rsidR="00CF38B1" w:rsidRPr="00443381" w:rsidRDefault="00CF38B1" w:rsidP="000F39A1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CF38B1" w:rsidRPr="00C34849" w:rsidRDefault="00CF38B1" w:rsidP="000F39A1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34849">
              <w:rPr>
                <w:b/>
                <w:sz w:val="22"/>
                <w:szCs w:val="22"/>
              </w:rPr>
              <w:t>b. Czas wdrożenia systemu monitoringu liczony od dnia podpisania umowy:</w:t>
            </w:r>
          </w:p>
          <w:p w:rsidR="00CF38B1" w:rsidRPr="00C34849" w:rsidRDefault="00CF38B1" w:rsidP="000F39A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- od 11 do 20 roboczodni – 0 pkt.</w:t>
            </w:r>
          </w:p>
          <w:p w:rsidR="00CF38B1" w:rsidRDefault="00CF38B1" w:rsidP="000F39A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- do 10 roboczodni – 10 pkt (10 pkt. to max)</w:t>
            </w:r>
          </w:p>
          <w:p w:rsidR="00443381" w:rsidRPr="00C34849" w:rsidRDefault="00443381" w:rsidP="000F39A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CF38B1" w:rsidRPr="00C34849" w:rsidRDefault="00CF38B1" w:rsidP="000F39A1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34849">
              <w:rPr>
                <w:b/>
                <w:sz w:val="22"/>
                <w:szCs w:val="22"/>
              </w:rPr>
              <w:t>c. Czas reakcji na krytyczne zgłoszenie serwisowe:</w:t>
            </w:r>
          </w:p>
          <w:p w:rsidR="00CF38B1" w:rsidRPr="00C34849" w:rsidRDefault="00CF38B1" w:rsidP="000F39A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- 3 godziny – 0 pkt.</w:t>
            </w:r>
          </w:p>
          <w:p w:rsidR="00CF38B1" w:rsidRPr="00C34849" w:rsidRDefault="00CF38B1" w:rsidP="000F39A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- 2 godziny – 5 pkt.</w:t>
            </w:r>
          </w:p>
          <w:p w:rsidR="00CF38B1" w:rsidRPr="00764221" w:rsidRDefault="00CF38B1" w:rsidP="000F39A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- 1 godzina – 10 pkt.</w:t>
            </w:r>
          </w:p>
          <w:p w:rsidR="00211900" w:rsidRPr="00C34849" w:rsidRDefault="00CF38B1" w:rsidP="000F39A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W przedmiotowym postępowaniu maksymalna ilość punktów do zdobycia wynosi 100 pkt.</w:t>
            </w:r>
          </w:p>
          <w:p w:rsidR="007154E8" w:rsidRPr="00C34849" w:rsidRDefault="007154E8" w:rsidP="0044338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34849">
              <w:rPr>
                <w:color w:val="000000"/>
                <w:sz w:val="22"/>
                <w:szCs w:val="22"/>
              </w:rPr>
              <w:t>Zamawiający udzieli zamówienia wykonawcy, którego oferta uzyskała najwyższą ocenę.</w:t>
            </w:r>
          </w:p>
        </w:tc>
      </w:tr>
      <w:tr w:rsidR="00CF4C99" w:rsidRPr="00C34849" w:rsidTr="00CF38B1">
        <w:trPr>
          <w:trHeight w:val="69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C99" w:rsidRPr="00C34849" w:rsidRDefault="00CF4C99" w:rsidP="00CF4C9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34849">
              <w:rPr>
                <w:b/>
                <w:bCs/>
                <w:color w:val="000000"/>
                <w:sz w:val="22"/>
                <w:szCs w:val="22"/>
              </w:rPr>
              <w:t>VI. BADANIE OFERTY</w:t>
            </w:r>
          </w:p>
          <w:p w:rsidR="00CF4C99" w:rsidRPr="00C34849" w:rsidRDefault="00CF4C99" w:rsidP="00CF4C99">
            <w:pPr>
              <w:tabs>
                <w:tab w:val="left" w:pos="7050"/>
              </w:tabs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 xml:space="preserve">W toku badania i oceny ofert Zamawiający w pierwszej kolejności dokona rankingu </w:t>
            </w:r>
            <w:r w:rsidRPr="00C34849">
              <w:rPr>
                <w:spacing w:val="-6"/>
                <w:sz w:val="22"/>
                <w:szCs w:val="22"/>
              </w:rPr>
              <w:t>złożonych ofert na podstawie kryteriów oceny ofert, a następnie dokona badania oferty najkorzystniejszej. W przypadku gdy oferta najkorzystniejsza będzie podlegała odrzuceniu, proces badania ofert zostanie przeprowadzony w stosunku do kolejnej oferty w rankingu.</w:t>
            </w:r>
          </w:p>
          <w:p w:rsidR="00CF4C99" w:rsidRPr="00C34849" w:rsidRDefault="00CF4C99" w:rsidP="00CF4C99">
            <w:pPr>
              <w:tabs>
                <w:tab w:val="left" w:pos="7050"/>
              </w:tabs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W toku badania i oceny ofert Zamawiający może żądać od Wykonawców wyjaśnień dotyczących treści złożonych ofert,</w:t>
            </w:r>
          </w:p>
          <w:p w:rsidR="00CF4C99" w:rsidRPr="00443381" w:rsidRDefault="00CF4C99" w:rsidP="00CF4C99">
            <w:pPr>
              <w:rPr>
                <w:b/>
                <w:bCs/>
                <w:color w:val="000000"/>
                <w:sz w:val="16"/>
                <w:szCs w:val="16"/>
              </w:rPr>
            </w:pPr>
          </w:p>
          <w:p w:rsidR="00CF4C99" w:rsidRPr="00C34849" w:rsidRDefault="00CF4C99" w:rsidP="00CF4C99">
            <w:pPr>
              <w:numPr>
                <w:ilvl w:val="0"/>
                <w:numId w:val="25"/>
              </w:numPr>
              <w:suppressAutoHyphens/>
              <w:contextualSpacing/>
              <w:jc w:val="both"/>
              <w:rPr>
                <w:rFonts w:eastAsia="Calibri"/>
                <w:bCs/>
                <w:sz w:val="22"/>
                <w:szCs w:val="22"/>
                <w:lang w:val="x-none" w:eastAsia="ar-SA"/>
              </w:rPr>
            </w:pPr>
            <w:r w:rsidRPr="00C34849">
              <w:rPr>
                <w:rFonts w:eastAsia="Calibri"/>
                <w:sz w:val="22"/>
                <w:szCs w:val="22"/>
                <w:lang w:val="x-none" w:eastAsia="ar-SA"/>
              </w:rPr>
              <w:t xml:space="preserve">W toku badania i oceny ofert, Zamawiający może żądać od Wykonawców wyjaśnień dotyczących treści złożonych ofert. </w:t>
            </w:r>
          </w:p>
          <w:p w:rsidR="00CF4C99" w:rsidRPr="00C34849" w:rsidRDefault="00CF4C99" w:rsidP="00CF4C99">
            <w:pPr>
              <w:numPr>
                <w:ilvl w:val="0"/>
                <w:numId w:val="25"/>
              </w:numPr>
              <w:suppressAutoHyphens/>
              <w:contextualSpacing/>
              <w:jc w:val="both"/>
              <w:rPr>
                <w:rFonts w:eastAsia="Calibri"/>
                <w:bCs/>
                <w:sz w:val="22"/>
                <w:szCs w:val="22"/>
                <w:lang w:val="x-none" w:eastAsia="ar-SA"/>
              </w:rPr>
            </w:pPr>
            <w:r w:rsidRPr="00C34849">
              <w:rPr>
                <w:rFonts w:eastAsia="Calibri"/>
                <w:sz w:val="22"/>
                <w:szCs w:val="22"/>
                <w:lang w:val="x-none" w:eastAsia="en-US"/>
              </w:rPr>
              <w:t xml:space="preserve">Zamawiający poprawia w ofercie: </w:t>
            </w:r>
          </w:p>
          <w:p w:rsidR="00CF4C99" w:rsidRPr="00C34849" w:rsidRDefault="00CF4C99" w:rsidP="00CF4C99">
            <w:pPr>
              <w:numPr>
                <w:ilvl w:val="0"/>
                <w:numId w:val="26"/>
              </w:numPr>
              <w:spacing w:line="252" w:lineRule="auto"/>
              <w:contextualSpacing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C34849">
              <w:rPr>
                <w:rFonts w:eastAsia="Calibri"/>
                <w:sz w:val="22"/>
                <w:szCs w:val="22"/>
                <w:lang w:val="x-none" w:eastAsia="en-US"/>
              </w:rPr>
              <w:t xml:space="preserve">oczywiste omyłki pisarskie, </w:t>
            </w:r>
          </w:p>
          <w:p w:rsidR="00CF4C99" w:rsidRPr="00C34849" w:rsidRDefault="00CF4C99" w:rsidP="00CF4C99">
            <w:pPr>
              <w:numPr>
                <w:ilvl w:val="0"/>
                <w:numId w:val="26"/>
              </w:numPr>
              <w:spacing w:line="252" w:lineRule="auto"/>
              <w:contextualSpacing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C34849">
              <w:rPr>
                <w:rFonts w:eastAsia="Calibri"/>
                <w:sz w:val="22"/>
                <w:szCs w:val="22"/>
                <w:lang w:val="x-none" w:eastAsia="en-US"/>
              </w:rPr>
              <w:t xml:space="preserve">oczywiste omyłki rachunkowe z uwzględnieniem konsekwencji rachunkowych dokonanych poprawek, </w:t>
            </w:r>
          </w:p>
          <w:p w:rsidR="00CF4C99" w:rsidRPr="00C34849" w:rsidRDefault="00CF4C99" w:rsidP="00CF4C99">
            <w:pPr>
              <w:numPr>
                <w:ilvl w:val="0"/>
                <w:numId w:val="26"/>
              </w:numPr>
              <w:spacing w:line="252" w:lineRule="auto"/>
              <w:contextualSpacing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C34849">
              <w:rPr>
                <w:rFonts w:eastAsia="Calibri"/>
                <w:sz w:val="22"/>
                <w:szCs w:val="22"/>
                <w:lang w:val="x-none"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CF4C99" w:rsidRPr="00C34849" w:rsidRDefault="00CF4C99" w:rsidP="00CF4C99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  <w:sz w:val="22"/>
                <w:szCs w:val="22"/>
              </w:rPr>
            </w:pPr>
            <w:r w:rsidRPr="00C34849">
              <w:rPr>
                <w:rFonts w:eastAsia="Verdana,Bold"/>
                <w:b/>
                <w:bCs/>
                <w:color w:val="000000"/>
                <w:sz w:val="22"/>
                <w:szCs w:val="22"/>
              </w:rPr>
              <w:t>ZAMAWIAJACY ODRZUCI OFERTĘ</w:t>
            </w:r>
          </w:p>
          <w:p w:rsidR="00CF4C99" w:rsidRPr="00C34849" w:rsidRDefault="00CF4C99" w:rsidP="00CF4C99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  <w:sz w:val="22"/>
                <w:szCs w:val="22"/>
              </w:rPr>
            </w:pPr>
            <w:r w:rsidRPr="00C34849">
              <w:rPr>
                <w:rFonts w:eastAsia="Calibri"/>
                <w:bCs/>
                <w:sz w:val="22"/>
                <w:szCs w:val="22"/>
              </w:rPr>
              <w:t xml:space="preserve">1) </w:t>
            </w:r>
            <w:r w:rsidRPr="00C34849">
              <w:rPr>
                <w:rFonts w:eastAsia="Calibri"/>
                <w:iCs/>
                <w:sz w:val="22"/>
                <w:szCs w:val="22"/>
              </w:rPr>
              <w:t>Wykonawcy</w:t>
            </w:r>
            <w:r w:rsidRPr="00C34849">
              <w:rPr>
                <w:rFonts w:eastAsia="Calibri"/>
                <w:sz w:val="22"/>
                <w:szCs w:val="22"/>
              </w:rPr>
              <w:t xml:space="preserve">, który złożył więcej niż jedną ofertę w prowadzonym postępowaniu. </w:t>
            </w:r>
          </w:p>
          <w:p w:rsidR="00CF4C99" w:rsidRPr="00C34849" w:rsidRDefault="00CF4C99" w:rsidP="00CF4C99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  <w:sz w:val="22"/>
                <w:szCs w:val="22"/>
              </w:rPr>
            </w:pPr>
            <w:r w:rsidRPr="00C34849">
              <w:rPr>
                <w:rFonts w:eastAsia="Calibri"/>
                <w:bCs/>
                <w:sz w:val="22"/>
                <w:szCs w:val="22"/>
              </w:rPr>
              <w:t>2) Treść złożonej oferty n</w:t>
            </w:r>
            <w:r w:rsidRPr="00C34849">
              <w:rPr>
                <w:rFonts w:eastAsia="Calibri"/>
                <w:sz w:val="22"/>
                <w:szCs w:val="22"/>
              </w:rPr>
              <w:t xml:space="preserve">ie odpowiada warunkom postępowania. </w:t>
            </w:r>
          </w:p>
          <w:p w:rsidR="00CF4C99" w:rsidRPr="00C34849" w:rsidRDefault="00CF4C99" w:rsidP="00CF4C99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  <w:color w:val="000000"/>
                <w:sz w:val="22"/>
                <w:szCs w:val="22"/>
              </w:rPr>
            </w:pPr>
            <w:r w:rsidRPr="00C34849">
              <w:rPr>
                <w:rFonts w:eastAsia="Calibri"/>
                <w:sz w:val="22"/>
                <w:szCs w:val="22"/>
              </w:rPr>
              <w:t>3</w:t>
            </w:r>
            <w:r w:rsidRPr="00C34849">
              <w:rPr>
                <w:rFonts w:eastAsia="Calibri"/>
                <w:color w:val="000000"/>
                <w:sz w:val="22"/>
                <w:szCs w:val="22"/>
              </w:rPr>
              <w:t>) Oferty złożone po terminie</w:t>
            </w:r>
          </w:p>
          <w:p w:rsidR="00CF4C99" w:rsidRPr="00C34849" w:rsidRDefault="00CF4C99" w:rsidP="00CF4C99">
            <w:pPr>
              <w:keepNext/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C34849">
              <w:rPr>
                <w:rFonts w:eastAsia="Calibri"/>
                <w:b/>
                <w:color w:val="000000"/>
                <w:sz w:val="22"/>
                <w:szCs w:val="22"/>
              </w:rPr>
              <w:t>UNIEWAŻNIENIE POSTĘPOWANIA</w:t>
            </w:r>
          </w:p>
          <w:p w:rsidR="00CF4C99" w:rsidRPr="00C34849" w:rsidRDefault="00CF4C99" w:rsidP="00CF4C99">
            <w:pPr>
              <w:numPr>
                <w:ilvl w:val="0"/>
                <w:numId w:val="27"/>
              </w:numPr>
              <w:suppressAutoHyphens/>
              <w:ind w:left="357" w:firstLine="0"/>
              <w:contextualSpacing/>
              <w:jc w:val="both"/>
              <w:rPr>
                <w:rFonts w:eastAsia="Calibri"/>
                <w:sz w:val="22"/>
                <w:szCs w:val="22"/>
                <w:lang w:val="x-none" w:eastAsia="ar-SA"/>
              </w:rPr>
            </w:pPr>
            <w:r w:rsidRPr="00C34849">
              <w:rPr>
                <w:rFonts w:eastAsia="Calibri"/>
                <w:sz w:val="22"/>
                <w:szCs w:val="22"/>
                <w:lang w:val="x-none"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CF4C99" w:rsidRPr="00C34849" w:rsidRDefault="00CF4C99" w:rsidP="00CF4C99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C34849">
              <w:rPr>
                <w:sz w:val="22"/>
                <w:szCs w:val="22"/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211900" w:rsidRPr="00C34849" w:rsidTr="00CF38B1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C34849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C34849">
              <w:rPr>
                <w:b/>
                <w:bCs/>
                <w:color w:val="000000"/>
                <w:sz w:val="22"/>
                <w:szCs w:val="22"/>
              </w:rPr>
              <w:t>V</w:t>
            </w:r>
            <w:r w:rsidR="00211900" w:rsidRPr="00C34849">
              <w:rPr>
                <w:b/>
                <w:bCs/>
                <w:color w:val="000000"/>
                <w:sz w:val="22"/>
                <w:szCs w:val="22"/>
              </w:rPr>
              <w:t>I</w:t>
            </w:r>
            <w:r w:rsidR="00CF4C99" w:rsidRPr="00C34849">
              <w:rPr>
                <w:b/>
                <w:bCs/>
                <w:color w:val="000000"/>
                <w:sz w:val="22"/>
                <w:szCs w:val="22"/>
              </w:rPr>
              <w:t>I</w:t>
            </w:r>
            <w:r w:rsidR="00211900" w:rsidRPr="00C34849">
              <w:rPr>
                <w:b/>
                <w:bCs/>
                <w:color w:val="000000"/>
                <w:sz w:val="22"/>
                <w:szCs w:val="22"/>
              </w:rPr>
              <w:t>.TERMINY PŁATNOŚCI</w:t>
            </w:r>
          </w:p>
          <w:p w:rsidR="00211900" w:rsidRPr="00C34849" w:rsidRDefault="00211900" w:rsidP="004F72FB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C34849">
              <w:rPr>
                <w:color w:val="000000"/>
                <w:sz w:val="22"/>
                <w:szCs w:val="22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RPr="00C34849" w:rsidTr="00CF38B1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C34849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C34849">
              <w:rPr>
                <w:b/>
                <w:bCs/>
                <w:color w:val="000000"/>
                <w:sz w:val="22"/>
                <w:szCs w:val="22"/>
              </w:rPr>
              <w:t>VI</w:t>
            </w:r>
            <w:r w:rsidR="00CF4C99" w:rsidRPr="00C34849">
              <w:rPr>
                <w:b/>
                <w:bCs/>
                <w:color w:val="000000"/>
                <w:sz w:val="22"/>
                <w:szCs w:val="22"/>
              </w:rPr>
              <w:t>I</w:t>
            </w:r>
            <w:r w:rsidR="00211900" w:rsidRPr="00C34849">
              <w:rPr>
                <w:b/>
                <w:bCs/>
                <w:color w:val="000000"/>
                <w:sz w:val="22"/>
                <w:szCs w:val="22"/>
              </w:rPr>
              <w:t>I. MIEJSCE I TERMIN SKŁADANIA OFERT</w:t>
            </w:r>
          </w:p>
          <w:p w:rsidR="003474D5" w:rsidRPr="00C34849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34849">
              <w:rPr>
                <w:color w:val="000000"/>
                <w:sz w:val="22"/>
                <w:szCs w:val="22"/>
              </w:rPr>
              <w:t xml:space="preserve">Ofertę należy przygotować w wersji </w:t>
            </w:r>
            <w:r w:rsidR="00CF4C99" w:rsidRPr="00C34849">
              <w:rPr>
                <w:color w:val="000000"/>
                <w:sz w:val="22"/>
                <w:szCs w:val="22"/>
              </w:rPr>
              <w:t>papierowej</w:t>
            </w:r>
            <w:r w:rsidRPr="00C34849">
              <w:rPr>
                <w:color w:val="000000"/>
                <w:sz w:val="22"/>
                <w:szCs w:val="22"/>
              </w:rPr>
              <w:t xml:space="preserve"> i przesłać w zamkniętej kopercie oznaczonej: </w:t>
            </w:r>
            <w:r w:rsidR="00393B64" w:rsidRPr="00C34849">
              <w:rPr>
                <w:sz w:val="22"/>
                <w:szCs w:val="22"/>
              </w:rPr>
              <w:t xml:space="preserve">„Oferta na: </w:t>
            </w:r>
            <w:r w:rsidR="003474D5" w:rsidRPr="00C34849">
              <w:rPr>
                <w:sz w:val="22"/>
                <w:szCs w:val="22"/>
              </w:rPr>
              <w:t xml:space="preserve">Świadczenie usług na rzecz Zamawiającego składających się z: </w:t>
            </w:r>
          </w:p>
          <w:p w:rsidR="003474D5" w:rsidRPr="00C34849" w:rsidRDefault="003474D5" w:rsidP="003F4C0E">
            <w:pPr>
              <w:pStyle w:val="p38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lastRenderedPageBreak/>
              <w:t xml:space="preserve">a. Wdrożenia Systemu monitoringu IT. </w:t>
            </w:r>
          </w:p>
          <w:p w:rsidR="00211900" w:rsidRPr="00C34849" w:rsidRDefault="003474D5" w:rsidP="003F4C0E">
            <w:pPr>
              <w:pStyle w:val="p38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b. Asysty technicznej IT z wykorzystaniem Systemu monitoringu IT.</w:t>
            </w:r>
            <w:r w:rsidR="00393B64" w:rsidRPr="00C34849">
              <w:rPr>
                <w:sz w:val="22"/>
                <w:szCs w:val="22"/>
              </w:rPr>
              <w:t xml:space="preserve"> NIE OTWIERAĆ przed </w:t>
            </w:r>
            <w:r w:rsidRPr="00C34849">
              <w:rPr>
                <w:sz w:val="22"/>
                <w:szCs w:val="22"/>
              </w:rPr>
              <w:t>2021-03-2</w:t>
            </w:r>
            <w:r w:rsidR="00781F87" w:rsidRPr="00C34849">
              <w:rPr>
                <w:sz w:val="22"/>
                <w:szCs w:val="22"/>
              </w:rPr>
              <w:t>9</w:t>
            </w:r>
            <w:r w:rsidR="00393B64" w:rsidRPr="00C34849">
              <w:rPr>
                <w:sz w:val="22"/>
                <w:szCs w:val="22"/>
              </w:rPr>
              <w:t xml:space="preserve"> godz. </w:t>
            </w:r>
            <w:r w:rsidRPr="00C34849">
              <w:rPr>
                <w:sz w:val="22"/>
                <w:szCs w:val="22"/>
              </w:rPr>
              <w:t>10:30</w:t>
            </w:r>
            <w:r w:rsidR="00393B64" w:rsidRPr="00C34849">
              <w:rPr>
                <w:sz w:val="22"/>
                <w:szCs w:val="22"/>
              </w:rPr>
              <w:t xml:space="preserve"> - </w:t>
            </w:r>
            <w:r w:rsidRPr="00C34849">
              <w:rPr>
                <w:b/>
                <w:sz w:val="22"/>
                <w:szCs w:val="22"/>
              </w:rPr>
              <w:t>NA/O/38/2021</w:t>
            </w:r>
            <w:r w:rsidR="00393B64" w:rsidRPr="00C34849">
              <w:rPr>
                <w:sz w:val="22"/>
                <w:szCs w:val="22"/>
              </w:rPr>
              <w:t>”</w:t>
            </w:r>
          </w:p>
          <w:p w:rsidR="001A667E" w:rsidRPr="009264A2" w:rsidRDefault="001A667E" w:rsidP="003F4C0E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1A667E" w:rsidRPr="00C34849" w:rsidRDefault="009264A2" w:rsidP="001A667E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  <w:sz w:val="22"/>
                <w:szCs w:val="22"/>
              </w:rPr>
            </w:pPr>
            <w:r>
              <w:rPr>
                <w:rStyle w:val="apple-converted-space"/>
                <w:i/>
                <w:color w:val="000000"/>
                <w:sz w:val="22"/>
                <w:szCs w:val="22"/>
              </w:rPr>
              <w:t xml:space="preserve">W przypadku braku ww. danych </w:t>
            </w:r>
            <w:r w:rsidR="001A667E" w:rsidRPr="00C34849">
              <w:rPr>
                <w:rStyle w:val="apple-converted-space"/>
                <w:i/>
                <w:color w:val="000000"/>
                <w:sz w:val="22"/>
                <w:szCs w:val="22"/>
              </w:rPr>
              <w:t>na kopercie, zamawiający nie ponosi odpowiedzialności za zdarzenia mogące wyniknąć z powodu tego braku, np. przypadkowe otwarcie oferty przed wyznaczonym terminem otwarcia, a w przypadku składania oferty pocztą kurierską - jej nieotwarcie w trakcie sesji otwarcia ofert.</w:t>
            </w:r>
          </w:p>
          <w:p w:rsidR="001A667E" w:rsidRPr="00C34849" w:rsidRDefault="001A667E" w:rsidP="001A667E">
            <w:pPr>
              <w:pStyle w:val="p38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34849">
              <w:rPr>
                <w:rStyle w:val="apple-converted-space"/>
                <w:i/>
                <w:color w:val="000000"/>
                <w:sz w:val="22"/>
                <w:szCs w:val="22"/>
              </w:rPr>
              <w:t>Oferty złożone po terminie zostaną odrzucone.</w:t>
            </w:r>
          </w:p>
          <w:p w:rsidR="001A667E" w:rsidRPr="00453734" w:rsidRDefault="001A667E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211900" w:rsidRPr="00C34849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  <w:sz w:val="22"/>
                <w:szCs w:val="22"/>
              </w:rPr>
            </w:pPr>
            <w:r w:rsidRPr="00C34849">
              <w:rPr>
                <w:color w:val="000000"/>
                <w:sz w:val="22"/>
                <w:szCs w:val="22"/>
              </w:rPr>
              <w:t>Nieprzekraczalny termin dostarczenia oferty:</w:t>
            </w:r>
            <w:r w:rsidRPr="00C34849">
              <w:rPr>
                <w:rStyle w:val="apple-converted-space"/>
                <w:color w:val="000000"/>
                <w:sz w:val="22"/>
                <w:szCs w:val="22"/>
              </w:rPr>
              <w:t> </w:t>
            </w:r>
          </w:p>
          <w:p w:rsidR="00EB415D" w:rsidRPr="00C3484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9264A2">
              <w:rPr>
                <w:rFonts w:ascii="Times New Roman" w:hAnsi="Times New Roman"/>
                <w:b/>
                <w:szCs w:val="22"/>
              </w:rPr>
              <w:t xml:space="preserve">Miejsce i termin składania ofert: </w:t>
            </w:r>
            <w:r w:rsidRPr="009264A2">
              <w:rPr>
                <w:rFonts w:ascii="Times New Roman" w:hAnsi="Times New Roman"/>
                <w:szCs w:val="22"/>
              </w:rPr>
              <w:t>oferty należy składać</w:t>
            </w:r>
            <w:r w:rsidR="00BD4CF9">
              <w:rPr>
                <w:rFonts w:ascii="Times New Roman" w:hAnsi="Times New Roman"/>
                <w:szCs w:val="22"/>
              </w:rPr>
              <w:t xml:space="preserve">w </w:t>
            </w:r>
            <w:r w:rsidRPr="009264A2">
              <w:rPr>
                <w:rFonts w:ascii="Times New Roman" w:hAnsi="Times New Roman"/>
                <w:szCs w:val="22"/>
              </w:rPr>
              <w:t xml:space="preserve"> </w:t>
            </w:r>
            <w:r w:rsidR="003474D5" w:rsidRPr="009264A2">
              <w:rPr>
                <w:rFonts w:ascii="Times New Roman" w:hAnsi="Times New Roman"/>
                <w:szCs w:val="22"/>
              </w:rPr>
              <w:t>siedzibie Zamawiającego</w:t>
            </w:r>
            <w:r w:rsidRPr="009264A2">
              <w:rPr>
                <w:rFonts w:ascii="Times New Roman" w:hAnsi="Times New Roman"/>
                <w:szCs w:val="22"/>
              </w:rPr>
              <w:t xml:space="preserve">, pokój nr </w:t>
            </w:r>
            <w:r w:rsidR="003474D5" w:rsidRPr="009264A2">
              <w:rPr>
                <w:rFonts w:ascii="Times New Roman" w:hAnsi="Times New Roman"/>
                <w:szCs w:val="22"/>
              </w:rPr>
              <w:t>424-1, bud. V, al. Powstańców Warszawy 12, 35-959 Rzeszów</w:t>
            </w:r>
            <w:r w:rsidRPr="009264A2">
              <w:rPr>
                <w:rFonts w:ascii="Times New Roman" w:hAnsi="Times New Roman"/>
                <w:szCs w:val="22"/>
              </w:rPr>
              <w:t xml:space="preserve"> do dnia </w:t>
            </w:r>
            <w:r w:rsidR="003474D5" w:rsidRPr="009264A2">
              <w:rPr>
                <w:rFonts w:ascii="Times New Roman" w:hAnsi="Times New Roman"/>
                <w:szCs w:val="22"/>
              </w:rPr>
              <w:t>2021-03-2</w:t>
            </w:r>
            <w:r w:rsidR="00781F87" w:rsidRPr="009264A2">
              <w:rPr>
                <w:rFonts w:ascii="Times New Roman" w:hAnsi="Times New Roman"/>
                <w:szCs w:val="22"/>
              </w:rPr>
              <w:t>9</w:t>
            </w:r>
            <w:r w:rsidRPr="009264A2">
              <w:rPr>
                <w:rFonts w:ascii="Times New Roman" w:hAnsi="Times New Roman"/>
                <w:szCs w:val="22"/>
              </w:rPr>
              <w:t xml:space="preserve"> do godz. </w:t>
            </w:r>
            <w:r w:rsidR="003474D5" w:rsidRPr="009264A2">
              <w:rPr>
                <w:rFonts w:ascii="Times New Roman" w:hAnsi="Times New Roman"/>
                <w:szCs w:val="22"/>
              </w:rPr>
              <w:t>10:00</w:t>
            </w:r>
            <w:r w:rsidRPr="009264A2">
              <w:rPr>
                <w:rFonts w:ascii="Times New Roman" w:hAnsi="Times New Roman"/>
                <w:szCs w:val="22"/>
              </w:rPr>
              <w:t>.</w:t>
            </w:r>
          </w:p>
          <w:p w:rsidR="00EB415D" w:rsidRPr="00C34849" w:rsidRDefault="00EB415D" w:rsidP="00EB415D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C34849">
              <w:rPr>
                <w:b/>
                <w:sz w:val="22"/>
                <w:szCs w:val="22"/>
              </w:rPr>
              <w:t xml:space="preserve">Termin związania ofertą: </w:t>
            </w:r>
            <w:r w:rsidR="003474D5" w:rsidRPr="00C34849">
              <w:rPr>
                <w:sz w:val="22"/>
                <w:szCs w:val="22"/>
              </w:rPr>
              <w:t>30</w:t>
            </w:r>
            <w:r w:rsidRPr="00C34849">
              <w:rPr>
                <w:sz w:val="22"/>
                <w:szCs w:val="22"/>
              </w:rPr>
              <w:t xml:space="preserve"> dn</w:t>
            </w:r>
            <w:r w:rsidRPr="00C34849">
              <w:rPr>
                <w:bCs/>
                <w:sz w:val="22"/>
                <w:szCs w:val="22"/>
              </w:rPr>
              <w:t>i</w:t>
            </w:r>
          </w:p>
          <w:p w:rsidR="00EB415D" w:rsidRPr="00C34849" w:rsidRDefault="00F00921" w:rsidP="00781F87">
            <w:pPr>
              <w:pStyle w:val="Nagwek2"/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</w:pPr>
            <w:r w:rsidRPr="00C34849">
              <w:rPr>
                <w:rFonts w:ascii="Times New Roman" w:hAnsi="Times New Roman"/>
                <w:i w:val="0"/>
                <w:sz w:val="22"/>
                <w:szCs w:val="22"/>
                <w:lang w:val="pl-PL" w:eastAsia="pl-PL"/>
              </w:rPr>
              <w:t>Otwarcie ofert nastąpi w dniu</w:t>
            </w: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 xml:space="preserve">: </w:t>
            </w:r>
            <w:r w:rsidR="003474D5"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>2021-03-2</w:t>
            </w:r>
            <w:r w:rsidR="00781F87"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>9</w:t>
            </w: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 xml:space="preserve"> o godz. </w:t>
            </w:r>
            <w:r w:rsidR="003474D5"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>10:30</w:t>
            </w: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 xml:space="preserve">, w </w:t>
            </w:r>
            <w:r w:rsidR="003474D5"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>siedzibie Zamawiającego</w:t>
            </w: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 xml:space="preserve">, pokój nr </w:t>
            </w:r>
            <w:r w:rsidR="003474D5"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>424-1, bud. V, al. Powstańców Warszawy 12, 35-959 Rzeszów</w:t>
            </w: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>.</w:t>
            </w:r>
          </w:p>
        </w:tc>
      </w:tr>
    </w:tbl>
    <w:p w:rsidR="00CF4C99" w:rsidRPr="00651166" w:rsidRDefault="00CF4C99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p w:rsidR="00393B64" w:rsidRPr="00C34849" w:rsidRDefault="00CF4C99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Cs w:val="22"/>
        </w:rPr>
      </w:pPr>
      <w:r w:rsidRPr="00C34849">
        <w:rPr>
          <w:rFonts w:ascii="Times New Roman" w:hAnsi="Times New Roman"/>
          <w:b/>
          <w:szCs w:val="22"/>
        </w:rPr>
        <w:t>IX</w:t>
      </w:r>
      <w:r w:rsidR="00393B64" w:rsidRPr="00C34849">
        <w:rPr>
          <w:rFonts w:ascii="Times New Roman" w:hAnsi="Times New Roman"/>
          <w:b/>
          <w:szCs w:val="22"/>
        </w:rPr>
        <w:t>.</w:t>
      </w:r>
      <w:r w:rsidR="00393B64" w:rsidRPr="00C34849">
        <w:rPr>
          <w:rFonts w:ascii="Times New Roman" w:hAnsi="Times New Roman"/>
          <w:szCs w:val="22"/>
        </w:rPr>
        <w:t xml:space="preserve"> </w:t>
      </w:r>
      <w:r w:rsidR="00393B64" w:rsidRPr="00C34849">
        <w:rPr>
          <w:rFonts w:ascii="Times New Roman" w:hAnsi="Times New Roman"/>
          <w:b/>
          <w:szCs w:val="22"/>
        </w:rPr>
        <w:t>Warunki oraz opis sposobu dokonywania oceny spełniania tych warunków</w:t>
      </w:r>
      <w:r w:rsidR="00393B64" w:rsidRPr="00C34849">
        <w:rPr>
          <w:rFonts w:ascii="Times New Roman" w:hAnsi="Times New Roman"/>
          <w:b/>
          <w:noProof w:val="0"/>
          <w:szCs w:val="22"/>
        </w:rPr>
        <w:t>:</w:t>
      </w:r>
    </w:p>
    <w:tbl>
      <w:tblPr>
        <w:tblW w:w="93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4"/>
        <w:gridCol w:w="7812"/>
      </w:tblGrid>
      <w:tr w:rsidR="00393B64" w:rsidRPr="00C34849" w:rsidTr="001A667E">
        <w:trPr>
          <w:cantSplit/>
          <w:trHeight w:val="413"/>
        </w:trPr>
        <w:tc>
          <w:tcPr>
            <w:tcW w:w="1544" w:type="dxa"/>
            <w:shd w:val="clear" w:color="auto" w:fill="F3F3F3"/>
            <w:vAlign w:val="center"/>
          </w:tcPr>
          <w:p w:rsidR="00393B64" w:rsidRPr="00C3484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2"/>
                <w:szCs w:val="22"/>
                <w:lang w:val="pl-PL" w:eastAsia="pl-PL"/>
              </w:rPr>
            </w:pPr>
            <w:r w:rsidRPr="00C34849">
              <w:rPr>
                <w:b/>
                <w:sz w:val="22"/>
                <w:szCs w:val="22"/>
                <w:lang w:val="pl-PL" w:eastAsia="pl-PL"/>
              </w:rPr>
              <w:t>Lp.</w:t>
            </w:r>
          </w:p>
        </w:tc>
        <w:tc>
          <w:tcPr>
            <w:tcW w:w="7812" w:type="dxa"/>
            <w:shd w:val="clear" w:color="auto" w:fill="F3F3F3"/>
            <w:vAlign w:val="center"/>
          </w:tcPr>
          <w:p w:rsidR="00393B64" w:rsidRPr="00C3484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2"/>
                <w:szCs w:val="22"/>
                <w:lang w:val="pl-PL" w:eastAsia="pl-PL"/>
              </w:rPr>
            </w:pPr>
            <w:r w:rsidRPr="00C34849">
              <w:rPr>
                <w:b/>
                <w:sz w:val="22"/>
                <w:szCs w:val="22"/>
                <w:lang w:val="pl-PL" w:eastAsia="pl-PL"/>
              </w:rPr>
              <w:t>Warunki oraz opis sposobu dokonywania oceny spełniania tych warunków</w:t>
            </w:r>
          </w:p>
        </w:tc>
      </w:tr>
      <w:tr w:rsidR="003474D5" w:rsidRPr="00C34849" w:rsidTr="001A667E">
        <w:trPr>
          <w:cantSplit/>
        </w:trPr>
        <w:tc>
          <w:tcPr>
            <w:tcW w:w="1544" w:type="dxa"/>
          </w:tcPr>
          <w:p w:rsidR="003474D5" w:rsidRPr="00C34849" w:rsidRDefault="003474D5" w:rsidP="00710C35">
            <w:pPr>
              <w:pStyle w:val="Tekstpodstawowy"/>
              <w:spacing w:after="120" w:line="240" w:lineRule="auto"/>
              <w:jc w:val="center"/>
              <w:rPr>
                <w:sz w:val="22"/>
                <w:szCs w:val="22"/>
                <w:lang w:val="pl-PL" w:eastAsia="pl-PL"/>
              </w:rPr>
            </w:pPr>
            <w:r w:rsidRPr="00C34849">
              <w:rPr>
                <w:sz w:val="22"/>
                <w:szCs w:val="22"/>
                <w:lang w:val="pl-PL" w:eastAsia="pl-PL"/>
              </w:rPr>
              <w:lastRenderedPageBreak/>
              <w:t>1</w:t>
            </w:r>
          </w:p>
        </w:tc>
        <w:tc>
          <w:tcPr>
            <w:tcW w:w="7812" w:type="dxa"/>
          </w:tcPr>
          <w:p w:rsidR="003474D5" w:rsidRPr="00C34849" w:rsidRDefault="003474D5" w:rsidP="00710C35">
            <w:pPr>
              <w:spacing w:before="60" w:after="120"/>
              <w:jc w:val="both"/>
              <w:rPr>
                <w:b/>
                <w:bCs/>
                <w:sz w:val="22"/>
                <w:szCs w:val="22"/>
              </w:rPr>
            </w:pPr>
            <w:r w:rsidRPr="00C34849">
              <w:rPr>
                <w:b/>
                <w:bCs/>
                <w:sz w:val="22"/>
                <w:szCs w:val="22"/>
              </w:rPr>
              <w:t>Zdolność techniczna lub zawodowa</w:t>
            </w:r>
          </w:p>
          <w:p w:rsidR="003474D5" w:rsidRPr="00C34849" w:rsidRDefault="003474D5" w:rsidP="00710C35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r w:rsidRPr="00C34849">
              <w:rPr>
                <w:sz w:val="22"/>
                <w:szCs w:val="22"/>
                <w:lang w:val="pl-PL" w:eastAsia="pl-PL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3474D5" w:rsidRPr="00C34849" w:rsidRDefault="003474D5" w:rsidP="00710C35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r w:rsidRPr="00C34849">
              <w:rPr>
                <w:sz w:val="22"/>
                <w:szCs w:val="22"/>
                <w:lang w:val="pl-PL" w:eastAsia="pl-PL"/>
              </w:rPr>
              <w:t>1. Wymagania w zakresie posiadania wiedzy i doświadczenia</w:t>
            </w:r>
          </w:p>
          <w:p w:rsidR="003474D5" w:rsidRPr="00651166" w:rsidRDefault="003474D5" w:rsidP="00710C35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r w:rsidRPr="00C34849">
              <w:rPr>
                <w:sz w:val="22"/>
                <w:szCs w:val="22"/>
                <w:lang w:val="pl-PL" w:eastAsia="pl-PL"/>
              </w:rPr>
              <w:t>O zamówienie może ubiegać się Wykonawca, który w ciągu ostatnich 3 lat realizował lub realizuje co najmniej 2 usługi asysty technicznej w trybie ciągłym (co najmniej 12 miesięcy) w wymaganym zakresie i charakterze podobne do przedmiotu Zamówienia.</w:t>
            </w:r>
          </w:p>
          <w:p w:rsidR="003474D5" w:rsidRPr="00C34849" w:rsidRDefault="003474D5" w:rsidP="00710C35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r w:rsidRPr="00C34849">
              <w:rPr>
                <w:sz w:val="22"/>
                <w:szCs w:val="22"/>
                <w:lang w:val="pl-PL" w:eastAsia="pl-PL"/>
              </w:rPr>
              <w:t>2. Wymagania w zakresie dysponowania odpowiednim potencjałem technicznym oraz osobami zdolnymi do wykonania Zamówienia</w:t>
            </w:r>
          </w:p>
          <w:p w:rsidR="003474D5" w:rsidRPr="00C34849" w:rsidRDefault="003474D5" w:rsidP="00710C35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r w:rsidRPr="00C34849">
              <w:rPr>
                <w:sz w:val="22"/>
                <w:szCs w:val="22"/>
                <w:lang w:val="pl-PL" w:eastAsia="pl-PL"/>
              </w:rPr>
              <w:t>O zamówienie może ubiegać się Wykonawca, który dysponuje co najmniej 3 osobami spełniającymi następujące wymagania:</w:t>
            </w:r>
          </w:p>
          <w:p w:rsidR="003474D5" w:rsidRPr="00C34849" w:rsidRDefault="003474D5" w:rsidP="00710C35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r w:rsidRPr="00C34849">
              <w:rPr>
                <w:sz w:val="22"/>
                <w:szCs w:val="22"/>
                <w:lang w:val="pl-PL" w:eastAsia="pl-PL"/>
              </w:rPr>
              <w:t>a. posiadanie wykształcenia wyższego technicznego lub kierunkowego;</w:t>
            </w:r>
          </w:p>
          <w:p w:rsidR="003474D5" w:rsidRPr="00C34849" w:rsidRDefault="003474D5" w:rsidP="00710C35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r w:rsidRPr="00C34849">
              <w:rPr>
                <w:sz w:val="22"/>
                <w:szCs w:val="22"/>
                <w:lang w:val="pl-PL" w:eastAsia="pl-PL"/>
              </w:rPr>
              <w:t>b. posiadanie 10 lat doświadczenia w pracy z technologiami informatycznymi wskazanymi w zapytaniu lub pokrewnymi w tym obsługa serwisowa klientów;</w:t>
            </w:r>
          </w:p>
          <w:p w:rsidR="003474D5" w:rsidRPr="00C34849" w:rsidRDefault="003474D5" w:rsidP="00710C35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r w:rsidRPr="00C34849">
              <w:rPr>
                <w:sz w:val="22"/>
                <w:szCs w:val="22"/>
                <w:lang w:val="pl-PL" w:eastAsia="pl-PL"/>
              </w:rPr>
              <w:t xml:space="preserve">c. co najmniej 1 z inżynierów musi być specjalistą od wirtualizacji Vmware oraz </w:t>
            </w:r>
            <w:proofErr w:type="spellStart"/>
            <w:r w:rsidRPr="00C34849">
              <w:rPr>
                <w:sz w:val="22"/>
                <w:szCs w:val="22"/>
                <w:lang w:val="pl-PL" w:eastAsia="pl-PL"/>
              </w:rPr>
              <w:t>Veeam</w:t>
            </w:r>
            <w:proofErr w:type="spellEnd"/>
            <w:r w:rsidRPr="00C34849">
              <w:rPr>
                <w:sz w:val="22"/>
                <w:szCs w:val="22"/>
                <w:lang w:val="pl-PL" w:eastAsia="pl-PL"/>
              </w:rPr>
              <w:t xml:space="preserve"> Backup &amp; Replication Enterprise;</w:t>
            </w:r>
          </w:p>
          <w:p w:rsidR="003474D5" w:rsidRPr="00C34849" w:rsidRDefault="003474D5" w:rsidP="00710C35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r w:rsidRPr="00C34849">
              <w:rPr>
                <w:sz w:val="22"/>
                <w:szCs w:val="22"/>
                <w:lang w:val="pl-PL" w:eastAsia="pl-PL"/>
              </w:rPr>
              <w:t xml:space="preserve">d. co najmniej 1 z inżynierów musi być specjalistą od systemów operacyjnych Linux (w tym </w:t>
            </w:r>
            <w:proofErr w:type="spellStart"/>
            <w:r w:rsidRPr="00C34849">
              <w:rPr>
                <w:sz w:val="22"/>
                <w:szCs w:val="22"/>
                <w:lang w:val="pl-PL" w:eastAsia="pl-PL"/>
              </w:rPr>
              <w:t>RedHat</w:t>
            </w:r>
            <w:proofErr w:type="spellEnd"/>
            <w:r w:rsidRPr="00C34849">
              <w:rPr>
                <w:sz w:val="22"/>
                <w:szCs w:val="22"/>
                <w:lang w:val="pl-PL" w:eastAsia="pl-PL"/>
              </w:rPr>
              <w:t xml:space="preserve">, </w:t>
            </w:r>
            <w:proofErr w:type="spellStart"/>
            <w:r w:rsidRPr="00C34849">
              <w:rPr>
                <w:sz w:val="22"/>
                <w:szCs w:val="22"/>
                <w:lang w:val="pl-PL" w:eastAsia="pl-PL"/>
              </w:rPr>
              <w:t>CentOS</w:t>
            </w:r>
            <w:proofErr w:type="spellEnd"/>
            <w:r w:rsidRPr="00C34849">
              <w:rPr>
                <w:sz w:val="22"/>
                <w:szCs w:val="22"/>
                <w:lang w:val="pl-PL" w:eastAsia="pl-PL"/>
              </w:rPr>
              <w:t>);</w:t>
            </w:r>
          </w:p>
          <w:p w:rsidR="003474D5" w:rsidRPr="00C34849" w:rsidRDefault="003474D5" w:rsidP="00710C35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r w:rsidRPr="00C34849">
              <w:rPr>
                <w:sz w:val="22"/>
                <w:szCs w:val="22"/>
                <w:lang w:val="pl-PL" w:eastAsia="pl-PL"/>
              </w:rPr>
              <w:t>e. co najmniej 1 z inżynierów musi być specjalistą od baz danych Oracle;</w:t>
            </w:r>
          </w:p>
          <w:p w:rsidR="003474D5" w:rsidRPr="00C34849" w:rsidRDefault="003474D5" w:rsidP="00710C35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r w:rsidRPr="00C34849">
              <w:rPr>
                <w:sz w:val="22"/>
                <w:szCs w:val="22"/>
                <w:lang w:val="pl-PL" w:eastAsia="pl-PL"/>
              </w:rPr>
              <w:t xml:space="preserve">f. co najmniej 1 z inżynierów musi być specjalistą od baz danych </w:t>
            </w:r>
            <w:proofErr w:type="spellStart"/>
            <w:r w:rsidRPr="00C34849">
              <w:rPr>
                <w:sz w:val="22"/>
                <w:szCs w:val="22"/>
                <w:lang w:val="pl-PL" w:eastAsia="pl-PL"/>
              </w:rPr>
              <w:t>PostgreSQL</w:t>
            </w:r>
            <w:proofErr w:type="spellEnd"/>
            <w:r w:rsidRPr="00C34849">
              <w:rPr>
                <w:sz w:val="22"/>
                <w:szCs w:val="22"/>
                <w:lang w:val="pl-PL" w:eastAsia="pl-PL"/>
              </w:rPr>
              <w:t>;</w:t>
            </w:r>
          </w:p>
          <w:p w:rsidR="003474D5" w:rsidRPr="00C34849" w:rsidRDefault="003474D5" w:rsidP="00710C35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r w:rsidRPr="00C34849">
              <w:rPr>
                <w:sz w:val="22"/>
                <w:szCs w:val="22"/>
                <w:lang w:val="pl-PL" w:eastAsia="pl-PL"/>
              </w:rPr>
              <w:t xml:space="preserve">g. co najmniej 1 z inżynierów musi być specjalistą od baz danych </w:t>
            </w:r>
            <w:proofErr w:type="spellStart"/>
            <w:r w:rsidRPr="00C34849">
              <w:rPr>
                <w:sz w:val="22"/>
                <w:szCs w:val="22"/>
                <w:lang w:val="pl-PL" w:eastAsia="pl-PL"/>
              </w:rPr>
              <w:t>MySql</w:t>
            </w:r>
            <w:proofErr w:type="spellEnd"/>
            <w:r w:rsidRPr="00C34849">
              <w:rPr>
                <w:sz w:val="22"/>
                <w:szCs w:val="22"/>
                <w:lang w:val="pl-PL" w:eastAsia="pl-PL"/>
              </w:rPr>
              <w:t>;</w:t>
            </w:r>
          </w:p>
          <w:p w:rsidR="003474D5" w:rsidRPr="00C34849" w:rsidRDefault="003474D5" w:rsidP="00710C35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r w:rsidRPr="00C34849">
              <w:rPr>
                <w:sz w:val="22"/>
                <w:szCs w:val="22"/>
                <w:lang w:val="pl-PL" w:eastAsia="pl-PL"/>
              </w:rPr>
              <w:t>h. co najmniej 1 z inżynierów musi być specjalistą od systemów Windows;</w:t>
            </w:r>
          </w:p>
          <w:p w:rsidR="003474D5" w:rsidRPr="00C34849" w:rsidRDefault="003474D5" w:rsidP="00710C35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r w:rsidRPr="00C34849">
              <w:rPr>
                <w:sz w:val="22"/>
                <w:szCs w:val="22"/>
                <w:lang w:val="pl-PL" w:eastAsia="pl-PL"/>
              </w:rPr>
              <w:t>i. co najmniej 1 z inżynierów musi być specjalistą od urządzeń sieciowych Cisco i HPE;</w:t>
            </w:r>
          </w:p>
          <w:p w:rsidR="003474D5" w:rsidRPr="00C34849" w:rsidRDefault="003474D5" w:rsidP="00710C35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r w:rsidRPr="00C34849">
              <w:rPr>
                <w:sz w:val="22"/>
                <w:szCs w:val="22"/>
                <w:lang w:val="pl-PL" w:eastAsia="pl-PL"/>
              </w:rPr>
              <w:t xml:space="preserve">j. co najmniej 1 z inżynierów musi być specjalistą od urządzeń serwerowych IBM </w:t>
            </w:r>
            <w:proofErr w:type="spellStart"/>
            <w:r w:rsidRPr="00C34849">
              <w:rPr>
                <w:sz w:val="22"/>
                <w:szCs w:val="22"/>
                <w:lang w:val="pl-PL" w:eastAsia="pl-PL"/>
              </w:rPr>
              <w:t>Flex</w:t>
            </w:r>
            <w:proofErr w:type="spellEnd"/>
            <w:r w:rsidRPr="00C34849">
              <w:rPr>
                <w:sz w:val="22"/>
                <w:szCs w:val="22"/>
                <w:lang w:val="pl-PL" w:eastAsia="pl-PL"/>
              </w:rPr>
              <w:t xml:space="preserve"> System x240</w:t>
            </w:r>
          </w:p>
          <w:p w:rsidR="003474D5" w:rsidRPr="00C34849" w:rsidRDefault="003474D5" w:rsidP="00710C35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r w:rsidRPr="00C34849">
              <w:rPr>
                <w:sz w:val="22"/>
                <w:szCs w:val="22"/>
                <w:lang w:val="pl-PL" w:eastAsia="pl-PL"/>
              </w:rPr>
              <w:t>k. co najmniej 1 z inżynierów musi być specjalistą od urządzeń macierzowych EMC VNC5200 oraz MSA 2060</w:t>
            </w:r>
          </w:p>
          <w:p w:rsidR="003474D5" w:rsidRPr="00651166" w:rsidRDefault="003474D5" w:rsidP="00710C35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r w:rsidRPr="00C34849">
              <w:rPr>
                <w:sz w:val="22"/>
                <w:szCs w:val="22"/>
                <w:lang w:val="pl-PL" w:eastAsia="pl-PL"/>
              </w:rPr>
              <w:t>m. co najmniej 1 z inżynierów musi być specjalistą od bibliotek IBM TS 3100/3200</w:t>
            </w:r>
          </w:p>
          <w:p w:rsidR="003474D5" w:rsidRPr="00651166" w:rsidRDefault="003474D5" w:rsidP="00710C35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r w:rsidRPr="00C34849">
              <w:rPr>
                <w:sz w:val="22"/>
                <w:szCs w:val="22"/>
                <w:lang w:val="pl-PL" w:eastAsia="pl-PL"/>
              </w:rPr>
              <w:t>3. Wykonawca zobowiązany zostanie do przestrzegania wewnętrznych regulacji Zamawiającego dotyczących ochrony danych osobowych i ich poufności.</w:t>
            </w:r>
          </w:p>
          <w:p w:rsidR="003474D5" w:rsidRPr="00C34849" w:rsidRDefault="003474D5" w:rsidP="00710C35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r w:rsidRPr="00C34849">
              <w:rPr>
                <w:sz w:val="22"/>
                <w:szCs w:val="22"/>
                <w:lang w:val="pl-PL" w:eastAsia="pl-PL"/>
              </w:rPr>
              <w:t>Ocena spełniania warunków udziału w postępowaniu będzie dokonana na zasadzie spełnia/nie spełnia.</w:t>
            </w:r>
          </w:p>
        </w:tc>
      </w:tr>
    </w:tbl>
    <w:p w:rsidR="00FB1361" w:rsidRPr="00C34849" w:rsidRDefault="00FB1361" w:rsidP="001B541E">
      <w:pPr>
        <w:jc w:val="center"/>
        <w:rPr>
          <w:b/>
          <w:sz w:val="22"/>
          <w:szCs w:val="22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RPr="00C34849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C34849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  <w:r w:rsidRPr="00C34849">
              <w:rPr>
                <w:bCs/>
                <w:color w:val="000000"/>
                <w:sz w:val="22"/>
                <w:szCs w:val="22"/>
              </w:rPr>
              <w:t xml:space="preserve">X. </w:t>
            </w:r>
            <w:r w:rsidRPr="00C34849">
              <w:rPr>
                <w:b/>
                <w:bCs/>
                <w:color w:val="000000"/>
                <w:sz w:val="22"/>
                <w:szCs w:val="22"/>
              </w:rPr>
              <w:t>ODPOWIEDZI NA PYTANIA WYKONAWCÓW ORAZ ZMIANY TREŚCI OGŁOSZENIA</w:t>
            </w:r>
          </w:p>
          <w:p w:rsidR="008443B5" w:rsidRPr="00C34849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lang w:val="en-US"/>
              </w:rPr>
            </w:pPr>
            <w:r w:rsidRPr="00C34849">
              <w:rPr>
                <w:rFonts w:ascii="Times New Roman" w:hAnsi="Times New Roman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C34849">
              <w:rPr>
                <w:rFonts w:ascii="Times New Roman" w:hAnsi="Times New Roman"/>
                <w:lang w:val="en-US"/>
              </w:rPr>
              <w:t>e-</w:t>
            </w:r>
            <w:proofErr w:type="spellStart"/>
            <w:r w:rsidRPr="00C34849">
              <w:rPr>
                <w:rFonts w:ascii="Times New Roman" w:hAnsi="Times New Roman"/>
                <w:lang w:val="en-US"/>
              </w:rPr>
              <w:t>mailem</w:t>
            </w:r>
            <w:proofErr w:type="spellEnd"/>
            <w:r w:rsidRPr="00C34849">
              <w:rPr>
                <w:rFonts w:ascii="Times New Roman" w:hAnsi="Times New Roman"/>
                <w:lang w:val="en-US"/>
              </w:rPr>
              <w:t xml:space="preserve">: </w:t>
            </w:r>
            <w:hyperlink r:id="rId8" w:history="1">
              <w:r w:rsidR="008F456A" w:rsidRPr="00C34849">
                <w:rPr>
                  <w:rStyle w:val="Hipercze"/>
                  <w:rFonts w:ascii="Times New Roman" w:hAnsi="Times New Roman"/>
                  <w:lang w:val="en-US"/>
                </w:rPr>
                <w:t>dorzech@prz.edu.pl</w:t>
              </w:r>
            </w:hyperlink>
            <w:r w:rsidR="008F456A" w:rsidRPr="00C34849">
              <w:rPr>
                <w:rFonts w:ascii="Times New Roman" w:hAnsi="Times New Roman"/>
                <w:lang w:val="en-US"/>
              </w:rPr>
              <w:t xml:space="preserve"> </w:t>
            </w:r>
          </w:p>
          <w:p w:rsidR="008443B5" w:rsidRPr="00C34849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lang w:val="en-US"/>
              </w:rPr>
            </w:pPr>
            <w:r w:rsidRPr="00C34849">
              <w:rPr>
                <w:rFonts w:ascii="Times New Roman" w:hAnsi="Times New Roman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C34849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lang w:val="en-US"/>
              </w:rPr>
            </w:pPr>
            <w:r w:rsidRPr="00C34849">
              <w:rPr>
                <w:rFonts w:ascii="Times New Roman" w:hAnsi="Times New Roman"/>
                <w:lang w:val="pl-PL"/>
              </w:rPr>
              <w:lastRenderedPageBreak/>
              <w:t>Przedłużenie terminu składania ofert nie wpływa na bieg terminu składania wniosku, o którym mowa w pkt 2.</w:t>
            </w:r>
          </w:p>
          <w:p w:rsidR="008443B5" w:rsidRPr="00C34849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lang w:val="en-US"/>
              </w:rPr>
            </w:pPr>
            <w:r w:rsidRPr="00C34849">
              <w:rPr>
                <w:rFonts w:ascii="Times New Roman" w:hAnsi="Times New Roman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C34849">
                <w:rPr>
                  <w:rStyle w:val="Hipercze"/>
                  <w:rFonts w:ascii="Times New Roman" w:hAnsi="Times New Roman"/>
                  <w:lang w:val="pl-PL"/>
                </w:rPr>
                <w:t>http://www.ogloszenia.propublico.pl/prz</w:t>
              </w:r>
            </w:hyperlink>
          </w:p>
          <w:p w:rsidR="00FB1361" w:rsidRPr="00C34849" w:rsidRDefault="008443B5" w:rsidP="00B978D2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C34849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C34849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 w:rsidRPr="00C34849">
              <w:rPr>
                <w:bCs/>
                <w:color w:val="000000"/>
                <w:sz w:val="22"/>
                <w:szCs w:val="22"/>
              </w:rPr>
              <w:lastRenderedPageBreak/>
              <w:t xml:space="preserve">X. Od rozstrzygnięcia Zamawiającego nie przysługuje odwołanie.  </w:t>
            </w:r>
          </w:p>
        </w:tc>
      </w:tr>
    </w:tbl>
    <w:p w:rsidR="00FB1361" w:rsidRPr="00C34849" w:rsidRDefault="00FB1361" w:rsidP="008F456A">
      <w:pPr>
        <w:rPr>
          <w:b/>
          <w:sz w:val="22"/>
          <w:szCs w:val="22"/>
        </w:rPr>
      </w:pPr>
    </w:p>
    <w:p w:rsidR="007154E8" w:rsidRPr="00C34849" w:rsidRDefault="007154E8">
      <w:pPr>
        <w:rPr>
          <w:b/>
          <w:sz w:val="22"/>
          <w:szCs w:val="22"/>
        </w:rPr>
      </w:pPr>
    </w:p>
    <w:sectPr w:rsidR="007154E8" w:rsidRPr="00C3484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6AC9" w:rsidRDefault="00DB6AC9">
      <w:r>
        <w:separator/>
      </w:r>
    </w:p>
  </w:endnote>
  <w:endnote w:type="continuationSeparator" w:id="0">
    <w:p w:rsidR="00DB6AC9" w:rsidRDefault="00DB6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F12AB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9525" t="8255" r="9525" b="1079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F406F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6469">
      <w:rPr>
        <w:rStyle w:val="Numerstrony"/>
        <w:rFonts w:ascii="Arial" w:hAnsi="Arial"/>
        <w:noProof/>
        <w:sz w:val="18"/>
        <w:szCs w:val="18"/>
      </w:rPr>
      <w:t>9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6469">
      <w:rPr>
        <w:rStyle w:val="Numerstrony"/>
        <w:rFonts w:ascii="Arial" w:hAnsi="Arial"/>
        <w:noProof/>
        <w:sz w:val="18"/>
        <w:szCs w:val="18"/>
      </w:rPr>
      <w:t>9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D4CF9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6AC9" w:rsidRDefault="00DB6AC9">
      <w:r>
        <w:separator/>
      </w:r>
    </w:p>
  </w:footnote>
  <w:footnote w:type="continuationSeparator" w:id="0">
    <w:p w:rsidR="00DB6AC9" w:rsidRDefault="00DB6A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4D5" w:rsidRDefault="003474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4D5" w:rsidRDefault="003474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4D5" w:rsidRDefault="003474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4"/>
  </w:num>
  <w:num w:numId="3">
    <w:abstractNumId w:val="16"/>
  </w:num>
  <w:num w:numId="4">
    <w:abstractNumId w:val="23"/>
  </w:num>
  <w:num w:numId="5">
    <w:abstractNumId w:val="8"/>
  </w:num>
  <w:num w:numId="6">
    <w:abstractNumId w:val="12"/>
  </w:num>
  <w:num w:numId="7">
    <w:abstractNumId w:val="21"/>
  </w:num>
  <w:num w:numId="8">
    <w:abstractNumId w:val="15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6"/>
  </w:num>
  <w:num w:numId="12">
    <w:abstractNumId w:val="26"/>
  </w:num>
  <w:num w:numId="13">
    <w:abstractNumId w:val="2"/>
  </w:num>
  <w:num w:numId="14">
    <w:abstractNumId w:val="20"/>
  </w:num>
  <w:num w:numId="15">
    <w:abstractNumId w:val="5"/>
  </w:num>
  <w:num w:numId="16">
    <w:abstractNumId w:val="10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9"/>
  </w:num>
  <w:num w:numId="20">
    <w:abstractNumId w:val="1"/>
  </w:num>
  <w:num w:numId="21">
    <w:abstractNumId w:val="11"/>
  </w:num>
  <w:num w:numId="22">
    <w:abstractNumId w:val="0"/>
  </w:num>
  <w:num w:numId="23">
    <w:abstractNumId w:val="2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</w:num>
  <w:num w:numId="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5B5"/>
    <w:rsid w:val="00006B5B"/>
    <w:rsid w:val="00014627"/>
    <w:rsid w:val="000600B5"/>
    <w:rsid w:val="00085A39"/>
    <w:rsid w:val="000E2D26"/>
    <w:rsid w:val="000F39A1"/>
    <w:rsid w:val="00116FC7"/>
    <w:rsid w:val="001306AD"/>
    <w:rsid w:val="001423AC"/>
    <w:rsid w:val="00161679"/>
    <w:rsid w:val="00166F66"/>
    <w:rsid w:val="00180468"/>
    <w:rsid w:val="00181D7D"/>
    <w:rsid w:val="00195189"/>
    <w:rsid w:val="001A667E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431CC"/>
    <w:rsid w:val="003474D5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43381"/>
    <w:rsid w:val="00453734"/>
    <w:rsid w:val="00495B8A"/>
    <w:rsid w:val="004B616D"/>
    <w:rsid w:val="004C1BCD"/>
    <w:rsid w:val="004C641D"/>
    <w:rsid w:val="004F72FB"/>
    <w:rsid w:val="00501750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51166"/>
    <w:rsid w:val="00693802"/>
    <w:rsid w:val="006A0CCA"/>
    <w:rsid w:val="006C4F93"/>
    <w:rsid w:val="006D01AC"/>
    <w:rsid w:val="006F432D"/>
    <w:rsid w:val="006F7E6F"/>
    <w:rsid w:val="006F7EBA"/>
    <w:rsid w:val="00700E1B"/>
    <w:rsid w:val="00700E60"/>
    <w:rsid w:val="00701322"/>
    <w:rsid w:val="007154E8"/>
    <w:rsid w:val="007166E9"/>
    <w:rsid w:val="007427DE"/>
    <w:rsid w:val="00763481"/>
    <w:rsid w:val="00764221"/>
    <w:rsid w:val="00767DF9"/>
    <w:rsid w:val="00781F87"/>
    <w:rsid w:val="00786D4D"/>
    <w:rsid w:val="007926B3"/>
    <w:rsid w:val="007B7A31"/>
    <w:rsid w:val="008443B5"/>
    <w:rsid w:val="008A3EF3"/>
    <w:rsid w:val="008F456A"/>
    <w:rsid w:val="008F7860"/>
    <w:rsid w:val="00903B9A"/>
    <w:rsid w:val="009045B5"/>
    <w:rsid w:val="009264A2"/>
    <w:rsid w:val="0093214C"/>
    <w:rsid w:val="0095289F"/>
    <w:rsid w:val="00976F8E"/>
    <w:rsid w:val="009B230D"/>
    <w:rsid w:val="009E25D7"/>
    <w:rsid w:val="009F201D"/>
    <w:rsid w:val="00A047AC"/>
    <w:rsid w:val="00A14853"/>
    <w:rsid w:val="00A41BE9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978D2"/>
    <w:rsid w:val="00BD4CF9"/>
    <w:rsid w:val="00BD67C2"/>
    <w:rsid w:val="00C26BEA"/>
    <w:rsid w:val="00C34849"/>
    <w:rsid w:val="00C963FE"/>
    <w:rsid w:val="00CA0351"/>
    <w:rsid w:val="00CD2766"/>
    <w:rsid w:val="00CF38B1"/>
    <w:rsid w:val="00CF4C99"/>
    <w:rsid w:val="00D129B6"/>
    <w:rsid w:val="00D13914"/>
    <w:rsid w:val="00D175F9"/>
    <w:rsid w:val="00D3354F"/>
    <w:rsid w:val="00D63505"/>
    <w:rsid w:val="00D65E4C"/>
    <w:rsid w:val="00DB6AC9"/>
    <w:rsid w:val="00DF2457"/>
    <w:rsid w:val="00DF73C7"/>
    <w:rsid w:val="00E00FE8"/>
    <w:rsid w:val="00E31B55"/>
    <w:rsid w:val="00E32002"/>
    <w:rsid w:val="00E57B92"/>
    <w:rsid w:val="00E66469"/>
    <w:rsid w:val="00E67674"/>
    <w:rsid w:val="00E77CD7"/>
    <w:rsid w:val="00E836F2"/>
    <w:rsid w:val="00EB415D"/>
    <w:rsid w:val="00EB5497"/>
    <w:rsid w:val="00F00921"/>
    <w:rsid w:val="00F02403"/>
    <w:rsid w:val="00F11D06"/>
    <w:rsid w:val="00F12ABC"/>
    <w:rsid w:val="00F14028"/>
    <w:rsid w:val="00F26856"/>
    <w:rsid w:val="00F37221"/>
    <w:rsid w:val="00F5324E"/>
    <w:rsid w:val="00F92A94"/>
    <w:rsid w:val="00FB1361"/>
    <w:rsid w:val="00FC1A5F"/>
    <w:rsid w:val="00FC5042"/>
    <w:rsid w:val="00FD06FE"/>
    <w:rsid w:val="00FE25FF"/>
    <w:rsid w:val="00FE7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C222B46"/>
  <w15:chartTrackingRefBased/>
  <w15:docId w15:val="{CFF283AF-0993-4C55-8EB9-BACDC18BD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qFormat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BD4CF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D4C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6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rzech@prz.edu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dorzech@prz.edu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9</Pages>
  <Words>2459</Words>
  <Characters>16413</Characters>
  <Application>Microsoft Office Word</Application>
  <DocSecurity>0</DocSecurity>
  <Lines>136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18835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Dominik Orzech</dc:creator>
  <cp:keywords/>
  <cp:lastModifiedBy>Dominik Orzech</cp:lastModifiedBy>
  <cp:revision>2</cp:revision>
  <cp:lastPrinted>2021-03-22T16:16:00Z</cp:lastPrinted>
  <dcterms:created xsi:type="dcterms:W3CDTF">2021-03-23T08:29:00Z</dcterms:created>
  <dcterms:modified xsi:type="dcterms:W3CDTF">2021-03-23T08:29:00Z</dcterms:modified>
</cp:coreProperties>
</file>