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Default="00FD7979" w:rsidP="006A5DF1">
      <w:pPr>
        <w:spacing w:after="240"/>
        <w:jc w:val="right"/>
        <w:rPr>
          <w:sz w:val="22"/>
          <w:szCs w:val="22"/>
        </w:rPr>
      </w:pPr>
      <w:r w:rsidRPr="00FD7979">
        <w:rPr>
          <w:sz w:val="22"/>
          <w:szCs w:val="22"/>
        </w:rPr>
        <w:t>Rzeszów</w:t>
      </w:r>
      <w:r w:rsidR="006A5DF1" w:rsidRPr="00D91931">
        <w:rPr>
          <w:sz w:val="22"/>
          <w:szCs w:val="22"/>
        </w:rPr>
        <w:t xml:space="preserve"> dnia: </w:t>
      </w:r>
      <w:r w:rsidRPr="00FD7979">
        <w:rPr>
          <w:sz w:val="22"/>
          <w:szCs w:val="22"/>
        </w:rPr>
        <w:t>2021-03-22</w:t>
      </w:r>
    </w:p>
    <w:p w:rsidR="0029606A" w:rsidRPr="004F079B" w:rsidRDefault="0029606A" w:rsidP="006A5DF1">
      <w:pPr>
        <w:spacing w:after="240"/>
        <w:jc w:val="right"/>
        <w:rPr>
          <w:sz w:val="22"/>
          <w:szCs w:val="22"/>
        </w:rPr>
      </w:pPr>
    </w:p>
    <w:p w:rsidR="00FD7979" w:rsidRPr="00FD7979" w:rsidRDefault="00FD7979" w:rsidP="006A5DF1">
      <w:pPr>
        <w:rPr>
          <w:b/>
          <w:bCs/>
          <w:sz w:val="22"/>
          <w:szCs w:val="22"/>
        </w:rPr>
      </w:pPr>
      <w:r w:rsidRPr="00FD7979">
        <w:rPr>
          <w:b/>
          <w:bCs/>
          <w:sz w:val="22"/>
          <w:szCs w:val="22"/>
        </w:rPr>
        <w:t>Politechnika Rzeszowska</w:t>
      </w:r>
    </w:p>
    <w:p w:rsidR="006A5DF1" w:rsidRPr="00D91931" w:rsidRDefault="00917A1E" w:rsidP="006A5DF1">
      <w:pPr>
        <w:rPr>
          <w:b/>
          <w:bCs/>
          <w:sz w:val="22"/>
          <w:szCs w:val="22"/>
        </w:rPr>
      </w:pPr>
      <w:r>
        <w:rPr>
          <w:b/>
          <w:bCs/>
          <w:sz w:val="22"/>
          <w:szCs w:val="22"/>
        </w:rPr>
        <w:t xml:space="preserve">Dział </w:t>
      </w:r>
      <w:r w:rsidR="00FD7979" w:rsidRPr="00FD7979">
        <w:rPr>
          <w:b/>
          <w:bCs/>
          <w:sz w:val="22"/>
          <w:szCs w:val="22"/>
        </w:rPr>
        <w:t>Zamówień Publicznych</w:t>
      </w:r>
    </w:p>
    <w:p w:rsidR="006A5DF1" w:rsidRPr="00BD5546" w:rsidRDefault="00FD7979" w:rsidP="006A5DF1">
      <w:pPr>
        <w:rPr>
          <w:sz w:val="22"/>
          <w:szCs w:val="22"/>
        </w:rPr>
      </w:pPr>
      <w:r w:rsidRPr="00FD7979">
        <w:rPr>
          <w:sz w:val="22"/>
          <w:szCs w:val="22"/>
        </w:rPr>
        <w:t>Al. Powstańców Warszawy</w:t>
      </w:r>
      <w:r w:rsidR="006A5DF1" w:rsidRPr="00BD5546">
        <w:rPr>
          <w:sz w:val="22"/>
          <w:szCs w:val="22"/>
        </w:rPr>
        <w:t xml:space="preserve"> </w:t>
      </w:r>
      <w:r w:rsidRPr="00FD7979">
        <w:rPr>
          <w:sz w:val="22"/>
          <w:szCs w:val="22"/>
        </w:rPr>
        <w:t>12</w:t>
      </w:r>
    </w:p>
    <w:p w:rsidR="006A5DF1" w:rsidRPr="00BD5546" w:rsidRDefault="00FD7979" w:rsidP="006A5DF1">
      <w:pPr>
        <w:rPr>
          <w:sz w:val="22"/>
          <w:szCs w:val="22"/>
        </w:rPr>
      </w:pPr>
      <w:r w:rsidRPr="00FD7979">
        <w:rPr>
          <w:sz w:val="22"/>
          <w:szCs w:val="22"/>
        </w:rPr>
        <w:t>35-959</w:t>
      </w:r>
      <w:r w:rsidR="006A5DF1" w:rsidRPr="00BD5546">
        <w:rPr>
          <w:sz w:val="22"/>
          <w:szCs w:val="22"/>
        </w:rPr>
        <w:t xml:space="preserve"> </w:t>
      </w:r>
      <w:r w:rsidRPr="00FD7979">
        <w:rPr>
          <w:sz w:val="22"/>
          <w:szCs w:val="22"/>
        </w:rPr>
        <w:t>Rzeszów</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FD7979" w:rsidRPr="00FD7979">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FD7979" w:rsidRPr="00FD7979">
        <w:rPr>
          <w:b/>
          <w:bCs/>
          <w:sz w:val="22"/>
          <w:szCs w:val="22"/>
        </w:rPr>
        <w:t>Dostawa sprzętu i akcesoriów komputerowych.</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FD7979" w:rsidRPr="00FD7979">
        <w:rPr>
          <w:b/>
          <w:sz w:val="22"/>
          <w:szCs w:val="22"/>
        </w:rPr>
        <w:t>NA/P/24/2021</w:t>
      </w:r>
      <w:r w:rsidRPr="006A5DF1">
        <w:rPr>
          <w:b/>
          <w:sz w:val="22"/>
          <w:szCs w:val="22"/>
        </w:rPr>
        <w:t>.</w:t>
      </w:r>
    </w:p>
    <w:p w:rsidR="0012774F" w:rsidRDefault="00520165" w:rsidP="00D8461B">
      <w:pPr>
        <w:spacing w:after="240" w:line="276" w:lineRule="auto"/>
        <w:jc w:val="both"/>
        <w:rPr>
          <w:bCs/>
          <w:sz w:val="22"/>
          <w:szCs w:val="22"/>
          <w:lang w:eastAsia="ar-SA"/>
        </w:rPr>
      </w:pPr>
      <w:r w:rsidRPr="006A5DF1">
        <w:rPr>
          <w:sz w:val="22"/>
          <w:szCs w:val="22"/>
        </w:rPr>
        <w:t xml:space="preserve">Zamawiający,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FD7979" w:rsidRPr="00FD7979">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p w:rsidR="00FC2B9E" w:rsidRPr="00C37DCC" w:rsidRDefault="00FC2B9E" w:rsidP="00FC2B9E">
      <w:pPr>
        <w:jc w:val="both"/>
        <w:rPr>
          <w:sz w:val="22"/>
          <w:szCs w:val="22"/>
          <w:shd w:val="clear" w:color="auto" w:fill="FFFFFF"/>
        </w:rPr>
      </w:pPr>
      <w:r w:rsidRPr="00C37DCC">
        <w:rPr>
          <w:b/>
          <w:sz w:val="22"/>
          <w:szCs w:val="22"/>
          <w:shd w:val="clear" w:color="auto" w:fill="FFFFFF"/>
        </w:rPr>
        <w:t>PYTANIA dotyczące: 8. Klaster pracy awaryjnej systemu „Uczelni Dostępnej” - Katedra Systemów Elektro</w:t>
      </w:r>
      <w:r w:rsidR="00C37DCC">
        <w:rPr>
          <w:b/>
          <w:sz w:val="22"/>
          <w:szCs w:val="22"/>
          <w:shd w:val="clear" w:color="auto" w:fill="FFFFFF"/>
        </w:rPr>
        <w:t>nicznych i Telekomunikacyjnych</w:t>
      </w:r>
      <w:r w:rsidR="00C37DCC">
        <w:rPr>
          <w:sz w:val="22"/>
          <w:szCs w:val="22"/>
          <w:shd w:val="clear" w:color="auto" w:fill="FFFFFF"/>
        </w:rPr>
        <w:t>.</w:t>
      </w:r>
    </w:p>
    <w:p w:rsidR="00FC2B9E" w:rsidRPr="00FC2B9E" w:rsidRDefault="00FC2B9E" w:rsidP="00FC2B9E">
      <w:pPr>
        <w:jc w:val="both"/>
        <w:rPr>
          <w:sz w:val="22"/>
          <w:szCs w:val="22"/>
          <w:shd w:val="clear" w:color="auto" w:fill="FFFFFF"/>
        </w:rPr>
      </w:pPr>
      <w:r w:rsidRPr="00FC2B9E">
        <w:rPr>
          <w:sz w:val="22"/>
          <w:szCs w:val="22"/>
          <w:shd w:val="clear" w:color="auto" w:fill="FFFFFF"/>
        </w:rPr>
        <w:t>Wskazane wymaganie dla cz</w:t>
      </w:r>
      <w:r w:rsidR="00C37DCC">
        <w:rPr>
          <w:sz w:val="22"/>
          <w:szCs w:val="22"/>
          <w:shd w:val="clear" w:color="auto" w:fill="FFFFFF"/>
        </w:rPr>
        <w:t>.</w:t>
      </w:r>
      <w:r w:rsidRPr="00FC2B9E">
        <w:rPr>
          <w:sz w:val="22"/>
          <w:szCs w:val="22"/>
          <w:shd w:val="clear" w:color="auto" w:fill="FFFFFF"/>
        </w:rPr>
        <w:t xml:space="preserve"> 8 w połączeniu z pozostałymi wymaganiami serwerowymi, przełączników jednoznacznie wskazują i są spełnione tylko przez serwery i przełączniki jednego producenta – Dell. Takie wymaganie świadczy o faworyzowaniu jednego producenta i jest niezgodne z Prawem Zamówień Publicznych.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Mając powyższe na względzie zwracamy się z prośbą o dopuszczenie proponowanych poniżej zmian </w:t>
      </w:r>
    </w:p>
    <w:p w:rsidR="00FC2B9E" w:rsidRDefault="00FC2B9E" w:rsidP="00FC2B9E">
      <w:pPr>
        <w:jc w:val="both"/>
        <w:rPr>
          <w:b/>
          <w:sz w:val="22"/>
          <w:szCs w:val="22"/>
          <w:shd w:val="clear" w:color="auto" w:fill="FFFFFF"/>
        </w:rPr>
      </w:pPr>
    </w:p>
    <w:p w:rsidR="00FC2B9E" w:rsidRPr="00FC2B9E" w:rsidRDefault="00FC2B9E" w:rsidP="00FC2B9E">
      <w:pPr>
        <w:jc w:val="both"/>
        <w:rPr>
          <w:sz w:val="22"/>
          <w:szCs w:val="22"/>
          <w:shd w:val="clear" w:color="auto" w:fill="FFFFFF"/>
        </w:rPr>
      </w:pPr>
      <w:r w:rsidRPr="00FC2B9E">
        <w:rPr>
          <w:b/>
          <w:sz w:val="22"/>
          <w:szCs w:val="22"/>
          <w:shd w:val="clear" w:color="auto" w:fill="FFFFFF"/>
        </w:rPr>
        <w:t>Pytania 1)</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W wymaganiach dotyczących zgodności ze standardami RFC w zakresie zarządzania siecią </w:t>
      </w:r>
      <w:r w:rsidR="00C37DCC">
        <w:rPr>
          <w:sz w:val="22"/>
          <w:szCs w:val="22"/>
          <w:shd w:val="clear" w:color="auto" w:fill="FFFFFF"/>
        </w:rPr>
        <w:br/>
      </w:r>
      <w:r w:rsidRPr="00FC2B9E">
        <w:rPr>
          <w:sz w:val="22"/>
          <w:szCs w:val="22"/>
          <w:shd w:val="clear" w:color="auto" w:fill="FFFFFF"/>
        </w:rPr>
        <w:t>i bezpieczeństwa dla węzłów komunikacji wewnętrznej klastra - przełączniki sieciowe Zamawiający wymienił m.in: 1286 Bridge MIB 1442 SMIv2 1451 Manager-</w:t>
      </w:r>
      <w:proofErr w:type="spellStart"/>
      <w:r w:rsidRPr="00FC2B9E">
        <w:rPr>
          <w:sz w:val="22"/>
          <w:szCs w:val="22"/>
          <w:shd w:val="clear" w:color="auto" w:fill="FFFFFF"/>
        </w:rPr>
        <w:t>toManager</w:t>
      </w:r>
      <w:proofErr w:type="spellEnd"/>
      <w:r w:rsidRPr="00FC2B9E">
        <w:rPr>
          <w:sz w:val="22"/>
          <w:szCs w:val="22"/>
          <w:shd w:val="clear" w:color="auto" w:fill="FFFFFF"/>
        </w:rPr>
        <w:t xml:space="preserve"> MIB 1612 DNS </w:t>
      </w:r>
      <w:proofErr w:type="spellStart"/>
      <w:r w:rsidRPr="00FC2B9E">
        <w:rPr>
          <w:sz w:val="22"/>
          <w:szCs w:val="22"/>
          <w:shd w:val="clear" w:color="auto" w:fill="FFFFFF"/>
        </w:rPr>
        <w:t>Resolver</w:t>
      </w:r>
      <w:proofErr w:type="spellEnd"/>
      <w:r w:rsidRPr="00FC2B9E">
        <w:rPr>
          <w:sz w:val="22"/>
          <w:szCs w:val="22"/>
          <w:shd w:val="clear" w:color="auto" w:fill="FFFFFF"/>
        </w:rPr>
        <w:t xml:space="preserve"> MIB Extensions 1867 HTML/2.0 </w:t>
      </w:r>
      <w:proofErr w:type="spellStart"/>
      <w:r w:rsidRPr="00FC2B9E">
        <w:rPr>
          <w:sz w:val="22"/>
          <w:szCs w:val="22"/>
          <w:shd w:val="clear" w:color="auto" w:fill="FFFFFF"/>
        </w:rPr>
        <w:t>Forms</w:t>
      </w:r>
      <w:proofErr w:type="spellEnd"/>
      <w:r w:rsidRPr="00FC2B9E">
        <w:rPr>
          <w:sz w:val="22"/>
          <w:szCs w:val="22"/>
          <w:shd w:val="clear" w:color="auto" w:fill="FFFFFF"/>
        </w:rPr>
        <w:t xml:space="preserve"> with File </w:t>
      </w:r>
      <w:proofErr w:type="spellStart"/>
      <w:r w:rsidRPr="00FC2B9E">
        <w:rPr>
          <w:sz w:val="22"/>
          <w:szCs w:val="22"/>
          <w:shd w:val="clear" w:color="auto" w:fill="FFFFFF"/>
        </w:rPr>
        <w:t>Upload</w:t>
      </w:r>
      <w:proofErr w:type="spellEnd"/>
      <w:r w:rsidRPr="00FC2B9E">
        <w:rPr>
          <w:sz w:val="22"/>
          <w:szCs w:val="22"/>
          <w:shd w:val="clear" w:color="auto" w:fill="FFFFFF"/>
        </w:rPr>
        <w:t xml:space="preserve"> Extensions 1908 </w:t>
      </w:r>
      <w:proofErr w:type="spellStart"/>
      <w:r w:rsidRPr="00FC2B9E">
        <w:rPr>
          <w:sz w:val="22"/>
          <w:szCs w:val="22"/>
          <w:shd w:val="clear" w:color="auto" w:fill="FFFFFF"/>
        </w:rPr>
        <w:t>Coexistence</w:t>
      </w:r>
      <w:proofErr w:type="spellEnd"/>
      <w:r w:rsidRPr="00FC2B9E">
        <w:rPr>
          <w:sz w:val="22"/>
          <w:szCs w:val="22"/>
          <w:shd w:val="clear" w:color="auto" w:fill="FFFFFF"/>
        </w:rPr>
        <w:t xml:space="preserve"> </w:t>
      </w:r>
      <w:proofErr w:type="spellStart"/>
      <w:r w:rsidRPr="00FC2B9E">
        <w:rPr>
          <w:sz w:val="22"/>
          <w:szCs w:val="22"/>
          <w:shd w:val="clear" w:color="auto" w:fill="FFFFFF"/>
        </w:rPr>
        <w:t>Between</w:t>
      </w:r>
      <w:proofErr w:type="spellEnd"/>
      <w:r w:rsidRPr="00FC2B9E">
        <w:rPr>
          <w:sz w:val="22"/>
          <w:szCs w:val="22"/>
          <w:shd w:val="clear" w:color="auto" w:fill="FFFFFF"/>
        </w:rPr>
        <w:t xml:space="preserve"> SNMPv1/v2 2096 IP </w:t>
      </w:r>
      <w:proofErr w:type="spellStart"/>
      <w:r w:rsidRPr="00FC2B9E">
        <w:rPr>
          <w:sz w:val="22"/>
          <w:szCs w:val="22"/>
          <w:shd w:val="clear" w:color="auto" w:fill="FFFFFF"/>
        </w:rPr>
        <w:t>Forwarding</w:t>
      </w:r>
      <w:proofErr w:type="spellEnd"/>
      <w:r w:rsidRPr="00FC2B9E">
        <w:rPr>
          <w:sz w:val="22"/>
          <w:szCs w:val="22"/>
          <w:shd w:val="clear" w:color="auto" w:fill="FFFFFF"/>
        </w:rPr>
        <w:t xml:space="preserve"> </w:t>
      </w:r>
      <w:proofErr w:type="spellStart"/>
      <w:r w:rsidRPr="00FC2B9E">
        <w:rPr>
          <w:sz w:val="22"/>
          <w:szCs w:val="22"/>
          <w:shd w:val="clear" w:color="auto" w:fill="FFFFFF"/>
        </w:rPr>
        <w:t>Table</w:t>
      </w:r>
      <w:proofErr w:type="spellEnd"/>
      <w:r w:rsidRPr="00FC2B9E">
        <w:rPr>
          <w:sz w:val="22"/>
          <w:szCs w:val="22"/>
          <w:shd w:val="clear" w:color="auto" w:fill="FFFFFF"/>
        </w:rPr>
        <w:t xml:space="preserve"> MIB 2295 Transport Content </w:t>
      </w:r>
      <w:proofErr w:type="spellStart"/>
      <w:r w:rsidRPr="00FC2B9E">
        <w:rPr>
          <w:sz w:val="22"/>
          <w:szCs w:val="22"/>
          <w:shd w:val="clear" w:color="auto" w:fill="FFFFFF"/>
        </w:rPr>
        <w:t>Negotiation</w:t>
      </w:r>
      <w:proofErr w:type="spellEnd"/>
      <w:r w:rsidRPr="00FC2B9E">
        <w:rPr>
          <w:sz w:val="22"/>
          <w:szCs w:val="22"/>
          <w:shd w:val="clear" w:color="auto" w:fill="FFFFFF"/>
        </w:rPr>
        <w:t xml:space="preserve"> 2296 Remote </w:t>
      </w:r>
      <w:proofErr w:type="spellStart"/>
      <w:r w:rsidRPr="00FC2B9E">
        <w:rPr>
          <w:sz w:val="22"/>
          <w:szCs w:val="22"/>
          <w:shd w:val="clear" w:color="auto" w:fill="FFFFFF"/>
        </w:rPr>
        <w:t>Variant</w:t>
      </w:r>
      <w:proofErr w:type="spellEnd"/>
      <w:r w:rsidRPr="00FC2B9E">
        <w:rPr>
          <w:sz w:val="22"/>
          <w:szCs w:val="22"/>
          <w:shd w:val="clear" w:color="auto" w:fill="FFFFFF"/>
        </w:rPr>
        <w:t xml:space="preserve"> </w:t>
      </w:r>
      <w:proofErr w:type="spellStart"/>
      <w:r w:rsidRPr="00FC2B9E">
        <w:rPr>
          <w:sz w:val="22"/>
          <w:szCs w:val="22"/>
          <w:shd w:val="clear" w:color="auto" w:fill="FFFFFF"/>
        </w:rPr>
        <w:t>Selection</w:t>
      </w:r>
      <w:proofErr w:type="spellEnd"/>
      <w:r w:rsidRPr="00FC2B9E">
        <w:rPr>
          <w:sz w:val="22"/>
          <w:szCs w:val="22"/>
          <w:shd w:val="clear" w:color="auto" w:fill="FFFFFF"/>
        </w:rPr>
        <w:t xml:space="preserve"> 2346 AES </w:t>
      </w:r>
      <w:proofErr w:type="spellStart"/>
      <w:r w:rsidRPr="00FC2B9E">
        <w:rPr>
          <w:sz w:val="22"/>
          <w:szCs w:val="22"/>
          <w:shd w:val="clear" w:color="auto" w:fill="FFFFFF"/>
        </w:rPr>
        <w:t>Ciphersuites</w:t>
      </w:r>
      <w:proofErr w:type="spellEnd"/>
      <w:r w:rsidRPr="00FC2B9E">
        <w:rPr>
          <w:sz w:val="22"/>
          <w:szCs w:val="22"/>
          <w:shd w:val="clear" w:color="auto" w:fill="FFFFFF"/>
        </w:rPr>
        <w:t xml:space="preserve"> for TLS 2613 RMON MIB 4086 </w:t>
      </w:r>
      <w:proofErr w:type="spellStart"/>
      <w:r w:rsidRPr="00FC2B9E">
        <w:rPr>
          <w:sz w:val="22"/>
          <w:szCs w:val="22"/>
          <w:shd w:val="clear" w:color="auto" w:fill="FFFFFF"/>
        </w:rPr>
        <w:t>Randomness</w:t>
      </w:r>
      <w:proofErr w:type="spellEnd"/>
      <w:r w:rsidRPr="00FC2B9E">
        <w:rPr>
          <w:sz w:val="22"/>
          <w:szCs w:val="22"/>
          <w:shd w:val="clear" w:color="auto" w:fill="FFFFFF"/>
        </w:rPr>
        <w:t xml:space="preserve"> </w:t>
      </w:r>
      <w:proofErr w:type="spellStart"/>
      <w:r w:rsidRPr="00FC2B9E">
        <w:rPr>
          <w:sz w:val="22"/>
          <w:szCs w:val="22"/>
          <w:shd w:val="clear" w:color="auto" w:fill="FFFFFF"/>
        </w:rPr>
        <w:t>Requirements</w:t>
      </w:r>
      <w:proofErr w:type="spellEnd"/>
      <w:r w:rsidRPr="00FC2B9E">
        <w:rPr>
          <w:sz w:val="22"/>
          <w:szCs w:val="22"/>
          <w:shd w:val="clear" w:color="auto" w:fill="FFFFFF"/>
        </w:rPr>
        <w:t xml:space="preserve"> 4521 LDAP Extensions 4716 SECSH Public </w:t>
      </w:r>
      <w:proofErr w:type="spellStart"/>
      <w:r w:rsidRPr="00FC2B9E">
        <w:rPr>
          <w:sz w:val="22"/>
          <w:szCs w:val="22"/>
          <w:shd w:val="clear" w:color="auto" w:fill="FFFFFF"/>
        </w:rPr>
        <w:t>Key</w:t>
      </w:r>
      <w:proofErr w:type="spellEnd"/>
      <w:r w:rsidRPr="00FC2B9E">
        <w:rPr>
          <w:sz w:val="22"/>
          <w:szCs w:val="22"/>
          <w:shd w:val="clear" w:color="auto" w:fill="FFFFFF"/>
        </w:rPr>
        <w:t xml:space="preserve"> File Format 6101 SSL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Pytanie: Czy Zamawiający zaakceptuje poniższe rozwiązania, gdzie standard RFC: 1286 Bridge MIB, będzie zastąpiony RFC 4188; 1442 SMIv2, będzie zastąpiony nowszym standardem RFC 2579, który również jest wymagany w niniejszym postępowaniu; 1451 Manager-to-Manager MIB, nie będzie wspierany, ponieważ funkcjonalność nie jest kluczowa, a może mieć znaczący wpływ na ograniczenie konkurencyjności ofert; 1612 DNS </w:t>
      </w:r>
      <w:proofErr w:type="spellStart"/>
      <w:r w:rsidRPr="00FC2B9E">
        <w:rPr>
          <w:sz w:val="22"/>
          <w:szCs w:val="22"/>
          <w:shd w:val="clear" w:color="auto" w:fill="FFFFFF"/>
        </w:rPr>
        <w:t>Resolver</w:t>
      </w:r>
      <w:proofErr w:type="spellEnd"/>
      <w:r w:rsidRPr="00FC2B9E">
        <w:rPr>
          <w:sz w:val="22"/>
          <w:szCs w:val="22"/>
          <w:shd w:val="clear" w:color="auto" w:fill="FFFFFF"/>
        </w:rPr>
        <w:t xml:space="preserve"> MIB Extensions, nie będzie wspierany, a w przełączniku funkcjonalność DNS </w:t>
      </w:r>
      <w:proofErr w:type="spellStart"/>
      <w:r w:rsidRPr="00FC2B9E">
        <w:rPr>
          <w:sz w:val="22"/>
          <w:szCs w:val="22"/>
          <w:shd w:val="clear" w:color="auto" w:fill="FFFFFF"/>
        </w:rPr>
        <w:t>Resolvera</w:t>
      </w:r>
      <w:proofErr w:type="spellEnd"/>
      <w:r w:rsidRPr="00FC2B9E">
        <w:rPr>
          <w:sz w:val="22"/>
          <w:szCs w:val="22"/>
          <w:shd w:val="clear" w:color="auto" w:fill="FFFFFF"/>
        </w:rPr>
        <w:t xml:space="preserve">, będzie spełniać funkcje rozwiązywania domen w sposób dynamiczny; 1867 HTML/2.0 </w:t>
      </w:r>
      <w:proofErr w:type="spellStart"/>
      <w:r w:rsidRPr="00FC2B9E">
        <w:rPr>
          <w:sz w:val="22"/>
          <w:szCs w:val="22"/>
          <w:shd w:val="clear" w:color="auto" w:fill="FFFFFF"/>
        </w:rPr>
        <w:t>Forms</w:t>
      </w:r>
      <w:proofErr w:type="spellEnd"/>
      <w:r w:rsidRPr="00FC2B9E">
        <w:rPr>
          <w:sz w:val="22"/>
          <w:szCs w:val="22"/>
          <w:shd w:val="clear" w:color="auto" w:fill="FFFFFF"/>
        </w:rPr>
        <w:t xml:space="preserve"> with File </w:t>
      </w:r>
      <w:proofErr w:type="spellStart"/>
      <w:r w:rsidRPr="00FC2B9E">
        <w:rPr>
          <w:sz w:val="22"/>
          <w:szCs w:val="22"/>
          <w:shd w:val="clear" w:color="auto" w:fill="FFFFFF"/>
        </w:rPr>
        <w:t>Upload</w:t>
      </w:r>
      <w:proofErr w:type="spellEnd"/>
      <w:r w:rsidRPr="00FC2B9E">
        <w:rPr>
          <w:sz w:val="22"/>
          <w:szCs w:val="22"/>
          <w:shd w:val="clear" w:color="auto" w:fill="FFFFFF"/>
        </w:rPr>
        <w:t xml:space="preserve"> Extensions, nie będzie wspierany, a w przełączniku będzie możliwość używania formularzy HMTL, na przykład do wgrywania plików z </w:t>
      </w:r>
      <w:proofErr w:type="spellStart"/>
      <w:r w:rsidRPr="00FC2B9E">
        <w:rPr>
          <w:sz w:val="22"/>
          <w:szCs w:val="22"/>
          <w:shd w:val="clear" w:color="auto" w:fill="FFFFFF"/>
        </w:rPr>
        <w:t>firmware</w:t>
      </w:r>
      <w:proofErr w:type="spellEnd"/>
      <w:r w:rsidRPr="00FC2B9E">
        <w:rPr>
          <w:sz w:val="22"/>
          <w:szCs w:val="22"/>
          <w:shd w:val="clear" w:color="auto" w:fill="FFFFFF"/>
        </w:rPr>
        <w:t xml:space="preserve">. 1908 </w:t>
      </w:r>
      <w:proofErr w:type="spellStart"/>
      <w:r w:rsidRPr="00FC2B9E">
        <w:rPr>
          <w:sz w:val="22"/>
          <w:szCs w:val="22"/>
          <w:shd w:val="clear" w:color="auto" w:fill="FFFFFF"/>
        </w:rPr>
        <w:lastRenderedPageBreak/>
        <w:t>Coexistence</w:t>
      </w:r>
      <w:proofErr w:type="spellEnd"/>
      <w:r w:rsidRPr="00FC2B9E">
        <w:rPr>
          <w:sz w:val="22"/>
          <w:szCs w:val="22"/>
          <w:shd w:val="clear" w:color="auto" w:fill="FFFFFF"/>
        </w:rPr>
        <w:t xml:space="preserve"> </w:t>
      </w:r>
      <w:proofErr w:type="spellStart"/>
      <w:r w:rsidRPr="00FC2B9E">
        <w:rPr>
          <w:sz w:val="22"/>
          <w:szCs w:val="22"/>
          <w:shd w:val="clear" w:color="auto" w:fill="FFFFFF"/>
        </w:rPr>
        <w:t>Between</w:t>
      </w:r>
      <w:proofErr w:type="spellEnd"/>
      <w:r w:rsidRPr="00FC2B9E">
        <w:rPr>
          <w:sz w:val="22"/>
          <w:szCs w:val="22"/>
          <w:shd w:val="clear" w:color="auto" w:fill="FFFFFF"/>
        </w:rPr>
        <w:t xml:space="preserve"> SNMPv1/v2, będzie zastąpiony nowszym RFC 2576, który również jest wymagany w niniejszy postępowaniu; 2096 IP </w:t>
      </w:r>
      <w:proofErr w:type="spellStart"/>
      <w:r w:rsidRPr="00FC2B9E">
        <w:rPr>
          <w:sz w:val="22"/>
          <w:szCs w:val="22"/>
          <w:shd w:val="clear" w:color="auto" w:fill="FFFFFF"/>
        </w:rPr>
        <w:t>Forwarding</w:t>
      </w:r>
      <w:proofErr w:type="spellEnd"/>
      <w:r w:rsidRPr="00FC2B9E">
        <w:rPr>
          <w:sz w:val="22"/>
          <w:szCs w:val="22"/>
          <w:shd w:val="clear" w:color="auto" w:fill="FFFFFF"/>
        </w:rPr>
        <w:t xml:space="preserve"> </w:t>
      </w:r>
      <w:proofErr w:type="spellStart"/>
      <w:r w:rsidRPr="00FC2B9E">
        <w:rPr>
          <w:sz w:val="22"/>
          <w:szCs w:val="22"/>
          <w:shd w:val="clear" w:color="auto" w:fill="FFFFFF"/>
        </w:rPr>
        <w:t>Table</w:t>
      </w:r>
      <w:proofErr w:type="spellEnd"/>
      <w:r w:rsidRPr="00FC2B9E">
        <w:rPr>
          <w:sz w:val="22"/>
          <w:szCs w:val="22"/>
          <w:shd w:val="clear" w:color="auto" w:fill="FFFFFF"/>
        </w:rPr>
        <w:t xml:space="preserve"> MIB, będzie zastąpiony nowszym RFC 4292 IP </w:t>
      </w:r>
      <w:proofErr w:type="spellStart"/>
      <w:r w:rsidRPr="00FC2B9E">
        <w:rPr>
          <w:sz w:val="22"/>
          <w:szCs w:val="22"/>
          <w:shd w:val="clear" w:color="auto" w:fill="FFFFFF"/>
        </w:rPr>
        <w:t>Forwading</w:t>
      </w:r>
      <w:proofErr w:type="spellEnd"/>
      <w:r w:rsidRPr="00FC2B9E">
        <w:rPr>
          <w:sz w:val="22"/>
          <w:szCs w:val="22"/>
          <w:shd w:val="clear" w:color="auto" w:fill="FFFFFF"/>
        </w:rPr>
        <w:t xml:space="preserve"> </w:t>
      </w:r>
      <w:proofErr w:type="spellStart"/>
      <w:r w:rsidRPr="00FC2B9E">
        <w:rPr>
          <w:sz w:val="22"/>
          <w:szCs w:val="22"/>
          <w:shd w:val="clear" w:color="auto" w:fill="FFFFFF"/>
        </w:rPr>
        <w:t>Table</w:t>
      </w:r>
      <w:proofErr w:type="spellEnd"/>
      <w:r w:rsidRPr="00FC2B9E">
        <w:rPr>
          <w:sz w:val="22"/>
          <w:szCs w:val="22"/>
          <w:shd w:val="clear" w:color="auto" w:fill="FFFFFF"/>
        </w:rPr>
        <w:t xml:space="preserve"> MIB 2296 Remote </w:t>
      </w:r>
      <w:proofErr w:type="spellStart"/>
      <w:r w:rsidRPr="00FC2B9E">
        <w:rPr>
          <w:sz w:val="22"/>
          <w:szCs w:val="22"/>
          <w:shd w:val="clear" w:color="auto" w:fill="FFFFFF"/>
        </w:rPr>
        <w:t>Variant</w:t>
      </w:r>
      <w:proofErr w:type="spellEnd"/>
      <w:r w:rsidRPr="00FC2B9E">
        <w:rPr>
          <w:sz w:val="22"/>
          <w:szCs w:val="22"/>
          <w:shd w:val="clear" w:color="auto" w:fill="FFFFFF"/>
        </w:rPr>
        <w:t xml:space="preserve"> </w:t>
      </w:r>
      <w:proofErr w:type="spellStart"/>
      <w:r w:rsidRPr="00FC2B9E">
        <w:rPr>
          <w:sz w:val="22"/>
          <w:szCs w:val="22"/>
          <w:shd w:val="clear" w:color="auto" w:fill="FFFFFF"/>
        </w:rPr>
        <w:t>Selection</w:t>
      </w:r>
      <w:proofErr w:type="spellEnd"/>
      <w:r w:rsidRPr="00FC2B9E">
        <w:rPr>
          <w:sz w:val="22"/>
          <w:szCs w:val="22"/>
          <w:shd w:val="clear" w:color="auto" w:fill="FFFFFF"/>
        </w:rPr>
        <w:t xml:space="preserve">, nie będzie wspierany, ponieważ funkcjonalność nie jest kluczowa, a może mieć znaczący wpływ na ograniczenie konkurencyjności ofert; 2346 AES </w:t>
      </w:r>
      <w:proofErr w:type="spellStart"/>
      <w:r w:rsidRPr="00FC2B9E">
        <w:rPr>
          <w:sz w:val="22"/>
          <w:szCs w:val="22"/>
          <w:shd w:val="clear" w:color="auto" w:fill="FFFFFF"/>
        </w:rPr>
        <w:t>Ciphersuites</w:t>
      </w:r>
      <w:proofErr w:type="spellEnd"/>
      <w:r w:rsidRPr="00FC2B9E">
        <w:rPr>
          <w:sz w:val="22"/>
          <w:szCs w:val="22"/>
          <w:shd w:val="clear" w:color="auto" w:fill="FFFFFF"/>
        </w:rPr>
        <w:t xml:space="preserve"> for TLS, będzie wspierany, a w przełączniku będzie wsparcie dla rozwiązania AES </w:t>
      </w:r>
      <w:proofErr w:type="spellStart"/>
      <w:r w:rsidRPr="00FC2B9E">
        <w:rPr>
          <w:sz w:val="22"/>
          <w:szCs w:val="22"/>
          <w:shd w:val="clear" w:color="auto" w:fill="FFFFFF"/>
        </w:rPr>
        <w:t>Cipter</w:t>
      </w:r>
      <w:proofErr w:type="spellEnd"/>
      <w:r w:rsidRPr="00FC2B9E">
        <w:rPr>
          <w:sz w:val="22"/>
          <w:szCs w:val="22"/>
          <w:shd w:val="clear" w:color="auto" w:fill="FFFFFF"/>
        </w:rPr>
        <w:t xml:space="preserve"> Suite razem z TLS; 2613 RMON MIB, będzie zastąpiony nowszym RFC 3577, który również jest wymagany w niniejszym postępowaniu; 4086 </w:t>
      </w:r>
      <w:proofErr w:type="spellStart"/>
      <w:r w:rsidRPr="00FC2B9E">
        <w:rPr>
          <w:sz w:val="22"/>
          <w:szCs w:val="22"/>
          <w:shd w:val="clear" w:color="auto" w:fill="FFFFFF"/>
        </w:rPr>
        <w:t>Randomness</w:t>
      </w:r>
      <w:proofErr w:type="spellEnd"/>
      <w:r w:rsidRPr="00FC2B9E">
        <w:rPr>
          <w:sz w:val="22"/>
          <w:szCs w:val="22"/>
          <w:shd w:val="clear" w:color="auto" w:fill="FFFFFF"/>
        </w:rPr>
        <w:t xml:space="preserve">, nie będzie wspierany, ponieważ funkcjonalność nie jest kluczowa, a może mieć znaczący wpływ na ograniczenie konkurencyjności ofert; 4521 LDAP Extensions, nie będzie wspierany, ponieważ funkcjonalność nie jest kluczowa, a może mieć znaczący wpływ na ograniczenie konkurencyjności ofert; 4716 SECSH Public </w:t>
      </w:r>
      <w:proofErr w:type="spellStart"/>
      <w:r w:rsidRPr="00FC2B9E">
        <w:rPr>
          <w:sz w:val="22"/>
          <w:szCs w:val="22"/>
          <w:shd w:val="clear" w:color="auto" w:fill="FFFFFF"/>
        </w:rPr>
        <w:t>Key</w:t>
      </w:r>
      <w:proofErr w:type="spellEnd"/>
      <w:r w:rsidRPr="00FC2B9E">
        <w:rPr>
          <w:sz w:val="22"/>
          <w:szCs w:val="22"/>
          <w:shd w:val="clear" w:color="auto" w:fill="FFFFFF"/>
        </w:rPr>
        <w:t xml:space="preserve"> File Format, nie będzie wspierany, a w przełączniku funkcjonalność SSH będzie dostępna razem z możliwością obsługi kluczy publicznych; 6101 SSL, nie będzie wspierany, a w przełączniku funkcjonalność związana z SSL, będzie dostępna na przykład przez logowanie do przełącznika przez protokół HTTPS. </w:t>
      </w:r>
    </w:p>
    <w:p w:rsidR="00FC2B9E" w:rsidRPr="00FC2B9E" w:rsidRDefault="00FC2B9E" w:rsidP="00FC2B9E">
      <w:pPr>
        <w:jc w:val="both"/>
        <w:rPr>
          <w:b/>
          <w:sz w:val="22"/>
          <w:szCs w:val="22"/>
          <w:highlight w:val="yellow"/>
          <w:shd w:val="clear" w:color="auto" w:fill="FFFFFF"/>
        </w:rPr>
      </w:pPr>
      <w:r w:rsidRPr="00FC2B9E">
        <w:rPr>
          <w:b/>
          <w:sz w:val="22"/>
          <w:szCs w:val="22"/>
          <w:highlight w:val="yellow"/>
          <w:shd w:val="clear" w:color="auto" w:fill="FFFFFF"/>
        </w:rPr>
        <w:t>Odpowiedź 1):</w:t>
      </w:r>
      <w:r>
        <w:rPr>
          <w:b/>
          <w:sz w:val="22"/>
          <w:szCs w:val="22"/>
          <w:highlight w:val="yellow"/>
          <w:shd w:val="clear" w:color="auto" w:fill="FFFFFF"/>
        </w:rPr>
        <w:t xml:space="preserve"> </w:t>
      </w:r>
      <w:r w:rsidRPr="00FC2B9E">
        <w:rPr>
          <w:sz w:val="22"/>
          <w:szCs w:val="22"/>
          <w:highlight w:val="yellow"/>
          <w:shd w:val="clear" w:color="auto" w:fill="FFFFFF"/>
        </w:rPr>
        <w:t>Zamawiający dopuszcza powyższe rozwiązanie</w:t>
      </w:r>
      <w:r w:rsidR="00760A8D">
        <w:rPr>
          <w:sz w:val="22"/>
          <w:szCs w:val="22"/>
          <w:highlight w:val="yellow"/>
          <w:shd w:val="clear" w:color="auto" w:fill="FFFFFF"/>
        </w:rPr>
        <w:t>.</w:t>
      </w:r>
    </w:p>
    <w:p w:rsidR="00FC2B9E" w:rsidRPr="00FC2B9E" w:rsidRDefault="00FC2B9E" w:rsidP="00FC2B9E">
      <w:pPr>
        <w:jc w:val="both"/>
        <w:rPr>
          <w:sz w:val="22"/>
          <w:szCs w:val="22"/>
          <w:shd w:val="clear" w:color="auto" w:fill="FFFFFF"/>
        </w:rPr>
      </w:pPr>
    </w:p>
    <w:p w:rsidR="00FC2B9E" w:rsidRDefault="00FC2B9E" w:rsidP="00FC2B9E">
      <w:pPr>
        <w:jc w:val="both"/>
        <w:rPr>
          <w:sz w:val="22"/>
          <w:szCs w:val="22"/>
          <w:shd w:val="clear" w:color="auto" w:fill="FFFFFF"/>
        </w:rPr>
      </w:pPr>
      <w:r w:rsidRPr="00FC2B9E">
        <w:rPr>
          <w:b/>
          <w:sz w:val="22"/>
          <w:szCs w:val="22"/>
          <w:shd w:val="clear" w:color="auto" w:fill="FFFFFF"/>
        </w:rPr>
        <w:t>Pytanie: 2)</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W wymaganiach dotyczących zgodności ze standardami RFC w zakresie zarządzania siecią </w:t>
      </w:r>
      <w:r w:rsidR="00C37DCC">
        <w:rPr>
          <w:sz w:val="22"/>
          <w:szCs w:val="22"/>
          <w:shd w:val="clear" w:color="auto" w:fill="FFFFFF"/>
        </w:rPr>
        <w:br/>
      </w:r>
      <w:r w:rsidRPr="00FC2B9E">
        <w:rPr>
          <w:sz w:val="22"/>
          <w:szCs w:val="22"/>
          <w:shd w:val="clear" w:color="auto" w:fill="FFFFFF"/>
        </w:rPr>
        <w:t>i bezpieczeństwa dla węzłów komunikacji wewnętrznej klastra - przełączniki sieciowe, Zamawiający wymienił 2295 Transport C</w:t>
      </w:r>
      <w:r w:rsidR="003E31EF">
        <w:rPr>
          <w:sz w:val="22"/>
          <w:szCs w:val="22"/>
          <w:shd w:val="clear" w:color="auto" w:fill="FFFFFF"/>
        </w:rPr>
        <w:t xml:space="preserve">ontent </w:t>
      </w:r>
      <w:proofErr w:type="spellStart"/>
      <w:r w:rsidR="003E31EF">
        <w:rPr>
          <w:sz w:val="22"/>
          <w:szCs w:val="22"/>
          <w:shd w:val="clear" w:color="auto" w:fill="FFFFFF"/>
        </w:rPr>
        <w:t>Negotiation</w:t>
      </w:r>
      <w:proofErr w:type="spellEnd"/>
      <w:r w:rsidR="003E31EF">
        <w:rPr>
          <w:sz w:val="22"/>
          <w:szCs w:val="22"/>
          <w:shd w:val="clear" w:color="auto" w:fill="FFFFFF"/>
        </w:rPr>
        <w:t>, błąd pisarsk</w:t>
      </w:r>
      <w:r w:rsidRPr="00FC2B9E">
        <w:rPr>
          <w:sz w:val="22"/>
          <w:szCs w:val="22"/>
          <w:shd w:val="clear" w:color="auto" w:fill="FFFFFF"/>
        </w:rPr>
        <w:t xml:space="preserve">i Transparent, z dobrej wiedzy oferenta, to w tym zapisie wkradł się błąd pisarski, powinno być RFC 2295 Transparent Content </w:t>
      </w:r>
      <w:proofErr w:type="spellStart"/>
      <w:r w:rsidRPr="00FC2B9E">
        <w:rPr>
          <w:sz w:val="22"/>
          <w:szCs w:val="22"/>
          <w:shd w:val="clear" w:color="auto" w:fill="FFFFFF"/>
        </w:rPr>
        <w:t>Negotiation</w:t>
      </w:r>
      <w:proofErr w:type="spellEnd"/>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Czy w związku z powyższy Zamawiający zaakceptuje przełączniki bez zgodności ze standardem RFC 2295?</w:t>
      </w:r>
    </w:p>
    <w:p w:rsidR="00FC2B9E" w:rsidRPr="00FC2B9E" w:rsidRDefault="00FC2B9E" w:rsidP="00FC2B9E">
      <w:pPr>
        <w:jc w:val="both"/>
        <w:rPr>
          <w:b/>
          <w:sz w:val="22"/>
          <w:szCs w:val="22"/>
          <w:highlight w:val="yellow"/>
          <w:shd w:val="clear" w:color="auto" w:fill="FFFFFF"/>
        </w:rPr>
      </w:pPr>
      <w:r w:rsidRPr="00FC2B9E">
        <w:rPr>
          <w:b/>
          <w:sz w:val="22"/>
          <w:szCs w:val="22"/>
          <w:highlight w:val="yellow"/>
          <w:shd w:val="clear" w:color="auto" w:fill="FFFFFF"/>
        </w:rPr>
        <w:t>Odpowiedź 2):</w:t>
      </w:r>
      <w:r>
        <w:rPr>
          <w:b/>
          <w:sz w:val="22"/>
          <w:szCs w:val="22"/>
          <w:highlight w:val="yellow"/>
          <w:shd w:val="clear" w:color="auto" w:fill="FFFFFF"/>
        </w:rPr>
        <w:t xml:space="preserve"> </w:t>
      </w:r>
      <w:r w:rsidRPr="00FC2B9E">
        <w:rPr>
          <w:sz w:val="22"/>
          <w:szCs w:val="22"/>
          <w:highlight w:val="yellow"/>
          <w:shd w:val="clear" w:color="auto" w:fill="FFFFFF"/>
        </w:rPr>
        <w:t>Zamawiający dopuszcza powyższe rozwiązanie</w:t>
      </w:r>
      <w:r w:rsidR="00760A8D">
        <w:rPr>
          <w:sz w:val="22"/>
          <w:szCs w:val="22"/>
          <w:highlight w:val="yellow"/>
          <w:shd w:val="clear" w:color="auto" w:fill="FFFFFF"/>
        </w:rPr>
        <w:t>.</w:t>
      </w:r>
    </w:p>
    <w:p w:rsidR="00FC2B9E" w:rsidRPr="00FC2B9E" w:rsidRDefault="00FC2B9E" w:rsidP="00FC2B9E">
      <w:pPr>
        <w:jc w:val="both"/>
        <w:rPr>
          <w:sz w:val="22"/>
          <w:szCs w:val="22"/>
          <w:shd w:val="clear" w:color="auto" w:fill="FFFFFF"/>
        </w:rPr>
      </w:pPr>
    </w:p>
    <w:p w:rsidR="00FC2B9E" w:rsidRDefault="00FC2B9E" w:rsidP="00FC2B9E">
      <w:pPr>
        <w:jc w:val="both"/>
        <w:rPr>
          <w:sz w:val="22"/>
          <w:szCs w:val="22"/>
          <w:shd w:val="clear" w:color="auto" w:fill="FFFFFF"/>
        </w:rPr>
      </w:pPr>
      <w:r w:rsidRPr="00FC2B9E">
        <w:rPr>
          <w:b/>
          <w:sz w:val="22"/>
          <w:szCs w:val="22"/>
          <w:shd w:val="clear" w:color="auto" w:fill="FFFFFF"/>
        </w:rPr>
        <w:t>Pytanie: 3)</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Pytania dla części serwerowej 1) W wymaganiach dotyczących procesorów w serwerach aplikacyjnych (Węzły aplikacyjne klastra - serwery aplikacji - 2 sztuki), Zamawiający wskazał: Zainstalowane dwa procesory 6-rdzeniowe klasy x86 o taktowaniu min. 1,9GHz, dedykowane do pracy z zaoferowanym serwerem umożliwiające osiągnięcie wyniku min. 140 w teście SPECrate2017_int_base, dostępnym na stronie www.spec.org, dla konfiguracji dwuprocesorowej. Nie jest możliwe osiągnięcie w/w wyniku wydajnościowego dla serwerów dwuprocesorowych </w:t>
      </w:r>
      <w:r w:rsidR="00C37DCC">
        <w:rPr>
          <w:sz w:val="22"/>
          <w:szCs w:val="22"/>
          <w:shd w:val="clear" w:color="auto" w:fill="FFFFFF"/>
        </w:rPr>
        <w:br/>
      </w:r>
      <w:r w:rsidRPr="00FC2B9E">
        <w:rPr>
          <w:sz w:val="22"/>
          <w:szCs w:val="22"/>
          <w:shd w:val="clear" w:color="auto" w:fill="FFFFFF"/>
        </w:rPr>
        <w:t xml:space="preserve">z zainstalowanymi </w:t>
      </w:r>
      <w:proofErr w:type="spellStart"/>
      <w:r w:rsidRPr="00FC2B9E">
        <w:rPr>
          <w:sz w:val="22"/>
          <w:szCs w:val="22"/>
          <w:shd w:val="clear" w:color="auto" w:fill="FFFFFF"/>
        </w:rPr>
        <w:t>prosecorami</w:t>
      </w:r>
      <w:proofErr w:type="spellEnd"/>
      <w:r w:rsidRPr="00FC2B9E">
        <w:rPr>
          <w:sz w:val="22"/>
          <w:szCs w:val="22"/>
          <w:shd w:val="clear" w:color="auto" w:fill="FFFFFF"/>
        </w:rPr>
        <w:t xml:space="preserve"> 6-rdzeniowymi. Proszę zatem o potwierdzenie, że wskazane wymagania są minimalne i Oferent może zaoferować procesory o większej ilości rdzeni niż 6 szt. per pojedynczy procesor.</w:t>
      </w:r>
    </w:p>
    <w:p w:rsidR="00FC2B9E" w:rsidRPr="00FC2B9E" w:rsidRDefault="00FC2B9E" w:rsidP="00FC2B9E">
      <w:pPr>
        <w:jc w:val="both"/>
        <w:rPr>
          <w:b/>
          <w:sz w:val="22"/>
          <w:szCs w:val="22"/>
          <w:highlight w:val="yellow"/>
          <w:shd w:val="clear" w:color="auto" w:fill="FFFFFF"/>
        </w:rPr>
      </w:pPr>
      <w:r w:rsidRPr="00FC2B9E">
        <w:rPr>
          <w:b/>
          <w:sz w:val="22"/>
          <w:szCs w:val="22"/>
          <w:highlight w:val="yellow"/>
          <w:shd w:val="clear" w:color="auto" w:fill="FFFFFF"/>
        </w:rPr>
        <w:t>Odpowiedź 3):</w:t>
      </w:r>
      <w:r>
        <w:rPr>
          <w:b/>
          <w:sz w:val="22"/>
          <w:szCs w:val="22"/>
          <w:highlight w:val="yellow"/>
          <w:shd w:val="clear" w:color="auto" w:fill="FFFFFF"/>
        </w:rPr>
        <w:t xml:space="preserve"> </w:t>
      </w:r>
      <w:r w:rsidRPr="00FC2B9E">
        <w:rPr>
          <w:sz w:val="22"/>
          <w:szCs w:val="22"/>
          <w:highlight w:val="yellow"/>
          <w:shd w:val="clear" w:color="auto" w:fill="FFFFFF"/>
        </w:rPr>
        <w:t>Zamawiający dopuszcza powyższe rozwiązanie jeśli pozostałe parametry będą spełnione.</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p>
    <w:p w:rsidR="00FC2B9E" w:rsidRDefault="00FC2B9E" w:rsidP="00FC2B9E">
      <w:pPr>
        <w:jc w:val="both"/>
        <w:rPr>
          <w:sz w:val="22"/>
          <w:szCs w:val="22"/>
          <w:shd w:val="clear" w:color="auto" w:fill="FFFFFF"/>
        </w:rPr>
      </w:pPr>
      <w:r w:rsidRPr="00FC2B9E">
        <w:rPr>
          <w:b/>
          <w:sz w:val="22"/>
          <w:szCs w:val="22"/>
          <w:shd w:val="clear" w:color="auto" w:fill="FFFFFF"/>
        </w:rPr>
        <w:t>Pytanie: 4)</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W wymaganiach dotyczących pamięci RAM w serwerach aplikacyjnych (Węzły aplikacyjne klastra - serwery aplikacji - 2 sztuki), Zamawiający wskazał: Minimum 32GB DDR4 RDIMM 3200MT/s, na płycie głównej powinno znajdować się minimum 12 slotów przeznaczone do instalacji pamięci. Stosowana w serwerach aktualna rodzina procesorów serwerowych wiodącego producenta układów scalonych CPU nie obsługuje pamięci RAM o taktowaniu 3200MT/s. Nie jest zatem uzasadnione wymaganie dostarczenia takich pamięci. Proszę o wyjaśnienie – czy Zamawiający dopuści pamięci RAM o taktowaniu 2933MT/s?</w:t>
      </w:r>
    </w:p>
    <w:p w:rsidR="00FC2B9E" w:rsidRPr="00FC2B9E" w:rsidRDefault="00FC2B9E" w:rsidP="00FC2B9E">
      <w:pPr>
        <w:jc w:val="both"/>
        <w:rPr>
          <w:b/>
          <w:sz w:val="22"/>
          <w:szCs w:val="22"/>
          <w:highlight w:val="yellow"/>
          <w:shd w:val="clear" w:color="auto" w:fill="FFFFFF"/>
        </w:rPr>
      </w:pPr>
      <w:r w:rsidRPr="00FC2B9E">
        <w:rPr>
          <w:b/>
          <w:sz w:val="22"/>
          <w:szCs w:val="22"/>
          <w:highlight w:val="yellow"/>
          <w:shd w:val="clear" w:color="auto" w:fill="FFFFFF"/>
        </w:rPr>
        <w:t>Odpowiedź 4):</w:t>
      </w:r>
      <w:r>
        <w:rPr>
          <w:b/>
          <w:sz w:val="22"/>
          <w:szCs w:val="22"/>
          <w:highlight w:val="yellow"/>
          <w:shd w:val="clear" w:color="auto" w:fill="FFFFFF"/>
        </w:rPr>
        <w:t xml:space="preserve"> </w:t>
      </w:r>
      <w:r w:rsidRPr="00FC2B9E">
        <w:rPr>
          <w:sz w:val="22"/>
          <w:szCs w:val="22"/>
          <w:highlight w:val="yellow"/>
          <w:shd w:val="clear" w:color="auto" w:fill="FFFFFF"/>
        </w:rPr>
        <w:t>Zamawiający dopuszcza powyższe rozwiązanie jeśli pozostałe parametry będą spełnione.</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p>
    <w:p w:rsidR="00FC2B9E" w:rsidRDefault="00FC2B9E" w:rsidP="00FC2B9E">
      <w:pPr>
        <w:jc w:val="both"/>
        <w:rPr>
          <w:sz w:val="22"/>
          <w:szCs w:val="22"/>
          <w:shd w:val="clear" w:color="auto" w:fill="FFFFFF"/>
        </w:rPr>
      </w:pPr>
      <w:r w:rsidRPr="00FC2B9E">
        <w:rPr>
          <w:b/>
          <w:sz w:val="22"/>
          <w:szCs w:val="22"/>
          <w:shd w:val="clear" w:color="auto" w:fill="FFFFFF"/>
        </w:rPr>
        <w:t>Pytanie: 5)</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W wymaganiach dotyczących karty zarządzania w serwerach aplikacyjnych (Węzły aplikacyjne klastra - serwery aplikacji - 2 sztuki), Zamawiający wskazał: - możliwość zarządzania bezpośredniego poprzez złącze micro USB umieszczone na froncie obudowy Według najlepszej wiedzy Oferenta, stosowanie złącza micro USB umieszczonego na froncie obudowy przeznaczonego do zarządzania serwerem nie jest popularne wśród wiodących producentów rozwiązań serwerowych i jest spełnione </w:t>
      </w:r>
      <w:r w:rsidRPr="00FC2B9E">
        <w:rPr>
          <w:sz w:val="22"/>
          <w:szCs w:val="22"/>
          <w:shd w:val="clear" w:color="auto" w:fill="FFFFFF"/>
        </w:rPr>
        <w:lastRenderedPageBreak/>
        <w:t xml:space="preserve">wyłącznie przez serwery jednego producenta – Dell. Takie wymaganie świadczy o faworyzowaniu jednego producenta i jest niezgodne z Prawem Zamówień Publicznych. Zwracamy się z prośbą </w:t>
      </w:r>
      <w:r w:rsidR="00C37DCC">
        <w:rPr>
          <w:sz w:val="22"/>
          <w:szCs w:val="22"/>
          <w:shd w:val="clear" w:color="auto" w:fill="FFFFFF"/>
        </w:rPr>
        <w:br/>
      </w:r>
      <w:r w:rsidRPr="00FC2B9E">
        <w:rPr>
          <w:sz w:val="22"/>
          <w:szCs w:val="22"/>
          <w:shd w:val="clear" w:color="auto" w:fill="FFFFFF"/>
        </w:rPr>
        <w:t>o rezygnację ze wskazanego wymagania.</w:t>
      </w:r>
    </w:p>
    <w:p w:rsidR="00FC2B9E" w:rsidRDefault="00FC2B9E" w:rsidP="00FC2B9E">
      <w:pPr>
        <w:jc w:val="both"/>
        <w:rPr>
          <w:sz w:val="22"/>
          <w:szCs w:val="22"/>
          <w:shd w:val="clear" w:color="auto" w:fill="FFFFFF"/>
        </w:rPr>
      </w:pPr>
      <w:r w:rsidRPr="00FC2B9E">
        <w:rPr>
          <w:b/>
          <w:sz w:val="22"/>
          <w:szCs w:val="22"/>
          <w:highlight w:val="yellow"/>
          <w:shd w:val="clear" w:color="auto" w:fill="FFFFFF"/>
        </w:rPr>
        <w:t>Odpowiedź 5):</w:t>
      </w:r>
      <w:r>
        <w:rPr>
          <w:b/>
          <w:sz w:val="22"/>
          <w:szCs w:val="22"/>
          <w:highlight w:val="yellow"/>
          <w:shd w:val="clear" w:color="auto" w:fill="FFFFFF"/>
        </w:rPr>
        <w:t xml:space="preserve"> </w:t>
      </w:r>
      <w:r w:rsidRPr="00FC2B9E">
        <w:rPr>
          <w:sz w:val="22"/>
          <w:szCs w:val="22"/>
          <w:highlight w:val="yellow"/>
          <w:shd w:val="clear" w:color="auto" w:fill="FFFFFF"/>
        </w:rPr>
        <w:t xml:space="preserve">Zamawiający dopuszcza powyższe rozwiązanie jeśli pozostałe parametry będą </w:t>
      </w:r>
      <w:r w:rsidRPr="00760A8D">
        <w:rPr>
          <w:sz w:val="22"/>
          <w:szCs w:val="22"/>
          <w:highlight w:val="yellow"/>
          <w:shd w:val="clear" w:color="auto" w:fill="FFFFFF"/>
        </w:rPr>
        <w:t>spełnione.  (uaktualniony zapis w OPZ).</w:t>
      </w:r>
    </w:p>
    <w:p w:rsidR="00FC2B9E" w:rsidRPr="00FC2B9E" w:rsidRDefault="00FC2B9E" w:rsidP="00FC2B9E">
      <w:pPr>
        <w:jc w:val="both"/>
        <w:rPr>
          <w:b/>
          <w:sz w:val="22"/>
          <w:szCs w:val="22"/>
          <w:highlight w:val="yellow"/>
          <w:shd w:val="clear" w:color="auto" w:fill="FFFFFF"/>
        </w:rPr>
      </w:pPr>
    </w:p>
    <w:p w:rsidR="00FC2B9E" w:rsidRDefault="00FC2B9E" w:rsidP="00FC2B9E">
      <w:pPr>
        <w:jc w:val="both"/>
        <w:rPr>
          <w:sz w:val="22"/>
          <w:szCs w:val="22"/>
          <w:shd w:val="clear" w:color="auto" w:fill="FFFFFF"/>
        </w:rPr>
      </w:pPr>
      <w:r w:rsidRPr="00FC2B9E">
        <w:rPr>
          <w:b/>
          <w:sz w:val="22"/>
          <w:szCs w:val="22"/>
          <w:shd w:val="clear" w:color="auto" w:fill="FFFFFF"/>
        </w:rPr>
        <w:t>Pytanie: 6)</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W wymaganiach dotyczących karty zarządzania w serwerach aplikacyjnych (Węzły aplikacyjne klastra - serwery aplikacji - 2 sztuki), Zamawiający wskazał: - możliwość monitorowania z jednej konsoli min. 100 serwerami fizycznymi Według najlepszej wiedzy Oferenta, możliwość monitorowania większą ilością serwerów z jednej konsoli panelu zarządzania pojedynczego serwera nie jest popularną funkcjonalnością wśród wiodących producentów rozwiązań serwerowych i jest spełnione wyłącznie przez serwery jednego producenta – Dell. Takie wymaganie świadczy </w:t>
      </w:r>
      <w:r w:rsidR="00C37DCC">
        <w:rPr>
          <w:sz w:val="22"/>
          <w:szCs w:val="22"/>
          <w:shd w:val="clear" w:color="auto" w:fill="FFFFFF"/>
        </w:rPr>
        <w:br/>
      </w:r>
      <w:r w:rsidRPr="00FC2B9E">
        <w:rPr>
          <w:sz w:val="22"/>
          <w:szCs w:val="22"/>
          <w:shd w:val="clear" w:color="auto" w:fill="FFFFFF"/>
        </w:rPr>
        <w:t>o faworyzowaniu jednego producenta i jest niezgodne z Prawem Zamówień Publicznych. Zwracamy się z prośbą o rezygnację ze wskazanego wymogu.</w:t>
      </w:r>
    </w:p>
    <w:p w:rsidR="00FC2B9E" w:rsidRPr="00FC2B9E" w:rsidRDefault="00FC2B9E" w:rsidP="00FC2B9E">
      <w:pPr>
        <w:jc w:val="both"/>
        <w:rPr>
          <w:b/>
          <w:sz w:val="22"/>
          <w:szCs w:val="22"/>
          <w:highlight w:val="yellow"/>
          <w:shd w:val="clear" w:color="auto" w:fill="FFFFFF"/>
        </w:rPr>
      </w:pPr>
      <w:r w:rsidRPr="00FC2B9E">
        <w:rPr>
          <w:b/>
          <w:sz w:val="22"/>
          <w:szCs w:val="22"/>
          <w:highlight w:val="yellow"/>
          <w:shd w:val="clear" w:color="auto" w:fill="FFFFFF"/>
        </w:rPr>
        <w:t>Odpowiedź 6):</w:t>
      </w:r>
      <w:r>
        <w:rPr>
          <w:b/>
          <w:sz w:val="22"/>
          <w:szCs w:val="22"/>
          <w:highlight w:val="yellow"/>
          <w:shd w:val="clear" w:color="auto" w:fill="FFFFFF"/>
        </w:rPr>
        <w:t xml:space="preserve"> </w:t>
      </w:r>
      <w:r w:rsidRPr="00FC2B9E">
        <w:rPr>
          <w:sz w:val="22"/>
          <w:szCs w:val="22"/>
          <w:highlight w:val="yellow"/>
          <w:shd w:val="clear" w:color="auto" w:fill="FFFFFF"/>
        </w:rPr>
        <w:t>Zamawiający dopuszcza rezygnacje z wymagania min 100 jeśli da się monitorować węzły klastra</w:t>
      </w:r>
      <w:r w:rsidR="00C37DCC">
        <w:rPr>
          <w:sz w:val="22"/>
          <w:szCs w:val="22"/>
          <w:shd w:val="clear" w:color="auto" w:fill="FFFFFF"/>
        </w:rPr>
        <w:t>.</w:t>
      </w:r>
    </w:p>
    <w:p w:rsidR="00FC2B9E" w:rsidRPr="00FC2B9E" w:rsidRDefault="00FC2B9E" w:rsidP="00FC2B9E">
      <w:pPr>
        <w:jc w:val="both"/>
        <w:rPr>
          <w:sz w:val="22"/>
          <w:szCs w:val="22"/>
          <w:shd w:val="clear" w:color="auto" w:fill="FFFFFF"/>
        </w:rPr>
      </w:pPr>
    </w:p>
    <w:p w:rsidR="00FC2B9E" w:rsidRPr="00FC2B9E" w:rsidRDefault="00FC2B9E" w:rsidP="00FC2B9E">
      <w:pPr>
        <w:jc w:val="both"/>
        <w:rPr>
          <w:sz w:val="22"/>
          <w:szCs w:val="22"/>
          <w:shd w:val="clear" w:color="auto" w:fill="FFFFFF"/>
        </w:rPr>
      </w:pPr>
      <w:r w:rsidRPr="00FC2B9E">
        <w:rPr>
          <w:b/>
          <w:sz w:val="22"/>
          <w:szCs w:val="22"/>
          <w:shd w:val="clear" w:color="auto" w:fill="FFFFFF"/>
        </w:rPr>
        <w:t>Pytanie: 7)</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W wymaganiach dotyczących karty zarządzania w serwerach aplikacyjnych (Węzły aplikacyjne klastra - serwery aplikacji - 2 sztuki), Zamawiający wskazał: - Automatyczne update </w:t>
      </w:r>
      <w:proofErr w:type="spellStart"/>
      <w:r w:rsidRPr="00FC2B9E">
        <w:rPr>
          <w:sz w:val="22"/>
          <w:szCs w:val="22"/>
          <w:shd w:val="clear" w:color="auto" w:fill="FFFFFF"/>
        </w:rPr>
        <w:t>firmware</w:t>
      </w:r>
      <w:proofErr w:type="spellEnd"/>
      <w:r w:rsidRPr="00FC2B9E">
        <w:rPr>
          <w:sz w:val="22"/>
          <w:szCs w:val="22"/>
          <w:shd w:val="clear" w:color="auto" w:fill="FFFFFF"/>
        </w:rPr>
        <w:t xml:space="preserve"> dla wszystkich komponentów serwera Według najlepszej wiedzy Oferenta, automatyczne aktualizacje </w:t>
      </w:r>
      <w:proofErr w:type="spellStart"/>
      <w:r w:rsidRPr="00FC2B9E">
        <w:rPr>
          <w:sz w:val="22"/>
          <w:szCs w:val="22"/>
          <w:shd w:val="clear" w:color="auto" w:fill="FFFFFF"/>
        </w:rPr>
        <w:t>firmware</w:t>
      </w:r>
      <w:proofErr w:type="spellEnd"/>
      <w:r w:rsidRPr="00FC2B9E">
        <w:rPr>
          <w:sz w:val="22"/>
          <w:szCs w:val="22"/>
          <w:shd w:val="clear" w:color="auto" w:fill="FFFFFF"/>
        </w:rPr>
        <w:t xml:space="preserve"> komponentów, mogą prowadzić do sytuacji, w której sterowniki niektórych komponentów nie są kompatybilne z ze sterownikami pozostałych komponentów, co ostatecznie może doprowadzić do konfliktów działania i/lub zatrzymania dostarczania usług przez serwer. Najlepszą praktyką jest manualne instalowanie aktualizacji, korzystając z zalecanych i sprawdzonych wersji oprogramowania. Taka praktyka opiera się o świadome działanie administratora. Proszę o wyjaśnienie - czy Zamawiający dopuści rozwiązanie serwerowe umożliwiające wyłącznie manualny sposób aktualizacji </w:t>
      </w:r>
      <w:proofErr w:type="spellStart"/>
      <w:r w:rsidRPr="00FC2B9E">
        <w:rPr>
          <w:sz w:val="22"/>
          <w:szCs w:val="22"/>
          <w:shd w:val="clear" w:color="auto" w:fill="FFFFFF"/>
        </w:rPr>
        <w:t>firmware</w:t>
      </w:r>
      <w:proofErr w:type="spellEnd"/>
      <w:r w:rsidRPr="00FC2B9E">
        <w:rPr>
          <w:sz w:val="22"/>
          <w:szCs w:val="22"/>
          <w:shd w:val="clear" w:color="auto" w:fill="FFFFFF"/>
        </w:rPr>
        <w:t xml:space="preserve"> komponentów? </w:t>
      </w:r>
    </w:p>
    <w:p w:rsidR="00FC2B9E" w:rsidRPr="00FC2B9E" w:rsidRDefault="00FC2B9E" w:rsidP="00FC2B9E">
      <w:pPr>
        <w:jc w:val="both"/>
        <w:rPr>
          <w:b/>
          <w:sz w:val="22"/>
          <w:szCs w:val="22"/>
          <w:highlight w:val="yellow"/>
          <w:shd w:val="clear" w:color="auto" w:fill="FFFFFF"/>
        </w:rPr>
      </w:pPr>
      <w:r w:rsidRPr="00FC2B9E">
        <w:rPr>
          <w:b/>
          <w:sz w:val="22"/>
          <w:szCs w:val="22"/>
          <w:highlight w:val="yellow"/>
          <w:shd w:val="clear" w:color="auto" w:fill="FFFFFF"/>
        </w:rPr>
        <w:t>Odpowiedź 7):</w:t>
      </w:r>
      <w:r>
        <w:rPr>
          <w:b/>
          <w:sz w:val="22"/>
          <w:szCs w:val="22"/>
          <w:highlight w:val="yellow"/>
          <w:shd w:val="clear" w:color="auto" w:fill="FFFFFF"/>
        </w:rPr>
        <w:t xml:space="preserve"> </w:t>
      </w:r>
      <w:r w:rsidRPr="00FC2B9E">
        <w:rPr>
          <w:sz w:val="22"/>
          <w:szCs w:val="22"/>
          <w:highlight w:val="yellow"/>
          <w:shd w:val="clear" w:color="auto" w:fill="FFFFFF"/>
        </w:rPr>
        <w:t xml:space="preserve">Zamawiający dopuszcza manualny update </w:t>
      </w:r>
      <w:proofErr w:type="spellStart"/>
      <w:r w:rsidRPr="00FC2B9E">
        <w:rPr>
          <w:sz w:val="22"/>
          <w:szCs w:val="22"/>
          <w:highlight w:val="yellow"/>
          <w:shd w:val="clear" w:color="auto" w:fill="FFFFFF"/>
        </w:rPr>
        <w:t>firmware</w:t>
      </w:r>
      <w:proofErr w:type="spellEnd"/>
      <w:r w:rsidRPr="00FC2B9E">
        <w:rPr>
          <w:sz w:val="22"/>
          <w:szCs w:val="22"/>
          <w:highlight w:val="yellow"/>
          <w:shd w:val="clear" w:color="auto" w:fill="FFFFFF"/>
        </w:rPr>
        <w:t xml:space="preserve"> jeśli zapewniony będzie wybór – pomiędzy manualnym i automatycznym</w:t>
      </w:r>
      <w:r w:rsidR="00C37DCC">
        <w:rPr>
          <w:sz w:val="22"/>
          <w:szCs w:val="22"/>
          <w:highlight w:val="yellow"/>
          <w:shd w:val="clear" w:color="auto" w:fill="FFFFFF"/>
        </w:rPr>
        <w:t>.</w:t>
      </w:r>
    </w:p>
    <w:p w:rsidR="00FC2B9E" w:rsidRPr="00FC2B9E" w:rsidRDefault="00FC2B9E" w:rsidP="00FC2B9E">
      <w:pPr>
        <w:jc w:val="both"/>
        <w:rPr>
          <w:sz w:val="22"/>
          <w:szCs w:val="22"/>
          <w:shd w:val="clear" w:color="auto" w:fill="FFFFFF"/>
        </w:rPr>
      </w:pPr>
    </w:p>
    <w:p w:rsidR="00FC2B9E" w:rsidRPr="00FC2B9E" w:rsidRDefault="00FC2B9E" w:rsidP="00FC2B9E">
      <w:pPr>
        <w:jc w:val="both"/>
        <w:rPr>
          <w:sz w:val="22"/>
          <w:szCs w:val="22"/>
          <w:shd w:val="clear" w:color="auto" w:fill="FFFFFF"/>
        </w:rPr>
      </w:pPr>
      <w:r w:rsidRPr="00FC2B9E">
        <w:rPr>
          <w:b/>
          <w:sz w:val="22"/>
          <w:szCs w:val="22"/>
          <w:shd w:val="clear" w:color="auto" w:fill="FFFFFF"/>
        </w:rPr>
        <w:t>Pytanie: 8)</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W wymaganiach dotyczących dodatkowego oprogramowania w zakresie karty zarządzania </w:t>
      </w:r>
      <w:r w:rsidR="00C37DCC">
        <w:rPr>
          <w:sz w:val="22"/>
          <w:szCs w:val="22"/>
          <w:shd w:val="clear" w:color="auto" w:fill="FFFFFF"/>
        </w:rPr>
        <w:br/>
      </w:r>
      <w:r w:rsidRPr="00FC2B9E">
        <w:rPr>
          <w:sz w:val="22"/>
          <w:szCs w:val="22"/>
          <w:shd w:val="clear" w:color="auto" w:fill="FFFFFF"/>
        </w:rPr>
        <w:t xml:space="preserve">w serwerach aplikacyjnych (Węzły aplikacyjne klastra - serwery aplikacji - 2 sztuki), Zamawiający wskazał: - Moduł raportujący pozwalający na wygenerowanie następujących informacji: nr seryjne sprzętu, konfiguracja poszczególnych urządzeń, wersje oprogramowania wewnętrznego, obsadzenie slotów PCI i gniazd pamięci, informację o maszynach wirtualnych, aktualne informacje o stanie </w:t>
      </w:r>
      <w:r w:rsidR="00C37DCC">
        <w:rPr>
          <w:sz w:val="22"/>
          <w:szCs w:val="22"/>
          <w:shd w:val="clear" w:color="auto" w:fill="FFFFFF"/>
        </w:rPr>
        <w:br/>
      </w:r>
      <w:r w:rsidRPr="00FC2B9E">
        <w:rPr>
          <w:sz w:val="22"/>
          <w:szCs w:val="22"/>
          <w:shd w:val="clear" w:color="auto" w:fill="FFFFFF"/>
        </w:rPr>
        <w:t xml:space="preserve">i poziomie gwarancji, adresy IP kart sieciowych, występujących alertów, MAC adresów kart sieciowych, stanie poszczególnych komponentów serwera. Wskazane wymaganie w połączeniu </w:t>
      </w:r>
      <w:r w:rsidR="00C37DCC">
        <w:rPr>
          <w:sz w:val="22"/>
          <w:szCs w:val="22"/>
          <w:shd w:val="clear" w:color="auto" w:fill="FFFFFF"/>
        </w:rPr>
        <w:br/>
      </w:r>
      <w:r w:rsidRPr="00FC2B9E">
        <w:rPr>
          <w:sz w:val="22"/>
          <w:szCs w:val="22"/>
          <w:shd w:val="clear" w:color="auto" w:fill="FFFFFF"/>
        </w:rPr>
        <w:t>z pozostałymi wymaganiami serwerowymi jednozna</w:t>
      </w:r>
      <w:bookmarkStart w:id="0" w:name="_GoBack"/>
      <w:bookmarkEnd w:id="0"/>
      <w:r w:rsidRPr="00FC2B9E">
        <w:rPr>
          <w:sz w:val="22"/>
          <w:szCs w:val="22"/>
          <w:shd w:val="clear" w:color="auto" w:fill="FFFFFF"/>
        </w:rPr>
        <w:t xml:space="preserve">cznie wskazują i są spełnione tylko przez serwery jednego producenta – Dell. Takie wymaganie świadczy o faworyzowaniu jednego producenta i jest niezgodne z Prawem Zamówień Publicznych. Zwracamy się z prośbą o rezygnację ze wskazanego wymagania. </w:t>
      </w:r>
    </w:p>
    <w:p w:rsidR="00FC2B9E" w:rsidRDefault="00FC2B9E" w:rsidP="00FC2B9E">
      <w:pPr>
        <w:jc w:val="both"/>
        <w:rPr>
          <w:sz w:val="22"/>
          <w:szCs w:val="22"/>
          <w:highlight w:val="yellow"/>
          <w:shd w:val="clear" w:color="auto" w:fill="FFFFFF"/>
        </w:rPr>
      </w:pPr>
      <w:r w:rsidRPr="00FC2B9E">
        <w:rPr>
          <w:b/>
          <w:sz w:val="22"/>
          <w:szCs w:val="22"/>
          <w:highlight w:val="yellow"/>
          <w:shd w:val="clear" w:color="auto" w:fill="FFFFFF"/>
        </w:rPr>
        <w:t>Odpowiedź 8):</w:t>
      </w:r>
      <w:r>
        <w:rPr>
          <w:b/>
          <w:sz w:val="22"/>
          <w:szCs w:val="22"/>
          <w:highlight w:val="yellow"/>
          <w:shd w:val="clear" w:color="auto" w:fill="FFFFFF"/>
        </w:rPr>
        <w:t xml:space="preserve"> </w:t>
      </w:r>
      <w:r w:rsidRPr="00FC2B9E">
        <w:rPr>
          <w:sz w:val="22"/>
          <w:szCs w:val="22"/>
          <w:highlight w:val="yellow"/>
          <w:shd w:val="clear" w:color="auto" w:fill="FFFFFF"/>
        </w:rPr>
        <w:t xml:space="preserve">Zamawiający </w:t>
      </w:r>
      <w:r w:rsidR="00E97467">
        <w:rPr>
          <w:sz w:val="22"/>
          <w:szCs w:val="22"/>
          <w:highlight w:val="yellow"/>
          <w:shd w:val="clear" w:color="auto" w:fill="FFFFFF"/>
        </w:rPr>
        <w:t xml:space="preserve">wymaga modułu raportującego </w:t>
      </w:r>
      <w:r w:rsidRPr="00760A8D">
        <w:rPr>
          <w:sz w:val="22"/>
          <w:szCs w:val="22"/>
          <w:highlight w:val="yellow"/>
          <w:shd w:val="clear" w:color="auto" w:fill="FFFFFF"/>
        </w:rPr>
        <w:t>(uaktualniony zapis w OPZ)</w:t>
      </w:r>
      <w:r w:rsidR="00760A8D">
        <w:rPr>
          <w:sz w:val="22"/>
          <w:szCs w:val="22"/>
          <w:highlight w:val="yellow"/>
          <w:shd w:val="clear" w:color="auto" w:fill="FFFFFF"/>
        </w:rPr>
        <w:t>.</w:t>
      </w:r>
    </w:p>
    <w:p w:rsidR="00E97467" w:rsidRPr="00FC2B9E" w:rsidRDefault="00E97467" w:rsidP="00FC2B9E">
      <w:pPr>
        <w:jc w:val="both"/>
        <w:rPr>
          <w:b/>
          <w:sz w:val="22"/>
          <w:szCs w:val="22"/>
          <w:highlight w:val="yellow"/>
          <w:shd w:val="clear" w:color="auto" w:fill="FFFFFF"/>
        </w:rPr>
      </w:pPr>
    </w:p>
    <w:p w:rsidR="00FC2B9E" w:rsidRPr="00FC2B9E" w:rsidRDefault="00FC2B9E" w:rsidP="00FC2B9E">
      <w:pPr>
        <w:jc w:val="both"/>
        <w:rPr>
          <w:sz w:val="22"/>
          <w:szCs w:val="22"/>
          <w:shd w:val="clear" w:color="auto" w:fill="FFFFFF"/>
        </w:rPr>
      </w:pPr>
    </w:p>
    <w:p w:rsidR="00FC2B9E" w:rsidRDefault="00FC2B9E" w:rsidP="00FC2B9E">
      <w:pPr>
        <w:jc w:val="both"/>
        <w:rPr>
          <w:sz w:val="22"/>
          <w:szCs w:val="22"/>
          <w:shd w:val="clear" w:color="auto" w:fill="FFFFFF"/>
        </w:rPr>
      </w:pPr>
      <w:r w:rsidRPr="00FC2B9E">
        <w:rPr>
          <w:b/>
          <w:sz w:val="22"/>
          <w:szCs w:val="22"/>
          <w:shd w:val="clear" w:color="auto" w:fill="FFFFFF"/>
        </w:rPr>
        <w:t>Pytanie: 9)</w:t>
      </w:r>
      <w:r w:rsidRPr="00FC2B9E">
        <w:rPr>
          <w:sz w:val="22"/>
          <w:szCs w:val="22"/>
          <w:shd w:val="clear" w:color="auto" w:fill="FFFFFF"/>
        </w:rPr>
        <w:t xml:space="preserve">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W wymaganiach dotyczących bezpieczeństwa w serwerach NAS (Węzły magazynu klastra - serwery NAS – 2 sztuki), Zamawiający wskazał: Wbudowany czujnik otwarcia obudowy współpracujący </w:t>
      </w:r>
      <w:r>
        <w:rPr>
          <w:sz w:val="22"/>
          <w:szCs w:val="22"/>
          <w:shd w:val="clear" w:color="auto" w:fill="FFFFFF"/>
        </w:rPr>
        <w:br/>
      </w:r>
      <w:r w:rsidRPr="00FC2B9E">
        <w:rPr>
          <w:sz w:val="22"/>
          <w:szCs w:val="22"/>
          <w:shd w:val="clear" w:color="auto" w:fill="FFFFFF"/>
        </w:rPr>
        <w:t xml:space="preserve">z BIOS i kartą zarządzającą. Wskazane wymaganie w połączeniu z pozostałymi wymaganiami serwerowymi jednoznacznie wskazują i są spełnione tylko przez serwery jednego producenta – Dell. Takie wymaganie świadczy o faworyzowaniu jednego producenta i jest niezgodne z Prawem Zamówień Publicznych. Zwracamy się z prośbą o rezygnację ze wskazanego wymagania. </w:t>
      </w:r>
    </w:p>
    <w:p w:rsidR="00FC2B9E" w:rsidRPr="00FC2B9E" w:rsidRDefault="00FC2B9E" w:rsidP="00FC2B9E">
      <w:pPr>
        <w:jc w:val="both"/>
        <w:rPr>
          <w:sz w:val="22"/>
          <w:szCs w:val="22"/>
          <w:shd w:val="clear" w:color="auto" w:fill="FFFFFF"/>
        </w:rPr>
      </w:pPr>
      <w:r w:rsidRPr="00FC2B9E">
        <w:rPr>
          <w:sz w:val="22"/>
          <w:szCs w:val="22"/>
          <w:shd w:val="clear" w:color="auto" w:fill="FFFFFF"/>
        </w:rPr>
        <w:lastRenderedPageBreak/>
        <w:t xml:space="preserve">W wymaganiach dotyczących karty zarządzania w serwerach NAS (Węzły magazynu klastra - serwery NAS – 2 sztuki), Zamawiający wskazał: - możliwość zarządzania bezpośredniego poprzez złącze </w:t>
      </w:r>
      <w:proofErr w:type="spellStart"/>
      <w:r w:rsidRPr="00FC2B9E">
        <w:rPr>
          <w:sz w:val="22"/>
          <w:szCs w:val="22"/>
          <w:shd w:val="clear" w:color="auto" w:fill="FFFFFF"/>
        </w:rPr>
        <w:t>microUSB</w:t>
      </w:r>
      <w:proofErr w:type="spellEnd"/>
      <w:r w:rsidRPr="00FC2B9E">
        <w:rPr>
          <w:sz w:val="22"/>
          <w:szCs w:val="22"/>
          <w:shd w:val="clear" w:color="auto" w:fill="FFFFFF"/>
        </w:rPr>
        <w:t xml:space="preserve"> umieszczone na froncie obudowy Według najlepszej wiedzy Oferenta, stosowanie złącza </w:t>
      </w:r>
      <w:proofErr w:type="spellStart"/>
      <w:r w:rsidRPr="00FC2B9E">
        <w:rPr>
          <w:sz w:val="22"/>
          <w:szCs w:val="22"/>
          <w:shd w:val="clear" w:color="auto" w:fill="FFFFFF"/>
        </w:rPr>
        <w:t>microUSB</w:t>
      </w:r>
      <w:proofErr w:type="spellEnd"/>
      <w:r w:rsidRPr="00FC2B9E">
        <w:rPr>
          <w:sz w:val="22"/>
          <w:szCs w:val="22"/>
          <w:shd w:val="clear" w:color="auto" w:fill="FFFFFF"/>
        </w:rPr>
        <w:t xml:space="preserve"> umieszczonego na froncie obudowy przeznaczonego do zarządzania serwerem nie jest popularne wśród wiodących producentów rozwiązań serwerowych i jest spełnione wyłącznie przez serwery jednego producenta – Dell. Takie wymaganie świadczy o faworyzowaniu jednego producenta i jest niezgodne z Prawem Zamówień Publicznych. Zwracamy się z prośbą o rezygnację ze wskazanego wymagania.</w:t>
      </w:r>
    </w:p>
    <w:p w:rsidR="00FC2B9E" w:rsidRPr="00FC2B9E" w:rsidRDefault="00FC2B9E" w:rsidP="00FC2B9E">
      <w:pPr>
        <w:jc w:val="both"/>
        <w:rPr>
          <w:b/>
          <w:sz w:val="22"/>
          <w:szCs w:val="22"/>
          <w:highlight w:val="yellow"/>
          <w:shd w:val="clear" w:color="auto" w:fill="FFFFFF"/>
        </w:rPr>
      </w:pPr>
      <w:r w:rsidRPr="00FC2B9E">
        <w:rPr>
          <w:b/>
          <w:sz w:val="22"/>
          <w:szCs w:val="22"/>
          <w:highlight w:val="yellow"/>
          <w:shd w:val="clear" w:color="auto" w:fill="FFFFFF"/>
        </w:rPr>
        <w:t>Odpowiedź 9):</w:t>
      </w:r>
      <w:r>
        <w:rPr>
          <w:b/>
          <w:sz w:val="22"/>
          <w:szCs w:val="22"/>
          <w:highlight w:val="yellow"/>
          <w:shd w:val="clear" w:color="auto" w:fill="FFFFFF"/>
        </w:rPr>
        <w:t xml:space="preserve"> </w:t>
      </w:r>
      <w:r w:rsidRPr="00FC2B9E">
        <w:rPr>
          <w:sz w:val="22"/>
          <w:szCs w:val="22"/>
          <w:highlight w:val="yellow"/>
          <w:shd w:val="clear" w:color="auto" w:fill="FFFFFF"/>
        </w:rPr>
        <w:t xml:space="preserve">Zamawiający dopuszcza inne oferowane złącze zarządzania jeśli pozostałe wymagania są </w:t>
      </w:r>
      <w:r w:rsidRPr="00760A8D">
        <w:rPr>
          <w:sz w:val="22"/>
          <w:szCs w:val="22"/>
          <w:highlight w:val="yellow"/>
          <w:shd w:val="clear" w:color="auto" w:fill="FFFFFF"/>
        </w:rPr>
        <w:t>spełnione  (uaktualniony zapis w OPZ)</w:t>
      </w:r>
      <w:r w:rsidR="00760A8D">
        <w:rPr>
          <w:sz w:val="22"/>
          <w:szCs w:val="22"/>
          <w:highlight w:val="yellow"/>
          <w:shd w:val="clear" w:color="auto" w:fill="FFFFFF"/>
        </w:rPr>
        <w:t>.</w:t>
      </w:r>
    </w:p>
    <w:p w:rsidR="00FC2B9E" w:rsidRPr="00FC2B9E" w:rsidRDefault="00FC2B9E" w:rsidP="00FC2B9E">
      <w:pPr>
        <w:jc w:val="both"/>
        <w:rPr>
          <w:sz w:val="22"/>
          <w:szCs w:val="22"/>
          <w:shd w:val="clear" w:color="auto" w:fill="FFFFFF"/>
        </w:rPr>
      </w:pPr>
    </w:p>
    <w:p w:rsidR="003E31EF" w:rsidRPr="003E31EF" w:rsidRDefault="003E31EF" w:rsidP="00FC2B9E">
      <w:pPr>
        <w:jc w:val="both"/>
        <w:rPr>
          <w:b/>
          <w:sz w:val="22"/>
          <w:szCs w:val="22"/>
          <w:shd w:val="clear" w:color="auto" w:fill="FFFFFF"/>
        </w:rPr>
      </w:pPr>
      <w:r w:rsidRPr="003E31EF">
        <w:rPr>
          <w:b/>
          <w:sz w:val="22"/>
          <w:szCs w:val="22"/>
          <w:shd w:val="clear" w:color="auto" w:fill="FFFFFF"/>
        </w:rPr>
        <w:t>Pytanie 10)</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W wymaganiach dotyczących karty zarządzania w serwerach NAS (Węzły magazynu klastra - serwery NAS – 2 sztuki), Zamawiający wskazał: - możliwość monitorowania z jednej konsoli min. 100 serwerami fizycznymi Według najlepszej wiedzy Oferenta, możliwość monitorowania większą ilością serwerów z jednej konsoli panelu zarządzania pojedynczego serwera nie jest popularną funkcjonalnością wśród wiodących producentów rozwiązań serwerowych i jest spełnione wyłącznie przez serwery jednego producenta – Dell. Takie wymaganie świadczy o faworyzowaniu jednego producenta i jest niezgodne z Prawem Zamówień Publicznych. Zwracamy się z prośbą o rezygnację ze wskazanego wymogu. </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W wymaganiach dotyczących karty zarządzania w serwerach NAS (Węzły magazynu klastra - serwery NAS – 2 sztuki), Zamawiający wskazał: - Automatyczne update </w:t>
      </w:r>
      <w:proofErr w:type="spellStart"/>
      <w:r w:rsidRPr="00FC2B9E">
        <w:rPr>
          <w:sz w:val="22"/>
          <w:szCs w:val="22"/>
          <w:shd w:val="clear" w:color="auto" w:fill="FFFFFF"/>
        </w:rPr>
        <w:t>firmware</w:t>
      </w:r>
      <w:proofErr w:type="spellEnd"/>
      <w:r w:rsidRPr="00FC2B9E">
        <w:rPr>
          <w:sz w:val="22"/>
          <w:szCs w:val="22"/>
          <w:shd w:val="clear" w:color="auto" w:fill="FFFFFF"/>
        </w:rPr>
        <w:t xml:space="preserve"> dla wszystkich komponentów serwera Według najlepszej wiedzy Oferenta, automatyczne aktualizacje </w:t>
      </w:r>
      <w:proofErr w:type="spellStart"/>
      <w:r w:rsidRPr="00FC2B9E">
        <w:rPr>
          <w:sz w:val="22"/>
          <w:szCs w:val="22"/>
          <w:shd w:val="clear" w:color="auto" w:fill="FFFFFF"/>
        </w:rPr>
        <w:t>firmware</w:t>
      </w:r>
      <w:proofErr w:type="spellEnd"/>
      <w:r w:rsidRPr="00FC2B9E">
        <w:rPr>
          <w:sz w:val="22"/>
          <w:szCs w:val="22"/>
          <w:shd w:val="clear" w:color="auto" w:fill="FFFFFF"/>
        </w:rPr>
        <w:t xml:space="preserve"> komponentów, mogą prowadzić do sytuacji, w której sterowniki niektórych komponentów nie są kompatybilne z ze sterownikami pozostałych komponentów, co ostatecznie może doprowadzić do konfliktów działania i/lub zatrzymania dostarczania usług przez serwer. Najlepszą praktyką jest manualne instalowanie aktualizacji, korzystając z zalecanych i sprawdzonych wersji oprogramowania. Taka praktyka opiera się o świadome działanie administratora. Proszę o wyjaśnienie - czy Zamawiający dopuści rozwiązanie serwerowe umożliwiające wyłącznie manualny sposób aktualizacji </w:t>
      </w:r>
      <w:proofErr w:type="spellStart"/>
      <w:r w:rsidRPr="00FC2B9E">
        <w:rPr>
          <w:sz w:val="22"/>
          <w:szCs w:val="22"/>
          <w:shd w:val="clear" w:color="auto" w:fill="FFFFFF"/>
        </w:rPr>
        <w:t>firmware</w:t>
      </w:r>
      <w:proofErr w:type="spellEnd"/>
      <w:r w:rsidRPr="00FC2B9E">
        <w:rPr>
          <w:sz w:val="22"/>
          <w:szCs w:val="22"/>
          <w:shd w:val="clear" w:color="auto" w:fill="FFFFFF"/>
        </w:rPr>
        <w:t xml:space="preserve"> komponentów? </w:t>
      </w:r>
    </w:p>
    <w:p w:rsidR="00FC2B9E" w:rsidRPr="00FC2B9E" w:rsidRDefault="003E31EF" w:rsidP="00FC2B9E">
      <w:pPr>
        <w:jc w:val="both"/>
        <w:rPr>
          <w:sz w:val="22"/>
          <w:szCs w:val="22"/>
          <w:shd w:val="clear" w:color="auto" w:fill="FFFFFF"/>
        </w:rPr>
      </w:pPr>
      <w:r>
        <w:rPr>
          <w:b/>
          <w:sz w:val="22"/>
          <w:szCs w:val="22"/>
          <w:highlight w:val="yellow"/>
          <w:shd w:val="clear" w:color="auto" w:fill="FFFFFF"/>
        </w:rPr>
        <w:t>Odpowiedź 10</w:t>
      </w:r>
      <w:r w:rsidRPr="00FC2B9E">
        <w:rPr>
          <w:b/>
          <w:sz w:val="22"/>
          <w:szCs w:val="22"/>
          <w:highlight w:val="yellow"/>
          <w:shd w:val="clear" w:color="auto" w:fill="FFFFFF"/>
        </w:rPr>
        <w:t>):</w:t>
      </w:r>
      <w:r>
        <w:rPr>
          <w:b/>
          <w:sz w:val="22"/>
          <w:szCs w:val="22"/>
          <w:highlight w:val="yellow"/>
          <w:shd w:val="clear" w:color="auto" w:fill="FFFFFF"/>
        </w:rPr>
        <w:t xml:space="preserve"> </w:t>
      </w:r>
      <w:r w:rsidR="00FC2B9E" w:rsidRPr="00FC2B9E">
        <w:rPr>
          <w:sz w:val="22"/>
          <w:szCs w:val="22"/>
          <w:highlight w:val="yellow"/>
          <w:shd w:val="clear" w:color="auto" w:fill="FFFFFF"/>
        </w:rPr>
        <w:t xml:space="preserve">Zamawiający dopuszcza manualny update </w:t>
      </w:r>
      <w:proofErr w:type="spellStart"/>
      <w:r w:rsidR="00FC2B9E" w:rsidRPr="00FC2B9E">
        <w:rPr>
          <w:sz w:val="22"/>
          <w:szCs w:val="22"/>
          <w:highlight w:val="yellow"/>
          <w:shd w:val="clear" w:color="auto" w:fill="FFFFFF"/>
        </w:rPr>
        <w:t>firmware</w:t>
      </w:r>
      <w:proofErr w:type="spellEnd"/>
      <w:r w:rsidR="00FC2B9E" w:rsidRPr="00FC2B9E">
        <w:rPr>
          <w:sz w:val="22"/>
          <w:szCs w:val="22"/>
          <w:highlight w:val="yellow"/>
          <w:shd w:val="clear" w:color="auto" w:fill="FFFFFF"/>
        </w:rPr>
        <w:t xml:space="preserve"> jeśli zapewniony będzie wybór – pomiędzy manualnym i automatycznym</w:t>
      </w:r>
      <w:r w:rsidR="00760A8D">
        <w:rPr>
          <w:sz w:val="22"/>
          <w:szCs w:val="22"/>
          <w:shd w:val="clear" w:color="auto" w:fill="FFFFFF"/>
        </w:rPr>
        <w:t>.</w:t>
      </w:r>
    </w:p>
    <w:p w:rsidR="00FC2B9E" w:rsidRPr="00FC2B9E" w:rsidRDefault="00FC2B9E" w:rsidP="00FC2B9E">
      <w:pPr>
        <w:jc w:val="both"/>
        <w:rPr>
          <w:sz w:val="22"/>
          <w:szCs w:val="22"/>
          <w:shd w:val="clear" w:color="auto" w:fill="FFFFFF"/>
        </w:rPr>
      </w:pPr>
    </w:p>
    <w:p w:rsidR="003E31EF" w:rsidRPr="003E31EF" w:rsidRDefault="003E31EF" w:rsidP="00FC2B9E">
      <w:pPr>
        <w:jc w:val="both"/>
        <w:rPr>
          <w:b/>
          <w:sz w:val="22"/>
          <w:szCs w:val="22"/>
          <w:shd w:val="clear" w:color="auto" w:fill="FFFFFF"/>
        </w:rPr>
      </w:pPr>
      <w:r w:rsidRPr="003E31EF">
        <w:rPr>
          <w:b/>
          <w:sz w:val="22"/>
          <w:szCs w:val="22"/>
          <w:shd w:val="clear" w:color="auto" w:fill="FFFFFF"/>
        </w:rPr>
        <w:t>Pytanie 1</w:t>
      </w:r>
      <w:r w:rsidR="00FC2B9E" w:rsidRPr="003E31EF">
        <w:rPr>
          <w:b/>
          <w:sz w:val="22"/>
          <w:szCs w:val="22"/>
          <w:shd w:val="clear" w:color="auto" w:fill="FFFFFF"/>
        </w:rPr>
        <w:t>1)</w:t>
      </w:r>
    </w:p>
    <w:p w:rsidR="00FC2B9E" w:rsidRPr="00FC2B9E" w:rsidRDefault="00FC2B9E" w:rsidP="00FC2B9E">
      <w:pPr>
        <w:jc w:val="both"/>
        <w:rPr>
          <w:sz w:val="22"/>
          <w:szCs w:val="22"/>
          <w:shd w:val="clear" w:color="auto" w:fill="FFFFFF"/>
        </w:rPr>
      </w:pPr>
      <w:r w:rsidRPr="00FC2B9E">
        <w:rPr>
          <w:sz w:val="22"/>
          <w:szCs w:val="22"/>
          <w:shd w:val="clear" w:color="auto" w:fill="FFFFFF"/>
        </w:rPr>
        <w:t xml:space="preserve"> W wymaganiach dotyczących dodatkowego oprogramowania w zakresie karty zarządzania </w:t>
      </w:r>
      <w:r w:rsidR="00C37DCC">
        <w:rPr>
          <w:sz w:val="22"/>
          <w:szCs w:val="22"/>
          <w:shd w:val="clear" w:color="auto" w:fill="FFFFFF"/>
        </w:rPr>
        <w:br/>
      </w:r>
      <w:r w:rsidRPr="00FC2B9E">
        <w:rPr>
          <w:sz w:val="22"/>
          <w:szCs w:val="22"/>
          <w:shd w:val="clear" w:color="auto" w:fill="FFFFFF"/>
        </w:rPr>
        <w:t>w serwerach NAS (Węzły magazynu klastra - serwery NAS – 2 sztuki), Zamawiający wskazał: - Moduł raportujący pozwalający na wygenerowanie następujących informacji: nr seryjne sprzętu, konfiguracja poszczególnych urządzeń, wersje oprogramowania wewnętrznego, obsadzenie slotów PCI i gniazd pamięci, informację o maszynach wirtualnych, aktualne informacje o stanie i poziomie gwarancji, adresy IP kart sieciowych, występujących alertów, MAC adresów kart sieciowych, stanie poszczególnych komponentów serwera. Wskazane wymaganie w połączeniu z pozostałymi wymaganiami serwerowymi jednoznacznie wskazują i są spełnione tylko przez serwery jednego producenta – Dell. Takie wymaganie świadczy o faworyzowaniu jednego producenta i jest niezgodne z Prawem Zamówień Publicznych. Zwracamy się z prośbą o rezygnację ze wskazanego wymagania.</w:t>
      </w:r>
    </w:p>
    <w:p w:rsidR="003E31EF" w:rsidRDefault="003E31EF" w:rsidP="00FC2B9E">
      <w:pPr>
        <w:jc w:val="both"/>
        <w:rPr>
          <w:b/>
          <w:sz w:val="22"/>
          <w:szCs w:val="22"/>
          <w:highlight w:val="yellow"/>
          <w:shd w:val="clear" w:color="auto" w:fill="FFFFFF"/>
        </w:rPr>
      </w:pPr>
      <w:r>
        <w:rPr>
          <w:b/>
          <w:sz w:val="22"/>
          <w:szCs w:val="22"/>
          <w:highlight w:val="yellow"/>
          <w:shd w:val="clear" w:color="auto" w:fill="FFFFFF"/>
        </w:rPr>
        <w:t>Odpowiedź 11)</w:t>
      </w:r>
    </w:p>
    <w:p w:rsidR="00FC2B9E" w:rsidRDefault="00FC2B9E" w:rsidP="00FC2B9E">
      <w:pPr>
        <w:jc w:val="both"/>
        <w:rPr>
          <w:sz w:val="22"/>
          <w:szCs w:val="22"/>
          <w:shd w:val="clear" w:color="auto" w:fill="FFFFFF"/>
        </w:rPr>
      </w:pPr>
      <w:r w:rsidRPr="00FC2B9E">
        <w:rPr>
          <w:sz w:val="22"/>
          <w:szCs w:val="22"/>
          <w:highlight w:val="yellow"/>
          <w:shd w:val="clear" w:color="auto" w:fill="FFFFFF"/>
        </w:rPr>
        <w:t xml:space="preserve">Zamawiający dopuszcza rezygnację z  tego </w:t>
      </w:r>
      <w:r w:rsidRPr="00760A8D">
        <w:rPr>
          <w:sz w:val="22"/>
          <w:szCs w:val="22"/>
          <w:highlight w:val="yellow"/>
          <w:shd w:val="clear" w:color="auto" w:fill="FFFFFF"/>
        </w:rPr>
        <w:t>wymagania (uaktualniony zapis w OPZ)</w:t>
      </w:r>
      <w:r w:rsidR="003E31EF" w:rsidRPr="00760A8D">
        <w:rPr>
          <w:sz w:val="22"/>
          <w:szCs w:val="22"/>
          <w:highlight w:val="yellow"/>
          <w:shd w:val="clear" w:color="auto" w:fill="FFFFFF"/>
        </w:rPr>
        <w:t>.</w:t>
      </w:r>
    </w:p>
    <w:p w:rsidR="003E31EF" w:rsidRDefault="003E31EF" w:rsidP="00FC2B9E">
      <w:pPr>
        <w:jc w:val="both"/>
        <w:rPr>
          <w:sz w:val="22"/>
          <w:szCs w:val="22"/>
          <w:shd w:val="clear" w:color="auto" w:fill="FFFFFF"/>
        </w:rPr>
      </w:pPr>
    </w:p>
    <w:p w:rsidR="003E31EF" w:rsidRPr="003E31EF" w:rsidRDefault="003E31EF" w:rsidP="003E31EF">
      <w:pPr>
        <w:jc w:val="both"/>
        <w:rPr>
          <w:b/>
          <w:sz w:val="22"/>
          <w:szCs w:val="22"/>
          <w:shd w:val="clear" w:color="auto" w:fill="FFFFFF"/>
        </w:rPr>
      </w:pPr>
      <w:r w:rsidRPr="003E31EF">
        <w:rPr>
          <w:b/>
          <w:sz w:val="22"/>
          <w:szCs w:val="22"/>
          <w:shd w:val="clear" w:color="auto" w:fill="FFFFFF"/>
        </w:rPr>
        <w:t>Pytanie 12)</w:t>
      </w:r>
    </w:p>
    <w:p w:rsidR="003E31EF" w:rsidRPr="003E31EF" w:rsidRDefault="003E31EF" w:rsidP="003E31EF">
      <w:pPr>
        <w:shd w:val="clear" w:color="auto" w:fill="FFFFFF"/>
        <w:jc w:val="both"/>
        <w:rPr>
          <w:color w:val="333333"/>
          <w:sz w:val="22"/>
          <w:szCs w:val="22"/>
        </w:rPr>
      </w:pPr>
      <w:r w:rsidRPr="003E31EF">
        <w:rPr>
          <w:color w:val="333333"/>
          <w:sz w:val="22"/>
          <w:szCs w:val="22"/>
        </w:rPr>
        <w:t xml:space="preserve">W wymaganiach dotyczących karty zarządzania w serwerach aplikacyjnych (Węzły aplikacyjne klastra - serwery aplikacji - 2 sztuki), Zamawiający wskazał: - Możliwość eksportu eksportu/importu konfiguracji (ustawienie karty zarządzającej, </w:t>
      </w:r>
      <w:proofErr w:type="spellStart"/>
      <w:r w:rsidRPr="003E31EF">
        <w:rPr>
          <w:color w:val="333333"/>
          <w:sz w:val="22"/>
          <w:szCs w:val="22"/>
        </w:rPr>
        <w:t>BIOSu</w:t>
      </w:r>
      <w:proofErr w:type="spellEnd"/>
      <w:r w:rsidRPr="003E31EF">
        <w:rPr>
          <w:color w:val="333333"/>
          <w:sz w:val="22"/>
          <w:szCs w:val="22"/>
        </w:rPr>
        <w:t>, kart sieciowych, HBA oraz konfiguracji kontrolera RAID) serwera do pliku XML lub JSON Proszę o wyjaśnienie – czy Zamawiający dopuści rozwiązanie serwerowe, które w ramach karty zarządzającej umożliwia eksport/import konfiguracji ustawień (karty zarządzającej, BIOS oraz konfiguracji kontrolera RAID) serwera do pliku XML?</w:t>
      </w:r>
    </w:p>
    <w:p w:rsidR="003E31EF" w:rsidRPr="003E31EF" w:rsidRDefault="004731E6" w:rsidP="003E31EF">
      <w:pPr>
        <w:shd w:val="clear" w:color="auto" w:fill="FFFFFF"/>
        <w:jc w:val="both"/>
        <w:rPr>
          <w:color w:val="333333"/>
          <w:sz w:val="22"/>
          <w:szCs w:val="22"/>
        </w:rPr>
      </w:pPr>
      <w:r w:rsidRPr="00C37DCC">
        <w:rPr>
          <w:b/>
          <w:color w:val="333333"/>
          <w:sz w:val="22"/>
          <w:szCs w:val="22"/>
          <w:highlight w:val="yellow"/>
        </w:rPr>
        <w:t>Odpowiedź 12):</w:t>
      </w:r>
      <w:r>
        <w:rPr>
          <w:color w:val="333333"/>
          <w:sz w:val="22"/>
          <w:szCs w:val="22"/>
          <w:highlight w:val="yellow"/>
        </w:rPr>
        <w:t xml:space="preserve"> </w:t>
      </w:r>
      <w:r w:rsidR="003E31EF">
        <w:rPr>
          <w:color w:val="333333"/>
          <w:sz w:val="22"/>
          <w:szCs w:val="22"/>
          <w:highlight w:val="yellow"/>
        </w:rPr>
        <w:t xml:space="preserve">Zamawiający  </w:t>
      </w:r>
      <w:r>
        <w:rPr>
          <w:color w:val="333333"/>
          <w:sz w:val="22"/>
          <w:szCs w:val="22"/>
          <w:highlight w:val="yellow"/>
        </w:rPr>
        <w:t>akceptuje</w:t>
      </w:r>
      <w:r w:rsidR="003E31EF" w:rsidRPr="003E31EF">
        <w:rPr>
          <w:color w:val="333333"/>
          <w:sz w:val="22"/>
          <w:szCs w:val="22"/>
          <w:highlight w:val="yellow"/>
        </w:rPr>
        <w:t xml:space="preserve"> plik XML</w:t>
      </w:r>
      <w:r>
        <w:rPr>
          <w:color w:val="333333"/>
          <w:sz w:val="22"/>
          <w:szCs w:val="22"/>
        </w:rPr>
        <w:t>.</w:t>
      </w:r>
    </w:p>
    <w:p w:rsidR="003E31EF" w:rsidRPr="003E31EF" w:rsidRDefault="003E31EF" w:rsidP="003E31EF">
      <w:pPr>
        <w:shd w:val="clear" w:color="auto" w:fill="FFFFFF"/>
        <w:jc w:val="both"/>
        <w:rPr>
          <w:rFonts w:ascii="Calibri" w:hAnsi="Calibri" w:cs="Calibri"/>
          <w:color w:val="333333"/>
          <w:sz w:val="22"/>
          <w:szCs w:val="22"/>
        </w:rPr>
      </w:pPr>
    </w:p>
    <w:p w:rsidR="004731E6" w:rsidRPr="004731E6" w:rsidRDefault="003E31EF" w:rsidP="003E31EF">
      <w:pPr>
        <w:shd w:val="clear" w:color="auto" w:fill="FFFFFF"/>
        <w:jc w:val="both"/>
        <w:rPr>
          <w:b/>
          <w:color w:val="333333"/>
          <w:sz w:val="22"/>
          <w:szCs w:val="22"/>
        </w:rPr>
      </w:pPr>
      <w:r w:rsidRPr="004731E6">
        <w:rPr>
          <w:b/>
          <w:color w:val="333333"/>
          <w:sz w:val="22"/>
          <w:szCs w:val="22"/>
        </w:rPr>
        <w:t xml:space="preserve">Pytanie </w:t>
      </w:r>
      <w:r w:rsidR="004731E6" w:rsidRPr="004731E6">
        <w:rPr>
          <w:b/>
          <w:color w:val="333333"/>
          <w:sz w:val="22"/>
          <w:szCs w:val="22"/>
        </w:rPr>
        <w:t>13)</w:t>
      </w:r>
    </w:p>
    <w:p w:rsidR="003E31EF" w:rsidRPr="003E31EF" w:rsidRDefault="003E31EF" w:rsidP="003E31EF">
      <w:pPr>
        <w:shd w:val="clear" w:color="auto" w:fill="FFFFFF"/>
        <w:jc w:val="both"/>
        <w:rPr>
          <w:color w:val="333333"/>
          <w:sz w:val="22"/>
          <w:szCs w:val="22"/>
        </w:rPr>
      </w:pPr>
      <w:r w:rsidRPr="003E31EF">
        <w:rPr>
          <w:color w:val="333333"/>
          <w:sz w:val="22"/>
          <w:szCs w:val="22"/>
        </w:rPr>
        <w:t>W wymaganiach dotyczących karty zarządzania w serwerach aplikacyjnych (Węzły aplikacyjne klastra - serwery aplikacji - 2 sztuki), Zamawiający wskazał: - Automatyczne tworzenie kopii ustawień serwera w oparciu o harmonogram Proszę o wyjaśnienie - czy Zamawiający dopuści rozwiązanie serwerowe, które umożliwia jedynie manualne tworzenie kopii ustawień serwera?</w:t>
      </w:r>
    </w:p>
    <w:p w:rsidR="003E31EF" w:rsidRPr="003E31EF" w:rsidRDefault="004731E6" w:rsidP="003E31EF">
      <w:pPr>
        <w:shd w:val="clear" w:color="auto" w:fill="FFFFFF"/>
        <w:jc w:val="both"/>
        <w:rPr>
          <w:color w:val="333333"/>
          <w:sz w:val="22"/>
          <w:szCs w:val="22"/>
        </w:rPr>
      </w:pPr>
      <w:r w:rsidRPr="004731E6">
        <w:rPr>
          <w:b/>
          <w:color w:val="333333"/>
          <w:sz w:val="22"/>
          <w:szCs w:val="22"/>
          <w:highlight w:val="yellow"/>
        </w:rPr>
        <w:t>Odpowiedź 13):</w:t>
      </w:r>
      <w:r>
        <w:rPr>
          <w:color w:val="333333"/>
          <w:sz w:val="22"/>
          <w:szCs w:val="22"/>
          <w:highlight w:val="yellow"/>
        </w:rPr>
        <w:t xml:space="preserve"> </w:t>
      </w:r>
      <w:r w:rsidRPr="00760A8D">
        <w:rPr>
          <w:color w:val="333333"/>
          <w:sz w:val="22"/>
          <w:szCs w:val="22"/>
          <w:highlight w:val="yellow"/>
        </w:rPr>
        <w:t>Zamawiający nie wyraża zgody.</w:t>
      </w:r>
    </w:p>
    <w:p w:rsidR="003E31EF" w:rsidRPr="003E31EF" w:rsidRDefault="003E31EF" w:rsidP="003E31EF">
      <w:pPr>
        <w:shd w:val="clear" w:color="auto" w:fill="FFFFFF"/>
        <w:jc w:val="both"/>
        <w:rPr>
          <w:rFonts w:ascii="Calibri" w:hAnsi="Calibri" w:cs="Calibri"/>
          <w:color w:val="333333"/>
          <w:sz w:val="22"/>
          <w:szCs w:val="22"/>
        </w:rPr>
      </w:pPr>
    </w:p>
    <w:p w:rsidR="004731E6" w:rsidRPr="004731E6" w:rsidRDefault="004731E6" w:rsidP="003E31EF">
      <w:pPr>
        <w:shd w:val="clear" w:color="auto" w:fill="FFFFFF"/>
        <w:jc w:val="both"/>
        <w:rPr>
          <w:b/>
          <w:color w:val="333333"/>
          <w:sz w:val="22"/>
          <w:szCs w:val="22"/>
        </w:rPr>
      </w:pPr>
      <w:r w:rsidRPr="004731E6">
        <w:rPr>
          <w:b/>
          <w:color w:val="333333"/>
          <w:sz w:val="22"/>
          <w:szCs w:val="22"/>
        </w:rPr>
        <w:t>Pytanie 14)</w:t>
      </w:r>
    </w:p>
    <w:p w:rsidR="003E31EF" w:rsidRPr="003E31EF" w:rsidRDefault="003E31EF" w:rsidP="003E31EF">
      <w:pPr>
        <w:shd w:val="clear" w:color="auto" w:fill="FFFFFF"/>
        <w:jc w:val="both"/>
        <w:rPr>
          <w:color w:val="333333"/>
          <w:sz w:val="22"/>
          <w:szCs w:val="22"/>
        </w:rPr>
      </w:pPr>
      <w:r w:rsidRPr="003E31EF">
        <w:rPr>
          <w:color w:val="333333"/>
          <w:sz w:val="22"/>
          <w:szCs w:val="22"/>
        </w:rPr>
        <w:t xml:space="preserve">W wymaganiach dotyczących dodatkowego oprogramowania w zakresie karty zarządzania </w:t>
      </w:r>
      <w:r w:rsidR="00760A8D">
        <w:rPr>
          <w:color w:val="333333"/>
          <w:sz w:val="22"/>
          <w:szCs w:val="22"/>
        </w:rPr>
        <w:br/>
      </w:r>
      <w:r w:rsidRPr="003E31EF">
        <w:rPr>
          <w:color w:val="333333"/>
          <w:sz w:val="22"/>
          <w:szCs w:val="22"/>
        </w:rPr>
        <w:t>w serwerach aplikacyjnych (Węzły aplikacyjne klastra - serwery aplikacji - 2 sztuki), Zamawiający wskazał: - Wsparcie dla serwerów, urządzeń sieciowych oraz pamięci masowych Proszę o wyjaśnienie – czy Zamawiający dopuści, aby zaoferowane dodatkowe oprogramowanie było wyłącznie dedykowane dla rozwiązań serwerowych?</w:t>
      </w:r>
    </w:p>
    <w:p w:rsidR="003E31EF" w:rsidRPr="003E31EF" w:rsidRDefault="004731E6" w:rsidP="003E31EF">
      <w:pPr>
        <w:shd w:val="clear" w:color="auto" w:fill="FFFFFF"/>
        <w:jc w:val="both"/>
        <w:rPr>
          <w:rFonts w:ascii="Calibri" w:hAnsi="Calibri" w:cs="Calibri"/>
          <w:color w:val="333333"/>
          <w:sz w:val="22"/>
          <w:szCs w:val="22"/>
        </w:rPr>
      </w:pPr>
      <w:r w:rsidRPr="004731E6">
        <w:rPr>
          <w:b/>
          <w:color w:val="333333"/>
          <w:sz w:val="22"/>
          <w:szCs w:val="22"/>
          <w:highlight w:val="yellow"/>
        </w:rPr>
        <w:t>Odpowiedź 14):</w:t>
      </w:r>
      <w:r>
        <w:rPr>
          <w:color w:val="333333"/>
          <w:sz w:val="22"/>
          <w:szCs w:val="22"/>
          <w:highlight w:val="yellow"/>
        </w:rPr>
        <w:t xml:space="preserve"> </w:t>
      </w:r>
      <w:r w:rsidR="003E31EF" w:rsidRPr="003E31EF">
        <w:rPr>
          <w:color w:val="333333"/>
          <w:sz w:val="22"/>
          <w:szCs w:val="22"/>
          <w:highlight w:val="yellow"/>
        </w:rPr>
        <w:t>Tak – pod warunkiem że urządzenia NAS też będą zarządzane spójnym systemem</w:t>
      </w:r>
      <w:r w:rsidR="00C37DCC">
        <w:rPr>
          <w:color w:val="333333"/>
          <w:sz w:val="22"/>
          <w:szCs w:val="22"/>
        </w:rPr>
        <w:t>.</w:t>
      </w:r>
    </w:p>
    <w:p w:rsidR="003E31EF" w:rsidRPr="003E31EF" w:rsidRDefault="003E31EF" w:rsidP="003E31EF">
      <w:pPr>
        <w:shd w:val="clear" w:color="auto" w:fill="FFFFFF"/>
        <w:jc w:val="both"/>
        <w:rPr>
          <w:rFonts w:ascii="Calibri" w:hAnsi="Calibri" w:cs="Calibri"/>
          <w:color w:val="333333"/>
          <w:sz w:val="22"/>
          <w:szCs w:val="22"/>
        </w:rPr>
      </w:pPr>
    </w:p>
    <w:p w:rsidR="004731E6" w:rsidRPr="004731E6" w:rsidRDefault="004731E6" w:rsidP="003E31EF">
      <w:pPr>
        <w:shd w:val="clear" w:color="auto" w:fill="FFFFFF"/>
        <w:jc w:val="both"/>
        <w:rPr>
          <w:b/>
          <w:color w:val="333333"/>
          <w:sz w:val="22"/>
          <w:szCs w:val="22"/>
        </w:rPr>
      </w:pPr>
      <w:r w:rsidRPr="004731E6">
        <w:rPr>
          <w:b/>
          <w:color w:val="333333"/>
          <w:sz w:val="22"/>
          <w:szCs w:val="22"/>
        </w:rPr>
        <w:t>Pytanie 15)</w:t>
      </w:r>
      <w:r w:rsidR="003E31EF" w:rsidRPr="004731E6">
        <w:rPr>
          <w:b/>
          <w:color w:val="333333"/>
          <w:sz w:val="22"/>
          <w:szCs w:val="22"/>
        </w:rPr>
        <w:t xml:space="preserve"> </w:t>
      </w:r>
    </w:p>
    <w:p w:rsidR="003E31EF" w:rsidRPr="003E31EF" w:rsidRDefault="003E31EF" w:rsidP="003E31EF">
      <w:pPr>
        <w:shd w:val="clear" w:color="auto" w:fill="FFFFFF"/>
        <w:jc w:val="both"/>
        <w:rPr>
          <w:color w:val="333333"/>
          <w:sz w:val="22"/>
          <w:szCs w:val="22"/>
        </w:rPr>
      </w:pPr>
      <w:r w:rsidRPr="003E31EF">
        <w:rPr>
          <w:color w:val="333333"/>
          <w:sz w:val="22"/>
          <w:szCs w:val="22"/>
        </w:rPr>
        <w:t xml:space="preserve">W wymaganiach dotyczących karty zarządzania w serwerach NAS (Węzły magazynu klastra - serwery NAS – 2 sztuki), Zamawiający wskazał: - Możliwość eksportu eksportu/importu konfiguracji (ustawienie karty zarządzającej, </w:t>
      </w:r>
      <w:proofErr w:type="spellStart"/>
      <w:r w:rsidRPr="003E31EF">
        <w:rPr>
          <w:color w:val="333333"/>
          <w:sz w:val="22"/>
          <w:szCs w:val="22"/>
        </w:rPr>
        <w:t>BIOSu</w:t>
      </w:r>
      <w:proofErr w:type="spellEnd"/>
      <w:r w:rsidRPr="003E31EF">
        <w:rPr>
          <w:color w:val="333333"/>
          <w:sz w:val="22"/>
          <w:szCs w:val="22"/>
        </w:rPr>
        <w:t>, kart sieciowych, HBA oraz konfiguracji kontrolera RAID) serwera do pliku XML lub JSON Proszę o wyjaśnienie – czy Zamawiający dopuści rozwiązanie serwerowe, które w ramach karty zarządzającej umożliwia eksport/import konfiguracji ustawień (karty zarządzającej, BIOS oraz konfiguracji kontrolera RAID) serwera do pliku XML?</w:t>
      </w:r>
    </w:p>
    <w:p w:rsidR="003E31EF" w:rsidRPr="003E31EF" w:rsidRDefault="004731E6" w:rsidP="003E31EF">
      <w:pPr>
        <w:shd w:val="clear" w:color="auto" w:fill="FFFFFF"/>
        <w:jc w:val="both"/>
        <w:rPr>
          <w:color w:val="333333"/>
          <w:sz w:val="22"/>
          <w:szCs w:val="22"/>
        </w:rPr>
      </w:pPr>
      <w:r w:rsidRPr="004731E6">
        <w:rPr>
          <w:b/>
          <w:color w:val="333333"/>
          <w:sz w:val="22"/>
          <w:szCs w:val="22"/>
          <w:highlight w:val="yellow"/>
        </w:rPr>
        <w:t>Odpowiedź</w:t>
      </w:r>
      <w:r>
        <w:rPr>
          <w:b/>
          <w:color w:val="333333"/>
          <w:sz w:val="22"/>
          <w:szCs w:val="22"/>
          <w:highlight w:val="yellow"/>
        </w:rPr>
        <w:t xml:space="preserve"> 15</w:t>
      </w:r>
      <w:r w:rsidRPr="004731E6">
        <w:rPr>
          <w:b/>
          <w:color w:val="333333"/>
          <w:sz w:val="22"/>
          <w:szCs w:val="22"/>
          <w:highlight w:val="yellow"/>
        </w:rPr>
        <w:t>):</w:t>
      </w:r>
      <w:r>
        <w:rPr>
          <w:color w:val="333333"/>
          <w:sz w:val="22"/>
          <w:szCs w:val="22"/>
          <w:highlight w:val="yellow"/>
        </w:rPr>
        <w:t xml:space="preserve"> </w:t>
      </w:r>
      <w:r w:rsidR="003E31EF" w:rsidRPr="003E31EF">
        <w:rPr>
          <w:color w:val="333333"/>
          <w:sz w:val="22"/>
          <w:szCs w:val="22"/>
          <w:highlight w:val="yellow"/>
        </w:rPr>
        <w:t>Możemy zaakceptować plik XML</w:t>
      </w:r>
      <w:r>
        <w:rPr>
          <w:color w:val="333333"/>
          <w:sz w:val="22"/>
          <w:szCs w:val="22"/>
        </w:rPr>
        <w:t>.</w:t>
      </w:r>
    </w:p>
    <w:p w:rsidR="003E31EF" w:rsidRPr="003E31EF" w:rsidRDefault="003E31EF" w:rsidP="003E31EF">
      <w:pPr>
        <w:shd w:val="clear" w:color="auto" w:fill="FFFFFF"/>
        <w:jc w:val="both"/>
        <w:rPr>
          <w:rFonts w:ascii="Calibri" w:hAnsi="Calibri" w:cs="Calibri"/>
          <w:color w:val="333333"/>
          <w:sz w:val="22"/>
          <w:szCs w:val="22"/>
        </w:rPr>
      </w:pPr>
    </w:p>
    <w:p w:rsidR="004731E6" w:rsidRPr="00760A8D" w:rsidRDefault="004731E6" w:rsidP="003E31EF">
      <w:pPr>
        <w:shd w:val="clear" w:color="auto" w:fill="FFFFFF"/>
        <w:jc w:val="both"/>
        <w:rPr>
          <w:b/>
          <w:color w:val="333333"/>
          <w:sz w:val="22"/>
          <w:szCs w:val="22"/>
        </w:rPr>
      </w:pPr>
      <w:r w:rsidRPr="00760A8D">
        <w:rPr>
          <w:b/>
          <w:color w:val="333333"/>
          <w:sz w:val="22"/>
          <w:szCs w:val="22"/>
        </w:rPr>
        <w:t>Pytanie 16)</w:t>
      </w:r>
    </w:p>
    <w:p w:rsidR="003E31EF" w:rsidRPr="003E31EF" w:rsidRDefault="003E31EF" w:rsidP="003E31EF">
      <w:pPr>
        <w:shd w:val="clear" w:color="auto" w:fill="FFFFFF"/>
        <w:jc w:val="both"/>
        <w:rPr>
          <w:color w:val="333333"/>
          <w:sz w:val="22"/>
          <w:szCs w:val="22"/>
        </w:rPr>
      </w:pPr>
      <w:r w:rsidRPr="003E31EF">
        <w:rPr>
          <w:color w:val="333333"/>
          <w:sz w:val="22"/>
          <w:szCs w:val="22"/>
        </w:rPr>
        <w:t>W wymaganiach dotyczących karty zarządzania w serwerach NAS (Węzły magazynu klastra - serwery NAS – 2 sztuki), Zamawiający wskazał: - Automatyczne tworzenie kopii ustawień serwera w oparciu o harmonogram Proszę o wyjaśnienie - czy Zamawiający dopuści rozwiązanie serwerowe, które umożliwia jedynie manualne tworzenie kopii ustawień serwera?</w:t>
      </w:r>
    </w:p>
    <w:p w:rsidR="003E31EF" w:rsidRPr="003E31EF" w:rsidRDefault="004731E6" w:rsidP="003E31EF">
      <w:pPr>
        <w:shd w:val="clear" w:color="auto" w:fill="FFFFFF"/>
        <w:jc w:val="both"/>
        <w:rPr>
          <w:color w:val="333333"/>
          <w:sz w:val="22"/>
          <w:szCs w:val="22"/>
        </w:rPr>
      </w:pPr>
      <w:r w:rsidRPr="00760A8D">
        <w:rPr>
          <w:b/>
          <w:color w:val="333333"/>
          <w:sz w:val="22"/>
          <w:szCs w:val="22"/>
          <w:highlight w:val="yellow"/>
        </w:rPr>
        <w:t>Odpowiedź 16):</w:t>
      </w:r>
      <w:r>
        <w:rPr>
          <w:color w:val="333333"/>
          <w:sz w:val="22"/>
          <w:szCs w:val="22"/>
          <w:highlight w:val="yellow"/>
        </w:rPr>
        <w:t xml:space="preserve"> </w:t>
      </w:r>
      <w:r w:rsidR="003E31EF" w:rsidRPr="003E31EF">
        <w:rPr>
          <w:color w:val="333333"/>
          <w:sz w:val="22"/>
          <w:szCs w:val="22"/>
          <w:highlight w:val="yellow"/>
        </w:rPr>
        <w:t>Nie – ma być zgodnie ze specyfikacją</w:t>
      </w:r>
      <w:r w:rsidR="00C37DCC">
        <w:rPr>
          <w:color w:val="333333"/>
          <w:sz w:val="22"/>
          <w:szCs w:val="22"/>
        </w:rPr>
        <w:t>.</w:t>
      </w:r>
    </w:p>
    <w:p w:rsidR="003E31EF" w:rsidRPr="003E31EF" w:rsidRDefault="003E31EF" w:rsidP="003E31EF">
      <w:pPr>
        <w:shd w:val="clear" w:color="auto" w:fill="FFFFFF"/>
        <w:jc w:val="both"/>
        <w:rPr>
          <w:rFonts w:ascii="Calibri" w:hAnsi="Calibri" w:cs="Calibri"/>
          <w:color w:val="333333"/>
          <w:sz w:val="22"/>
          <w:szCs w:val="22"/>
        </w:rPr>
      </w:pPr>
    </w:p>
    <w:p w:rsidR="004731E6" w:rsidRPr="00760A8D" w:rsidRDefault="004731E6" w:rsidP="003E31EF">
      <w:pPr>
        <w:shd w:val="clear" w:color="auto" w:fill="FFFFFF"/>
        <w:jc w:val="both"/>
        <w:rPr>
          <w:b/>
          <w:color w:val="333333"/>
          <w:sz w:val="22"/>
          <w:szCs w:val="22"/>
        </w:rPr>
      </w:pPr>
      <w:r w:rsidRPr="00760A8D">
        <w:rPr>
          <w:b/>
          <w:color w:val="333333"/>
          <w:sz w:val="22"/>
          <w:szCs w:val="22"/>
        </w:rPr>
        <w:t>Pytanie 17)</w:t>
      </w:r>
    </w:p>
    <w:p w:rsidR="003E31EF" w:rsidRPr="003E31EF" w:rsidRDefault="003E31EF" w:rsidP="003E31EF">
      <w:pPr>
        <w:shd w:val="clear" w:color="auto" w:fill="FFFFFF"/>
        <w:jc w:val="both"/>
        <w:rPr>
          <w:color w:val="333333"/>
          <w:sz w:val="22"/>
          <w:szCs w:val="22"/>
        </w:rPr>
      </w:pPr>
      <w:r w:rsidRPr="003E31EF">
        <w:rPr>
          <w:color w:val="333333"/>
          <w:sz w:val="22"/>
          <w:szCs w:val="22"/>
        </w:rPr>
        <w:t xml:space="preserve">W wymaganiach dotyczących dodatkowego oprogramowania w zakresie karty zarządzania </w:t>
      </w:r>
      <w:r w:rsidR="004731E6">
        <w:rPr>
          <w:color w:val="333333"/>
          <w:sz w:val="22"/>
          <w:szCs w:val="22"/>
        </w:rPr>
        <w:br/>
      </w:r>
      <w:r w:rsidRPr="003E31EF">
        <w:rPr>
          <w:color w:val="333333"/>
          <w:sz w:val="22"/>
          <w:szCs w:val="22"/>
        </w:rPr>
        <w:t>w serwerach NAS (Węzły magazynu klastra - serwery NAS – 2 sztuki), Zamawiający wskazał: - Wsparcie dla serwerów, urządzeń sieciowych oraz pamięci masowych Proszę o wyjaśnienie – czy Zamawiający dopuści, aby zaoferowane dodatkowe oprogramowanie było wyłącznie dedykowane dla rozwiązań serwerowych?</w:t>
      </w:r>
    </w:p>
    <w:p w:rsidR="003E31EF" w:rsidRPr="003E31EF" w:rsidRDefault="004731E6" w:rsidP="003E31EF">
      <w:pPr>
        <w:shd w:val="clear" w:color="auto" w:fill="FFFFFF"/>
        <w:jc w:val="both"/>
        <w:rPr>
          <w:rFonts w:ascii="Calibri" w:hAnsi="Calibri" w:cs="Calibri"/>
          <w:color w:val="333333"/>
          <w:sz w:val="22"/>
          <w:szCs w:val="22"/>
        </w:rPr>
      </w:pPr>
      <w:r w:rsidRPr="00760A8D">
        <w:rPr>
          <w:b/>
          <w:color w:val="333333"/>
          <w:sz w:val="22"/>
          <w:szCs w:val="22"/>
        </w:rPr>
        <w:t>Odpowiedź 17) :</w:t>
      </w:r>
      <w:r w:rsidR="003E31EF" w:rsidRPr="003E31EF">
        <w:rPr>
          <w:color w:val="333333"/>
          <w:sz w:val="22"/>
          <w:szCs w:val="22"/>
          <w:highlight w:val="yellow"/>
        </w:rPr>
        <w:t>Tak – pod warunkiem że urządzenia NAS też będą zarządzane</w:t>
      </w:r>
      <w:r>
        <w:rPr>
          <w:color w:val="333333"/>
          <w:sz w:val="22"/>
          <w:szCs w:val="22"/>
        </w:rPr>
        <w:t>.</w:t>
      </w:r>
    </w:p>
    <w:p w:rsidR="00FC2B9E" w:rsidRPr="003E31EF" w:rsidRDefault="00FC2B9E" w:rsidP="003E31EF">
      <w:pPr>
        <w:jc w:val="both"/>
        <w:rPr>
          <w:sz w:val="22"/>
          <w:szCs w:val="22"/>
        </w:rPr>
      </w:pPr>
    </w:p>
    <w:p w:rsidR="00FC2B9E" w:rsidRPr="006A5DF1" w:rsidRDefault="00FC2B9E" w:rsidP="00D8461B">
      <w:pPr>
        <w:spacing w:after="240" w:line="276" w:lineRule="auto"/>
        <w:jc w:val="both"/>
        <w:rPr>
          <w:sz w:val="22"/>
          <w:szCs w:val="22"/>
        </w:rPr>
      </w:pPr>
    </w:p>
    <w:p w:rsidR="006D4AB3" w:rsidRPr="006A5DF1" w:rsidRDefault="006D4AB3" w:rsidP="006A5DF1">
      <w:pPr>
        <w:pStyle w:val="Tekstpodstawowy"/>
        <w:spacing w:before="120" w:after="480"/>
        <w:ind w:left="3119" w:firstLine="425"/>
        <w:jc w:val="right"/>
        <w:rPr>
          <w:sz w:val="22"/>
          <w:szCs w:val="22"/>
        </w:rPr>
      </w:pPr>
      <w:r w:rsidRPr="006A5DF1">
        <w:rPr>
          <w:sz w:val="22"/>
          <w:szCs w:val="22"/>
        </w:rPr>
        <w:t>Zamawiający</w:t>
      </w:r>
    </w:p>
    <w:p w:rsidR="006D4AB3" w:rsidRDefault="006D4AB3" w:rsidP="00890542">
      <w:pPr>
        <w:spacing w:before="120" w:after="120" w:line="360" w:lineRule="auto"/>
        <w:ind w:left="567"/>
        <w:rPr>
          <w:sz w:val="22"/>
          <w:szCs w:val="22"/>
        </w:rPr>
      </w:pPr>
    </w:p>
    <w:p w:rsidR="004731E6" w:rsidRDefault="004731E6" w:rsidP="00890542">
      <w:pPr>
        <w:spacing w:before="120" w:after="120" w:line="360" w:lineRule="auto"/>
        <w:ind w:left="567"/>
        <w:rPr>
          <w:sz w:val="22"/>
          <w:szCs w:val="22"/>
        </w:rPr>
      </w:pPr>
    </w:p>
    <w:p w:rsidR="004731E6" w:rsidRDefault="004731E6" w:rsidP="00890542">
      <w:pPr>
        <w:spacing w:before="120" w:after="120" w:line="360" w:lineRule="auto"/>
        <w:ind w:left="567"/>
        <w:rPr>
          <w:sz w:val="22"/>
          <w:szCs w:val="22"/>
        </w:rPr>
      </w:pPr>
    </w:p>
    <w:p w:rsidR="00C37DCC" w:rsidRDefault="00C37DCC" w:rsidP="00890542">
      <w:pPr>
        <w:spacing w:before="120" w:after="120" w:line="360" w:lineRule="auto"/>
        <w:ind w:left="567"/>
        <w:rPr>
          <w:sz w:val="22"/>
          <w:szCs w:val="22"/>
        </w:rPr>
      </w:pPr>
    </w:p>
    <w:p w:rsidR="004731E6" w:rsidRDefault="004731E6" w:rsidP="004731E6">
      <w:pPr>
        <w:spacing w:before="120" w:after="120" w:line="360" w:lineRule="auto"/>
        <w:ind w:left="567"/>
        <w:jc w:val="right"/>
        <w:rPr>
          <w:sz w:val="22"/>
          <w:szCs w:val="22"/>
        </w:rPr>
      </w:pPr>
      <w:r w:rsidRPr="00FC2B9E">
        <w:rPr>
          <w:sz w:val="22"/>
          <w:szCs w:val="22"/>
          <w:shd w:val="clear" w:color="auto" w:fill="FFFFFF"/>
        </w:rPr>
        <w:lastRenderedPageBreak/>
        <w:t>uaktualniony zapis w OPZ</w:t>
      </w:r>
    </w:p>
    <w:tbl>
      <w:tblPr>
        <w:tblW w:w="993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4"/>
        <w:gridCol w:w="7376"/>
      </w:tblGrid>
      <w:tr w:rsidR="00890542" w:rsidRPr="00890542" w:rsidTr="00890542">
        <w:tc>
          <w:tcPr>
            <w:tcW w:w="9923"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890542" w:rsidRDefault="00760A8D">
            <w:pPr>
              <w:spacing w:line="276" w:lineRule="auto"/>
              <w:ind w:left="640"/>
              <w:rPr>
                <w:b/>
                <w:lang w:eastAsia="en-US"/>
              </w:rPr>
            </w:pPr>
            <w:r>
              <w:rPr>
                <w:b/>
                <w:lang w:eastAsia="en-US"/>
              </w:rPr>
              <w:t>8</w:t>
            </w:r>
            <w:r w:rsidR="00890542">
              <w:rPr>
                <w:b/>
                <w:lang w:eastAsia="en-US"/>
              </w:rPr>
              <w:t xml:space="preserve">. Klaster pracy awaryjnej systemu „Uczelni Dostępnej” - Katedra Systemów Elektronicznych </w:t>
            </w:r>
            <w:r>
              <w:rPr>
                <w:b/>
                <w:lang w:eastAsia="en-US"/>
              </w:rPr>
              <w:br/>
            </w:r>
            <w:r w:rsidR="00890542">
              <w:rPr>
                <w:b/>
                <w:lang w:eastAsia="en-US"/>
              </w:rPr>
              <w:t>i Telekomunikacyjnych</w:t>
            </w:r>
          </w:p>
        </w:tc>
      </w:tr>
      <w:tr w:rsidR="00890542" w:rsidRPr="00890542" w:rsidTr="00890542">
        <w:trPr>
          <w:cantSplit/>
        </w:trPr>
        <w:tc>
          <w:tcPr>
            <w:tcW w:w="9923" w:type="dxa"/>
            <w:gridSpan w:val="2"/>
            <w:tcBorders>
              <w:top w:val="single" w:sz="4" w:space="0" w:color="auto"/>
              <w:left w:val="single" w:sz="4" w:space="0" w:color="auto"/>
              <w:bottom w:val="single" w:sz="4" w:space="0" w:color="auto"/>
              <w:right w:val="single" w:sz="4" w:space="0" w:color="auto"/>
            </w:tcBorders>
            <w:vAlign w:val="center"/>
            <w:hideMark/>
          </w:tcPr>
          <w:p w:rsidR="00890542" w:rsidRDefault="00890542">
            <w:pPr>
              <w:spacing w:before="120" w:after="120" w:line="276" w:lineRule="auto"/>
              <w:rPr>
                <w:b/>
                <w:lang w:eastAsia="en-US"/>
              </w:rPr>
            </w:pPr>
            <w:r>
              <w:rPr>
                <w:b/>
                <w:lang w:eastAsia="en-US"/>
              </w:rPr>
              <w:t>Węzły aplikacyjne klastra - serwery aplikacji - 2 sztuki</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Parametr</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i/>
                <w:lang w:eastAsia="en-US"/>
              </w:rPr>
            </w:pPr>
            <w:r>
              <w:rPr>
                <w:b/>
                <w:lang w:eastAsia="en-US"/>
              </w:rPr>
              <w:t>Charakterystyka (wymagania minimalne)</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Obudowa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Pr="00890542" w:rsidRDefault="00890542">
            <w:pPr>
              <w:spacing w:line="276" w:lineRule="auto"/>
              <w:rPr>
                <w:color w:val="000000"/>
                <w:lang w:eastAsia="en-US"/>
              </w:rPr>
            </w:pPr>
            <w:r>
              <w:rPr>
                <w:color w:val="000000"/>
                <w:lang w:eastAsia="en-US"/>
              </w:rPr>
              <w:t xml:space="preserve">Obudowa </w:t>
            </w:r>
            <w:proofErr w:type="spellStart"/>
            <w:r>
              <w:rPr>
                <w:color w:val="000000"/>
                <w:lang w:eastAsia="en-US"/>
              </w:rPr>
              <w:t>Rack</w:t>
            </w:r>
            <w:proofErr w:type="spellEnd"/>
            <w:r>
              <w:rPr>
                <w:color w:val="000000"/>
                <w:lang w:eastAsia="en-US"/>
              </w:rPr>
              <w:t xml:space="preserve"> o wysokości max 1U z możliwością instalacji min. 8 dysków 2,5” wraz z kompletem wysuwanych szyn umożliwiających montaż w szafie </w:t>
            </w:r>
            <w:proofErr w:type="spellStart"/>
            <w:r>
              <w:rPr>
                <w:color w:val="000000"/>
                <w:lang w:eastAsia="en-US"/>
              </w:rPr>
              <w:t>rack</w:t>
            </w:r>
            <w:proofErr w:type="spellEnd"/>
            <w:r>
              <w:rPr>
                <w:color w:val="000000"/>
                <w:lang w:eastAsia="en-US"/>
              </w:rPr>
              <w:t xml:space="preserve"> i wysuwanie serwera do celów serwisowych.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Płyta główna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Płyta główna z możliwością zainstalowania do dwóch procesorów. Płyta główna musi być zaprojektowana przez producenta serwera i oznaczona jego znakiem firmowym.</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Chipset</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bCs/>
                <w:lang w:eastAsia="en-US"/>
              </w:rPr>
            </w:pPr>
            <w:r>
              <w:rPr>
                <w:bCs/>
                <w:lang w:eastAsia="en-US"/>
              </w:rPr>
              <w:t>Dedykowany przez producenta procesora do pracy w serwerach dwuprocesorowych.</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Procesor</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Zainstalowane dwa procesory 6-rdzeniowe klasy x86 o taktowaniu min. 1,9GHz, dedykowane do pracy z zaoferowanym serwerem umożliwiające osiągnięcie wyniku min. 40 w teście SPECrate2017_int_base, dostępnym na stronie www.spec.org, dla konfiguracji dwuprocesorowej.</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RAM</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 xml:space="preserve">Minimum 32GB DDR4 RDIMM 3200MT/s, na płycie głównej powinno znajdować się minimum 12 slotów przeznaczone do instalacji pamięci.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Funkcjonalność pamięci RAM</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val="en-US" w:eastAsia="en-US"/>
              </w:rPr>
            </w:pPr>
            <w:r>
              <w:rPr>
                <w:lang w:val="en-US" w:eastAsia="en-US"/>
              </w:rPr>
              <w:t xml:space="preserve">Memory Rank Sparing, Memory Mirror, Failed DIMM isolation, Memory Address Parity Protection, Memory Thermal Throttling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Interfejsy sieciowe/FC/SAS</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lang w:eastAsia="en-US"/>
              </w:rPr>
              <w:t xml:space="preserve">Wbudowane min. </w:t>
            </w:r>
            <w:r>
              <w:rPr>
                <w:color w:val="000000"/>
                <w:lang w:eastAsia="en-US"/>
              </w:rPr>
              <w:t>cztery interfejsy sieciowe 1Gb Ethernet w standardzie Base-T</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val="de-DE" w:eastAsia="en-US"/>
              </w:rPr>
            </w:pPr>
            <w:r>
              <w:rPr>
                <w:b/>
                <w:lang w:eastAsia="en-US"/>
              </w:rPr>
              <w:t>Dyski twarde</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val="de-DE" w:eastAsia="en-US"/>
              </w:rPr>
            </w:pPr>
            <w:proofErr w:type="spellStart"/>
            <w:r>
              <w:rPr>
                <w:lang w:val="de-DE" w:eastAsia="en-US"/>
              </w:rPr>
              <w:t>Możliwość</w:t>
            </w:r>
            <w:proofErr w:type="spellEnd"/>
            <w:r>
              <w:rPr>
                <w:lang w:val="de-DE" w:eastAsia="en-US"/>
              </w:rPr>
              <w:t xml:space="preserve"> </w:t>
            </w:r>
            <w:proofErr w:type="spellStart"/>
            <w:r>
              <w:rPr>
                <w:lang w:val="de-DE" w:eastAsia="en-US"/>
              </w:rPr>
              <w:t>instalacji</w:t>
            </w:r>
            <w:proofErr w:type="spellEnd"/>
            <w:r>
              <w:rPr>
                <w:lang w:val="de-DE" w:eastAsia="en-US"/>
              </w:rPr>
              <w:t xml:space="preserve"> </w:t>
            </w:r>
            <w:proofErr w:type="spellStart"/>
            <w:r>
              <w:rPr>
                <w:lang w:val="de-DE" w:eastAsia="en-US"/>
              </w:rPr>
              <w:t>dysków</w:t>
            </w:r>
            <w:proofErr w:type="spellEnd"/>
            <w:r>
              <w:rPr>
                <w:lang w:val="de-DE" w:eastAsia="en-US"/>
              </w:rPr>
              <w:t xml:space="preserve"> SAS, SATA, SSD.</w:t>
            </w:r>
          </w:p>
          <w:p w:rsidR="00890542" w:rsidRDefault="00890542">
            <w:pPr>
              <w:spacing w:line="276" w:lineRule="auto"/>
              <w:rPr>
                <w:lang w:val="de-DE" w:eastAsia="en-US"/>
              </w:rPr>
            </w:pPr>
            <w:proofErr w:type="spellStart"/>
            <w:r>
              <w:rPr>
                <w:lang w:val="de-DE" w:eastAsia="en-US"/>
              </w:rPr>
              <w:t>Zainstalowane</w:t>
            </w:r>
            <w:proofErr w:type="spellEnd"/>
            <w:r>
              <w:rPr>
                <w:lang w:val="de-DE" w:eastAsia="en-US"/>
              </w:rPr>
              <w:t xml:space="preserve"> 2 </w:t>
            </w:r>
            <w:proofErr w:type="spellStart"/>
            <w:r>
              <w:rPr>
                <w:lang w:val="de-DE" w:eastAsia="en-US"/>
              </w:rPr>
              <w:t>dyski</w:t>
            </w:r>
            <w:proofErr w:type="spellEnd"/>
            <w:r>
              <w:rPr>
                <w:lang w:val="de-DE" w:eastAsia="en-US"/>
              </w:rPr>
              <w:t xml:space="preserve"> SSD SATA o </w:t>
            </w:r>
            <w:proofErr w:type="spellStart"/>
            <w:r>
              <w:rPr>
                <w:lang w:val="de-DE" w:eastAsia="en-US"/>
              </w:rPr>
              <w:t>pojemności</w:t>
            </w:r>
            <w:proofErr w:type="spellEnd"/>
            <w:r>
              <w:rPr>
                <w:lang w:val="de-DE" w:eastAsia="en-US"/>
              </w:rPr>
              <w:t xml:space="preserve"> min. 480GB i 2 </w:t>
            </w:r>
            <w:proofErr w:type="spellStart"/>
            <w:r>
              <w:rPr>
                <w:lang w:val="de-DE" w:eastAsia="en-US"/>
              </w:rPr>
              <w:t>dyski</w:t>
            </w:r>
            <w:proofErr w:type="spellEnd"/>
            <w:r>
              <w:rPr>
                <w:lang w:val="de-DE" w:eastAsia="en-US"/>
              </w:rPr>
              <w:t xml:space="preserve"> SATA 1TB 7,2k </w:t>
            </w:r>
            <w:proofErr w:type="spellStart"/>
            <w:r>
              <w:rPr>
                <w:lang w:val="de-DE" w:eastAsia="en-US"/>
              </w:rPr>
              <w:t>rpm</w:t>
            </w:r>
            <w:proofErr w:type="spellEnd"/>
          </w:p>
          <w:p w:rsidR="00890542" w:rsidRDefault="00890542">
            <w:pPr>
              <w:spacing w:line="276" w:lineRule="auto"/>
              <w:rPr>
                <w:lang w:val="de-DE" w:eastAsia="en-US"/>
              </w:rPr>
            </w:pPr>
            <w:r>
              <w:rPr>
                <w:color w:val="000000"/>
                <w:lang w:eastAsia="en-US"/>
              </w:rPr>
              <w:t>Możliwość zainstalowania dwóch dysków M.2 SATA o pojemności min. 240GB z możliwością konfiguracji RAID 1. Rozwiązanie nie może powodować zmniejszenia ilości wnęk na dyski twarde.</w:t>
            </w:r>
          </w:p>
          <w:p w:rsidR="00890542" w:rsidRDefault="00890542">
            <w:pPr>
              <w:spacing w:line="276" w:lineRule="auto"/>
              <w:rPr>
                <w:lang w:val="de-DE" w:eastAsia="en-US"/>
              </w:rPr>
            </w:pPr>
            <w:r>
              <w:rPr>
                <w:color w:val="000000"/>
                <w:lang w:eastAsia="en-US"/>
              </w:rPr>
              <w:t xml:space="preserve">Możliwość zainstalowania modułu dedykowanego dla </w:t>
            </w:r>
            <w:proofErr w:type="spellStart"/>
            <w:r>
              <w:rPr>
                <w:color w:val="000000"/>
                <w:lang w:eastAsia="en-US"/>
              </w:rPr>
              <w:t>hypervisora</w:t>
            </w:r>
            <w:proofErr w:type="spellEnd"/>
            <w:r>
              <w:rPr>
                <w:color w:val="000000"/>
                <w:lang w:eastAsia="en-US"/>
              </w:rPr>
              <w:t xml:space="preserve"> </w:t>
            </w:r>
            <w:proofErr w:type="spellStart"/>
            <w:r>
              <w:rPr>
                <w:color w:val="000000"/>
                <w:lang w:eastAsia="en-US"/>
              </w:rPr>
              <w:t>wirtualizacyjnego</w:t>
            </w:r>
            <w:proofErr w:type="spellEnd"/>
            <w:r>
              <w:rPr>
                <w:color w:val="000000"/>
                <w:lang w:eastAsia="en-US"/>
              </w:rPr>
              <w:t xml:space="preserve">, wyposażonego w 2 nośniki typu </w:t>
            </w:r>
            <w:proofErr w:type="spellStart"/>
            <w:r>
              <w:rPr>
                <w:color w:val="000000"/>
                <w:lang w:eastAsia="en-US"/>
              </w:rPr>
              <w:t>flash</w:t>
            </w:r>
            <w:proofErr w:type="spellEnd"/>
            <w:r>
              <w:rPr>
                <w:color w:val="000000"/>
                <w:lang w:eastAsia="en-US"/>
              </w:rPr>
              <w:t xml:space="preserve"> o pojemności min. 32GB. Rozwiązanie nie może powodować zmniejszenia ilości wnęk na dyski twarde.</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Kontroler RAID</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val="de-DE" w:eastAsia="en-US"/>
              </w:rPr>
            </w:pPr>
            <w:r>
              <w:rPr>
                <w:color w:val="000000"/>
                <w:lang w:eastAsia="en-US"/>
              </w:rPr>
              <w:t xml:space="preserve">Sprzętowy kontroler dyskowy z pamięcią cache min 2GB, możliwe konfiguracje poziomów RAID: 0, 1, 5, 6, 10.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val="de-DE" w:eastAsia="en-US"/>
              </w:rPr>
            </w:pPr>
            <w:proofErr w:type="spellStart"/>
            <w:r>
              <w:rPr>
                <w:b/>
                <w:lang w:val="de-DE" w:eastAsia="en-US"/>
              </w:rPr>
              <w:t>Wbudowane</w:t>
            </w:r>
            <w:proofErr w:type="spellEnd"/>
            <w:r>
              <w:rPr>
                <w:b/>
                <w:lang w:val="de-DE" w:eastAsia="en-US"/>
              </w:rPr>
              <w:t xml:space="preserve"> </w:t>
            </w:r>
            <w:proofErr w:type="spellStart"/>
            <w:r>
              <w:rPr>
                <w:b/>
                <w:lang w:val="de-DE" w:eastAsia="en-US"/>
              </w:rPr>
              <w:t>porty</w:t>
            </w:r>
            <w:proofErr w:type="spellEnd"/>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4 x USB z czego nie mniej niż 1x USB 2.0 na przednim panelu obudowy i 1x USB 3.0 wewnętrzny, 2xVGA z czego jeden na panelu przednim, 1xRS-232.</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val="de-DE" w:eastAsia="en-US"/>
              </w:rPr>
            </w:pPr>
            <w:proofErr w:type="spellStart"/>
            <w:r>
              <w:rPr>
                <w:b/>
                <w:lang w:val="de-DE" w:eastAsia="en-US"/>
              </w:rPr>
              <w:t>Napęd</w:t>
            </w:r>
            <w:proofErr w:type="spellEnd"/>
            <w:r>
              <w:rPr>
                <w:b/>
                <w:lang w:val="de-DE" w:eastAsia="en-US"/>
              </w:rPr>
              <w:t xml:space="preserve"> </w:t>
            </w:r>
            <w:proofErr w:type="spellStart"/>
            <w:r>
              <w:rPr>
                <w:b/>
                <w:lang w:val="de-DE" w:eastAsia="en-US"/>
              </w:rPr>
              <w:t>optyczny</w:t>
            </w:r>
            <w:proofErr w:type="spellEnd"/>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Wbudowany napęd DVD-RW</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val="de-DE" w:eastAsia="en-US"/>
              </w:rPr>
            </w:pPr>
            <w:r>
              <w:rPr>
                <w:b/>
                <w:lang w:val="de-DE" w:eastAsia="en-US"/>
              </w:rPr>
              <w:t>Video</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eastAsia="en-US"/>
              </w:rPr>
            </w:pPr>
            <w:r>
              <w:rPr>
                <w:color w:val="000000"/>
                <w:lang w:eastAsia="en-US"/>
              </w:rPr>
              <w:t>Zintegrowana karta graficzna umożliwiająca wyświetlenie rozdzielczości min. 1920x1200</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Wentylatory</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Redundantne</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Zasilacze</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Redundantne, Hot-Plug min. 550W</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Bezpieczeństwo</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bCs/>
                <w:lang w:eastAsia="en-US"/>
              </w:rPr>
            </w:pPr>
            <w:r>
              <w:rPr>
                <w:bCs/>
                <w:lang w:eastAsia="en-US"/>
              </w:rPr>
              <w:t>Możliwość zainstalowania modułu TPM 2.0</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Karta Zarządzania</w:t>
            </w:r>
          </w:p>
        </w:tc>
        <w:tc>
          <w:tcPr>
            <w:tcW w:w="7371" w:type="dxa"/>
            <w:tcBorders>
              <w:top w:val="single" w:sz="4" w:space="0" w:color="auto"/>
              <w:left w:val="single" w:sz="4" w:space="0" w:color="auto"/>
              <w:bottom w:val="single" w:sz="4" w:space="0" w:color="auto"/>
              <w:right w:val="single" w:sz="4" w:space="0" w:color="auto"/>
            </w:tcBorders>
          </w:tcPr>
          <w:p w:rsidR="00890542" w:rsidRDefault="00890542">
            <w:pPr>
              <w:spacing w:line="276" w:lineRule="auto"/>
              <w:rPr>
                <w:color w:val="000000"/>
                <w:lang w:eastAsia="en-US"/>
              </w:rPr>
            </w:pPr>
            <w:r>
              <w:rPr>
                <w:color w:val="000000"/>
                <w:lang w:eastAsia="en-US"/>
              </w:rPr>
              <w:t>Niezależna od zainstalowanego na serwerze systemu operacyjnego posiadająca dedykowane port RJ-45 Gigabit Ethernet umożliwiająca:</w:t>
            </w:r>
          </w:p>
          <w:p w:rsidR="00890542" w:rsidRDefault="00890542" w:rsidP="00890542">
            <w:pPr>
              <w:numPr>
                <w:ilvl w:val="0"/>
                <w:numId w:val="8"/>
              </w:numPr>
              <w:spacing w:line="276" w:lineRule="auto"/>
              <w:rPr>
                <w:color w:val="000000"/>
                <w:lang w:eastAsia="en-US"/>
              </w:rPr>
            </w:pPr>
            <w:r>
              <w:rPr>
                <w:color w:val="000000"/>
                <w:lang w:eastAsia="en-US"/>
              </w:rPr>
              <w:t>zdalny dostęp do graficznego interfejsu Web karty zarządzającej</w:t>
            </w:r>
          </w:p>
          <w:p w:rsidR="00890542" w:rsidRPr="00890542" w:rsidRDefault="00890542" w:rsidP="00890542">
            <w:pPr>
              <w:numPr>
                <w:ilvl w:val="0"/>
                <w:numId w:val="8"/>
              </w:numPr>
              <w:spacing w:line="276" w:lineRule="auto"/>
              <w:rPr>
                <w:color w:val="000000"/>
                <w:lang w:eastAsia="en-US"/>
              </w:rPr>
            </w:pPr>
            <w:r w:rsidRPr="00890542">
              <w:rPr>
                <w:color w:val="000000"/>
                <w:lang w:eastAsia="en-US"/>
              </w:rPr>
              <w:t>szyfrowane połączenie (TLS) oraz autentykacje i autoryzację użytkownika</w:t>
            </w:r>
          </w:p>
          <w:p w:rsidR="00890542" w:rsidRDefault="00890542" w:rsidP="00890542">
            <w:pPr>
              <w:numPr>
                <w:ilvl w:val="0"/>
                <w:numId w:val="8"/>
              </w:numPr>
              <w:spacing w:line="276" w:lineRule="auto"/>
              <w:rPr>
                <w:color w:val="000000"/>
                <w:lang w:eastAsia="en-US"/>
              </w:rPr>
            </w:pPr>
            <w:r>
              <w:rPr>
                <w:color w:val="000000"/>
                <w:lang w:eastAsia="en-US"/>
              </w:rPr>
              <w:t>możliwość podmontowania zdalnych wirtualnych napędów</w:t>
            </w:r>
          </w:p>
          <w:p w:rsidR="00890542" w:rsidRDefault="00890542" w:rsidP="00890542">
            <w:pPr>
              <w:numPr>
                <w:ilvl w:val="0"/>
                <w:numId w:val="8"/>
              </w:numPr>
              <w:spacing w:line="276" w:lineRule="auto"/>
              <w:rPr>
                <w:color w:val="000000"/>
                <w:lang w:eastAsia="en-US"/>
              </w:rPr>
            </w:pPr>
            <w:r>
              <w:rPr>
                <w:color w:val="000000"/>
                <w:lang w:eastAsia="en-US"/>
              </w:rPr>
              <w:t>wirtualną konsolę z dostępem do myszy, klawiatury</w:t>
            </w:r>
          </w:p>
          <w:p w:rsidR="00890542" w:rsidRDefault="00890542" w:rsidP="00890542">
            <w:pPr>
              <w:numPr>
                <w:ilvl w:val="0"/>
                <w:numId w:val="8"/>
              </w:numPr>
              <w:spacing w:line="276" w:lineRule="auto"/>
              <w:rPr>
                <w:color w:val="000000"/>
                <w:lang w:eastAsia="en-US"/>
              </w:rPr>
            </w:pPr>
            <w:r>
              <w:rPr>
                <w:color w:val="000000"/>
                <w:lang w:eastAsia="en-US"/>
              </w:rPr>
              <w:t>wsparcie dla IPv6</w:t>
            </w:r>
          </w:p>
          <w:p w:rsidR="00890542" w:rsidRDefault="00890542" w:rsidP="00890542">
            <w:pPr>
              <w:numPr>
                <w:ilvl w:val="0"/>
                <w:numId w:val="8"/>
              </w:numPr>
              <w:spacing w:line="276" w:lineRule="auto"/>
              <w:rPr>
                <w:color w:val="000000"/>
                <w:lang w:eastAsia="en-US"/>
              </w:rPr>
            </w:pPr>
            <w:r>
              <w:rPr>
                <w:color w:val="000000"/>
                <w:lang w:eastAsia="en-US"/>
              </w:rPr>
              <w:t xml:space="preserve">wsparcie dla SNMP; IPMI2.0, VLAN </w:t>
            </w:r>
            <w:proofErr w:type="spellStart"/>
            <w:r>
              <w:rPr>
                <w:color w:val="000000"/>
                <w:lang w:eastAsia="en-US"/>
              </w:rPr>
              <w:t>tagging</w:t>
            </w:r>
            <w:proofErr w:type="spellEnd"/>
            <w:r>
              <w:rPr>
                <w:color w:val="000000"/>
                <w:lang w:eastAsia="en-US"/>
              </w:rPr>
              <w:t xml:space="preserve">, SSH </w:t>
            </w:r>
          </w:p>
          <w:p w:rsidR="00890542" w:rsidRDefault="00890542" w:rsidP="00890542">
            <w:pPr>
              <w:pStyle w:val="Akapitzlist"/>
              <w:numPr>
                <w:ilvl w:val="0"/>
                <w:numId w:val="8"/>
              </w:numPr>
              <w:spacing w:line="276" w:lineRule="auto"/>
              <w:rPr>
                <w:rFonts w:ascii="Times New Roman" w:hAnsi="Times New Roman"/>
                <w:color w:val="000000"/>
                <w:sz w:val="24"/>
                <w:szCs w:val="24"/>
              </w:rPr>
            </w:pPr>
            <w:r>
              <w:rPr>
                <w:rFonts w:ascii="Times New Roman" w:hAnsi="Times New Roman"/>
                <w:sz w:val="24"/>
                <w:szCs w:val="24"/>
              </w:rPr>
              <w:t>możliwość zdalnego monitorowania w czasie rzeczywistym poboru prądu przez serwer, dane historyczne powinny być dostępne przez min. 7 dni wstecz</w:t>
            </w:r>
          </w:p>
          <w:p w:rsidR="00890542" w:rsidRDefault="00890542" w:rsidP="00890542">
            <w:pPr>
              <w:pStyle w:val="Akapitzlist"/>
              <w:numPr>
                <w:ilvl w:val="0"/>
                <w:numId w:val="8"/>
              </w:numPr>
              <w:spacing w:line="276" w:lineRule="auto"/>
              <w:rPr>
                <w:rFonts w:ascii="Times New Roman" w:hAnsi="Times New Roman"/>
                <w:color w:val="000000"/>
                <w:sz w:val="24"/>
                <w:szCs w:val="24"/>
              </w:rPr>
            </w:pPr>
            <w:r>
              <w:rPr>
                <w:rFonts w:ascii="Times New Roman" w:hAnsi="Times New Roman"/>
                <w:color w:val="000000"/>
                <w:sz w:val="24"/>
                <w:szCs w:val="24"/>
              </w:rPr>
              <w:lastRenderedPageBreak/>
              <w:t>możliwość zdalnego ustawienia limitu poboru prądu przez konkretny serwer</w:t>
            </w:r>
          </w:p>
          <w:p w:rsidR="00890542" w:rsidRDefault="00890542" w:rsidP="00890542">
            <w:pPr>
              <w:numPr>
                <w:ilvl w:val="0"/>
                <w:numId w:val="8"/>
              </w:numPr>
              <w:spacing w:line="276" w:lineRule="auto"/>
              <w:rPr>
                <w:color w:val="000000"/>
                <w:sz w:val="24"/>
                <w:szCs w:val="24"/>
                <w:lang w:eastAsia="en-US"/>
              </w:rPr>
            </w:pPr>
            <w:r>
              <w:rPr>
                <w:color w:val="000000"/>
                <w:lang w:eastAsia="en-US"/>
              </w:rPr>
              <w:t>integracja z Active Directory</w:t>
            </w:r>
          </w:p>
          <w:p w:rsidR="00890542" w:rsidRDefault="00890542" w:rsidP="00890542">
            <w:pPr>
              <w:numPr>
                <w:ilvl w:val="0"/>
                <w:numId w:val="8"/>
              </w:numPr>
              <w:spacing w:line="276" w:lineRule="auto"/>
              <w:rPr>
                <w:color w:val="000000"/>
                <w:lang w:eastAsia="en-US"/>
              </w:rPr>
            </w:pPr>
            <w:r>
              <w:rPr>
                <w:color w:val="000000"/>
                <w:lang w:eastAsia="en-US"/>
              </w:rPr>
              <w:t>możliwość obsługi przez ośmiu administratorów jednocześnie</w:t>
            </w:r>
          </w:p>
          <w:p w:rsidR="00890542" w:rsidRDefault="00890542" w:rsidP="00890542">
            <w:pPr>
              <w:numPr>
                <w:ilvl w:val="0"/>
                <w:numId w:val="8"/>
              </w:numPr>
              <w:spacing w:line="276" w:lineRule="auto"/>
              <w:rPr>
                <w:color w:val="000000"/>
                <w:lang w:eastAsia="en-US"/>
              </w:rPr>
            </w:pPr>
            <w:r>
              <w:rPr>
                <w:color w:val="000000"/>
                <w:lang w:eastAsia="en-US"/>
              </w:rPr>
              <w:t>Wsparcie dla automatycznej rejestracji DNS</w:t>
            </w:r>
          </w:p>
          <w:p w:rsidR="00890542" w:rsidRDefault="00890542" w:rsidP="00890542">
            <w:pPr>
              <w:numPr>
                <w:ilvl w:val="0"/>
                <w:numId w:val="8"/>
              </w:numPr>
              <w:spacing w:line="276" w:lineRule="auto"/>
              <w:rPr>
                <w:color w:val="000000"/>
                <w:lang w:eastAsia="en-US"/>
              </w:rPr>
            </w:pPr>
            <w:r>
              <w:rPr>
                <w:color w:val="000000"/>
                <w:lang w:eastAsia="en-US"/>
              </w:rPr>
              <w:t xml:space="preserve">wsparcie dla LLDP </w:t>
            </w:r>
          </w:p>
          <w:p w:rsidR="00890542" w:rsidRDefault="00890542" w:rsidP="00890542">
            <w:pPr>
              <w:numPr>
                <w:ilvl w:val="0"/>
                <w:numId w:val="8"/>
              </w:numPr>
              <w:spacing w:line="276" w:lineRule="auto"/>
              <w:rPr>
                <w:color w:val="000000"/>
                <w:lang w:eastAsia="en-US"/>
              </w:rPr>
            </w:pPr>
            <w:r>
              <w:rPr>
                <w:color w:val="000000"/>
                <w:lang w:eastAsia="en-US"/>
              </w:rPr>
              <w:t>wysyłanie do administratora maila z powiadomieniem o awarii lub zmianie konfiguracji sprzętowej</w:t>
            </w:r>
          </w:p>
          <w:p w:rsidR="00890542" w:rsidRDefault="00890542" w:rsidP="00890542">
            <w:pPr>
              <w:numPr>
                <w:ilvl w:val="0"/>
                <w:numId w:val="8"/>
              </w:numPr>
              <w:spacing w:line="276" w:lineRule="auto"/>
              <w:rPr>
                <w:color w:val="000000"/>
                <w:lang w:eastAsia="en-US"/>
              </w:rPr>
            </w:pPr>
            <w:r>
              <w:rPr>
                <w:color w:val="000000"/>
                <w:lang w:eastAsia="en-US"/>
              </w:rPr>
              <w:t>możliwość podłączenia lokalnego poprzez złącze RS-232.</w:t>
            </w:r>
          </w:p>
          <w:p w:rsidR="00890542" w:rsidRDefault="00890542" w:rsidP="00890542">
            <w:pPr>
              <w:numPr>
                <w:ilvl w:val="0"/>
                <w:numId w:val="8"/>
              </w:numPr>
              <w:spacing w:line="276" w:lineRule="auto"/>
              <w:rPr>
                <w:color w:val="000000"/>
                <w:lang w:eastAsia="en-US"/>
              </w:rPr>
            </w:pPr>
            <w:r>
              <w:rPr>
                <w:color w:val="000000"/>
                <w:lang w:eastAsia="en-US"/>
              </w:rPr>
              <w:t>możliwość zarządzania bezpośredniego poprzez złącze umieszczone w obudowie.</w:t>
            </w:r>
          </w:p>
          <w:p w:rsidR="00890542" w:rsidRDefault="00890542" w:rsidP="00890542">
            <w:pPr>
              <w:numPr>
                <w:ilvl w:val="0"/>
                <w:numId w:val="8"/>
              </w:numPr>
              <w:spacing w:line="276" w:lineRule="auto"/>
              <w:rPr>
                <w:color w:val="000000"/>
                <w:lang w:eastAsia="en-US"/>
              </w:rPr>
            </w:pPr>
            <w:r>
              <w:rPr>
                <w:color w:val="000000"/>
                <w:lang w:eastAsia="en-US"/>
              </w:rPr>
              <w:t>Monitorowanie zużycia dysków SSD</w:t>
            </w:r>
          </w:p>
          <w:p w:rsidR="00890542" w:rsidRPr="00890542" w:rsidRDefault="00890542" w:rsidP="00890542">
            <w:pPr>
              <w:numPr>
                <w:ilvl w:val="0"/>
                <w:numId w:val="8"/>
              </w:numPr>
              <w:spacing w:line="276" w:lineRule="auto"/>
              <w:rPr>
                <w:color w:val="000000"/>
                <w:lang w:eastAsia="en-US"/>
              </w:rPr>
            </w:pPr>
            <w:r w:rsidRPr="00890542">
              <w:rPr>
                <w:color w:val="000000"/>
                <w:lang w:eastAsia="en-US"/>
              </w:rPr>
              <w:t>możliwość monitorowania innych maszyn z pojedynczej konsoli</w:t>
            </w:r>
          </w:p>
          <w:p w:rsidR="00890542" w:rsidRPr="00890542" w:rsidRDefault="00890542" w:rsidP="00890542">
            <w:pPr>
              <w:numPr>
                <w:ilvl w:val="0"/>
                <w:numId w:val="8"/>
              </w:numPr>
              <w:spacing w:line="276" w:lineRule="auto"/>
              <w:rPr>
                <w:color w:val="000000"/>
                <w:lang w:eastAsia="en-US"/>
              </w:rPr>
            </w:pPr>
            <w:r w:rsidRPr="00890542">
              <w:rPr>
                <w:color w:val="000000"/>
                <w:lang w:eastAsia="en-US"/>
              </w:rPr>
              <w:t>Automatyczne zgłaszanie alertów do centrum serwisowego producenta</w:t>
            </w:r>
          </w:p>
          <w:p w:rsidR="00890542" w:rsidRPr="00890542" w:rsidRDefault="00890542" w:rsidP="00890542">
            <w:pPr>
              <w:numPr>
                <w:ilvl w:val="0"/>
                <w:numId w:val="8"/>
              </w:numPr>
              <w:spacing w:line="276" w:lineRule="auto"/>
              <w:rPr>
                <w:color w:val="000000"/>
                <w:lang w:eastAsia="en-US"/>
              </w:rPr>
            </w:pPr>
            <w:r w:rsidRPr="00890542">
              <w:rPr>
                <w:color w:val="000000"/>
                <w:lang w:eastAsia="en-US"/>
              </w:rPr>
              <w:t xml:space="preserve">Automatyczny i manualny update </w:t>
            </w:r>
            <w:proofErr w:type="spellStart"/>
            <w:r w:rsidRPr="00890542">
              <w:rPr>
                <w:color w:val="000000"/>
                <w:lang w:eastAsia="en-US"/>
              </w:rPr>
              <w:t>firmware</w:t>
            </w:r>
            <w:proofErr w:type="spellEnd"/>
            <w:r w:rsidRPr="00890542">
              <w:rPr>
                <w:color w:val="000000"/>
                <w:lang w:eastAsia="en-US"/>
              </w:rPr>
              <w:t xml:space="preserve"> dla wszystkich komponentów serwera</w:t>
            </w:r>
          </w:p>
          <w:p w:rsidR="00890542" w:rsidRPr="00890542" w:rsidRDefault="00890542" w:rsidP="00890542">
            <w:pPr>
              <w:numPr>
                <w:ilvl w:val="0"/>
                <w:numId w:val="8"/>
              </w:numPr>
              <w:spacing w:line="276" w:lineRule="auto"/>
              <w:rPr>
                <w:color w:val="000000"/>
                <w:lang w:eastAsia="en-US"/>
              </w:rPr>
            </w:pPr>
            <w:r w:rsidRPr="00890542">
              <w:rPr>
                <w:color w:val="000000"/>
                <w:lang w:eastAsia="en-US"/>
              </w:rPr>
              <w:t xml:space="preserve">Możliwość przywrócenia poprzednich wersji </w:t>
            </w:r>
            <w:proofErr w:type="spellStart"/>
            <w:r w:rsidRPr="00890542">
              <w:rPr>
                <w:color w:val="000000"/>
                <w:lang w:eastAsia="en-US"/>
              </w:rPr>
              <w:t>firmware</w:t>
            </w:r>
            <w:proofErr w:type="spellEnd"/>
          </w:p>
          <w:p w:rsidR="00890542" w:rsidRPr="00890542" w:rsidRDefault="00890542" w:rsidP="00890542">
            <w:pPr>
              <w:numPr>
                <w:ilvl w:val="0"/>
                <w:numId w:val="8"/>
              </w:numPr>
              <w:spacing w:line="276" w:lineRule="auto"/>
              <w:rPr>
                <w:color w:val="000000"/>
                <w:lang w:eastAsia="en-US"/>
              </w:rPr>
            </w:pPr>
            <w:r w:rsidRPr="00890542">
              <w:rPr>
                <w:color w:val="000000"/>
                <w:lang w:eastAsia="en-US"/>
              </w:rPr>
              <w:t xml:space="preserve">Możliwość eksportu eksportu/importu konfiguracji (ustawienie karty zarządzającej, </w:t>
            </w:r>
            <w:proofErr w:type="spellStart"/>
            <w:r w:rsidRPr="00890542">
              <w:rPr>
                <w:color w:val="000000"/>
                <w:lang w:eastAsia="en-US"/>
              </w:rPr>
              <w:t>BIOSu</w:t>
            </w:r>
            <w:proofErr w:type="spellEnd"/>
            <w:r w:rsidRPr="00890542">
              <w:rPr>
                <w:color w:val="000000"/>
                <w:lang w:eastAsia="en-US"/>
              </w:rPr>
              <w:t>, kart sieciowych, HBA oraz konfiguracji kontrolera RAID) serwera do pliku XML lub JSON</w:t>
            </w:r>
          </w:p>
          <w:p w:rsidR="00890542" w:rsidRPr="00890542" w:rsidRDefault="00890542" w:rsidP="00890542">
            <w:pPr>
              <w:numPr>
                <w:ilvl w:val="0"/>
                <w:numId w:val="8"/>
              </w:numPr>
              <w:spacing w:line="276" w:lineRule="auto"/>
              <w:rPr>
                <w:color w:val="000000"/>
                <w:lang w:eastAsia="en-US"/>
              </w:rPr>
            </w:pPr>
            <w:r w:rsidRPr="00890542">
              <w:rPr>
                <w:color w:val="000000"/>
                <w:lang w:eastAsia="en-US"/>
              </w:rPr>
              <w:t xml:space="preserve">Możliwość zaimportowania ustawień, poprzez bezpośrednie podłączenie plików konfiguracyjnych </w:t>
            </w:r>
          </w:p>
          <w:p w:rsidR="00890542" w:rsidRPr="00890542" w:rsidRDefault="00890542" w:rsidP="00890542">
            <w:pPr>
              <w:numPr>
                <w:ilvl w:val="0"/>
                <w:numId w:val="8"/>
              </w:numPr>
              <w:spacing w:line="276" w:lineRule="auto"/>
              <w:rPr>
                <w:color w:val="000000"/>
                <w:lang w:eastAsia="en-US"/>
              </w:rPr>
            </w:pPr>
            <w:r w:rsidRPr="00890542">
              <w:rPr>
                <w:color w:val="000000"/>
                <w:lang w:eastAsia="en-US"/>
              </w:rPr>
              <w:t>Automatyczne tworzenie kopii ustawień serwera w oparciu o harmonogram</w:t>
            </w:r>
          </w:p>
          <w:p w:rsidR="00890542" w:rsidRDefault="00890542">
            <w:pPr>
              <w:spacing w:line="276" w:lineRule="auto"/>
              <w:rPr>
                <w:lang w:eastAsia="en-US"/>
              </w:rPr>
            </w:pPr>
          </w:p>
          <w:p w:rsidR="00890542" w:rsidRDefault="00890542">
            <w:pPr>
              <w:spacing w:line="276" w:lineRule="auto"/>
              <w:rPr>
                <w:lang w:eastAsia="en-US"/>
              </w:rPr>
            </w:pPr>
            <w:r>
              <w:rPr>
                <w:lang w:eastAsia="en-US"/>
              </w:rPr>
              <w:t>Dodatkowe oprogramowanie umożliwiające zarządzanie poprzez sieć, spełniające minimalne wymagania:</w:t>
            </w:r>
          </w:p>
          <w:p w:rsidR="00890542" w:rsidRDefault="00890542" w:rsidP="00890542">
            <w:pPr>
              <w:numPr>
                <w:ilvl w:val="0"/>
                <w:numId w:val="8"/>
              </w:numPr>
              <w:spacing w:line="276" w:lineRule="auto"/>
              <w:rPr>
                <w:color w:val="000000"/>
                <w:lang w:eastAsia="en-US"/>
              </w:rPr>
            </w:pPr>
            <w:r>
              <w:rPr>
                <w:color w:val="000000"/>
                <w:lang w:eastAsia="en-US"/>
              </w:rPr>
              <w:t>Wsparcie dla serwerów, urządzeń sieciowych oraz pamięci masowych</w:t>
            </w:r>
          </w:p>
          <w:p w:rsidR="00890542" w:rsidRDefault="00890542" w:rsidP="00890542">
            <w:pPr>
              <w:numPr>
                <w:ilvl w:val="0"/>
                <w:numId w:val="8"/>
              </w:numPr>
              <w:spacing w:line="276" w:lineRule="auto"/>
              <w:rPr>
                <w:color w:val="000000"/>
                <w:lang w:eastAsia="en-US"/>
              </w:rPr>
            </w:pPr>
            <w:r>
              <w:rPr>
                <w:color w:val="000000"/>
                <w:lang w:eastAsia="en-US"/>
              </w:rPr>
              <w:t>integracja z Active Directory</w:t>
            </w:r>
          </w:p>
          <w:p w:rsidR="00890542" w:rsidRDefault="00890542" w:rsidP="00890542">
            <w:pPr>
              <w:numPr>
                <w:ilvl w:val="0"/>
                <w:numId w:val="8"/>
              </w:numPr>
              <w:spacing w:line="276" w:lineRule="auto"/>
              <w:rPr>
                <w:color w:val="000000"/>
                <w:lang w:eastAsia="en-US"/>
              </w:rPr>
            </w:pPr>
            <w:r>
              <w:rPr>
                <w:color w:val="000000"/>
                <w:lang w:eastAsia="en-US"/>
              </w:rPr>
              <w:t>Możliwość zarządzania dostarczonymi serwerami bez udziału dedykowanego agenta</w:t>
            </w:r>
          </w:p>
          <w:p w:rsidR="00890542" w:rsidRDefault="00890542" w:rsidP="00890542">
            <w:pPr>
              <w:numPr>
                <w:ilvl w:val="0"/>
                <w:numId w:val="8"/>
              </w:numPr>
              <w:spacing w:line="276" w:lineRule="auto"/>
              <w:rPr>
                <w:color w:val="000000"/>
                <w:lang w:eastAsia="en-US"/>
              </w:rPr>
            </w:pPr>
            <w:r>
              <w:rPr>
                <w:color w:val="000000"/>
                <w:lang w:eastAsia="en-US"/>
              </w:rPr>
              <w:t xml:space="preserve">Wsparcie dla protokołów SNMP, IPMI, Linux SSH, </w:t>
            </w:r>
            <w:proofErr w:type="spellStart"/>
            <w:r>
              <w:rPr>
                <w:color w:val="000000"/>
                <w:lang w:eastAsia="en-US"/>
              </w:rPr>
              <w:t>Redfish</w:t>
            </w:r>
            <w:proofErr w:type="spellEnd"/>
          </w:p>
          <w:p w:rsidR="00890542" w:rsidRDefault="00890542" w:rsidP="00890542">
            <w:pPr>
              <w:numPr>
                <w:ilvl w:val="0"/>
                <w:numId w:val="8"/>
              </w:numPr>
              <w:spacing w:line="276" w:lineRule="auto"/>
              <w:rPr>
                <w:color w:val="000000"/>
                <w:lang w:eastAsia="en-US"/>
              </w:rPr>
            </w:pPr>
            <w:r>
              <w:rPr>
                <w:color w:val="000000"/>
                <w:lang w:eastAsia="en-US"/>
              </w:rPr>
              <w:t>Możliwość uruchamiania procesu wykrywania urządzeń w oparciu o harmonogram</w:t>
            </w:r>
          </w:p>
          <w:p w:rsidR="00890542" w:rsidRDefault="00890542" w:rsidP="00890542">
            <w:pPr>
              <w:numPr>
                <w:ilvl w:val="0"/>
                <w:numId w:val="8"/>
              </w:numPr>
              <w:spacing w:line="276" w:lineRule="auto"/>
              <w:rPr>
                <w:color w:val="000000"/>
                <w:lang w:eastAsia="en-US"/>
              </w:rPr>
            </w:pPr>
            <w:r>
              <w:rPr>
                <w:color w:val="000000"/>
                <w:lang w:eastAsia="en-US"/>
              </w:rPr>
              <w:t>Szczegółowy opis wykrytych systemów oraz ich komponentów</w:t>
            </w:r>
          </w:p>
          <w:p w:rsidR="00890542" w:rsidRDefault="00890542" w:rsidP="00890542">
            <w:pPr>
              <w:numPr>
                <w:ilvl w:val="0"/>
                <w:numId w:val="8"/>
              </w:numPr>
              <w:spacing w:line="276" w:lineRule="auto"/>
              <w:rPr>
                <w:color w:val="000000"/>
                <w:lang w:eastAsia="en-US"/>
              </w:rPr>
            </w:pPr>
            <w:r>
              <w:rPr>
                <w:color w:val="000000"/>
                <w:lang w:eastAsia="en-US"/>
              </w:rPr>
              <w:t>Możliwość eksportu raportu do CSV, HTML, XLS, PDF</w:t>
            </w:r>
          </w:p>
          <w:p w:rsidR="00890542" w:rsidRDefault="00890542" w:rsidP="00890542">
            <w:pPr>
              <w:numPr>
                <w:ilvl w:val="0"/>
                <w:numId w:val="8"/>
              </w:numPr>
              <w:spacing w:line="276" w:lineRule="auto"/>
              <w:rPr>
                <w:color w:val="000000"/>
                <w:lang w:eastAsia="en-US"/>
              </w:rPr>
            </w:pPr>
            <w:r>
              <w:rPr>
                <w:color w:val="000000"/>
                <w:lang w:eastAsia="en-US"/>
              </w:rPr>
              <w:t>Możliwość tworzenia własnych raportów w oparciu o wszystkie informacje zawarte w inwentarzu.</w:t>
            </w:r>
          </w:p>
          <w:p w:rsidR="00890542" w:rsidRDefault="00890542" w:rsidP="00890542">
            <w:pPr>
              <w:numPr>
                <w:ilvl w:val="0"/>
                <w:numId w:val="8"/>
              </w:numPr>
              <w:spacing w:line="276" w:lineRule="auto"/>
              <w:rPr>
                <w:color w:val="000000"/>
                <w:lang w:eastAsia="en-US"/>
              </w:rPr>
            </w:pPr>
            <w:r>
              <w:rPr>
                <w:color w:val="000000"/>
                <w:lang w:eastAsia="en-US"/>
              </w:rPr>
              <w:t>Grupowanie urządzeń w oparciu o kryteria użytkownika</w:t>
            </w:r>
          </w:p>
          <w:p w:rsidR="00890542" w:rsidRDefault="00890542" w:rsidP="00890542">
            <w:pPr>
              <w:numPr>
                <w:ilvl w:val="0"/>
                <w:numId w:val="8"/>
              </w:numPr>
              <w:spacing w:line="276" w:lineRule="auto"/>
              <w:rPr>
                <w:color w:val="000000"/>
                <w:lang w:eastAsia="en-US"/>
              </w:rPr>
            </w:pPr>
            <w:r>
              <w:rPr>
                <w:color w:val="000000"/>
                <w:lang w:eastAsia="en-US"/>
              </w:rPr>
              <w:t xml:space="preserve">Tworzenie automatycznie grup urządzeń w oparciu o dowolny element konfiguracji serwera np. Nazwa, lokalizacja, system operacyjny, obsadzenie slotów </w:t>
            </w:r>
            <w:proofErr w:type="spellStart"/>
            <w:r>
              <w:rPr>
                <w:color w:val="000000"/>
                <w:lang w:eastAsia="en-US"/>
              </w:rPr>
              <w:t>PCIe</w:t>
            </w:r>
            <w:proofErr w:type="spellEnd"/>
            <w:r>
              <w:rPr>
                <w:color w:val="000000"/>
                <w:lang w:eastAsia="en-US"/>
              </w:rPr>
              <w:t>, pozostałego czasu gwarancji</w:t>
            </w:r>
          </w:p>
          <w:p w:rsidR="00890542" w:rsidRDefault="00890542" w:rsidP="00890542">
            <w:pPr>
              <w:numPr>
                <w:ilvl w:val="0"/>
                <w:numId w:val="8"/>
              </w:numPr>
              <w:spacing w:line="276" w:lineRule="auto"/>
              <w:rPr>
                <w:color w:val="000000"/>
                <w:lang w:eastAsia="en-US"/>
              </w:rPr>
            </w:pPr>
            <w:r>
              <w:rPr>
                <w:color w:val="000000"/>
                <w:lang w:eastAsia="en-US"/>
              </w:rPr>
              <w:t>Możliwość uruchamiania narzędzi zarządzających w poszczególnych urządzeniach</w:t>
            </w:r>
          </w:p>
          <w:p w:rsidR="00890542" w:rsidRDefault="00890542" w:rsidP="00890542">
            <w:pPr>
              <w:numPr>
                <w:ilvl w:val="0"/>
                <w:numId w:val="8"/>
              </w:numPr>
              <w:spacing w:line="276" w:lineRule="auto"/>
              <w:rPr>
                <w:color w:val="000000"/>
                <w:lang w:eastAsia="en-US"/>
              </w:rPr>
            </w:pPr>
            <w:r>
              <w:rPr>
                <w:color w:val="000000"/>
                <w:lang w:eastAsia="en-US"/>
              </w:rPr>
              <w:t>Szybki podgląd stanu środowiska</w:t>
            </w:r>
          </w:p>
          <w:p w:rsidR="00890542" w:rsidRDefault="00890542" w:rsidP="00890542">
            <w:pPr>
              <w:numPr>
                <w:ilvl w:val="0"/>
                <w:numId w:val="8"/>
              </w:numPr>
              <w:spacing w:line="276" w:lineRule="auto"/>
              <w:rPr>
                <w:color w:val="000000"/>
                <w:lang w:eastAsia="en-US"/>
              </w:rPr>
            </w:pPr>
            <w:r>
              <w:rPr>
                <w:color w:val="000000"/>
                <w:lang w:eastAsia="en-US"/>
              </w:rPr>
              <w:t>Podsumowanie stanu dla każdego urządzenia</w:t>
            </w:r>
          </w:p>
          <w:p w:rsidR="00890542" w:rsidRDefault="00890542" w:rsidP="00890542">
            <w:pPr>
              <w:numPr>
                <w:ilvl w:val="0"/>
                <w:numId w:val="8"/>
              </w:numPr>
              <w:spacing w:line="276" w:lineRule="auto"/>
              <w:rPr>
                <w:color w:val="000000"/>
                <w:lang w:eastAsia="en-US"/>
              </w:rPr>
            </w:pPr>
            <w:r>
              <w:rPr>
                <w:color w:val="000000"/>
                <w:lang w:eastAsia="en-US"/>
              </w:rPr>
              <w:t>Szczegółowy status urządzenia/elementu/komponentu</w:t>
            </w:r>
          </w:p>
          <w:p w:rsidR="00890542" w:rsidRDefault="00890542" w:rsidP="00890542">
            <w:pPr>
              <w:numPr>
                <w:ilvl w:val="0"/>
                <w:numId w:val="8"/>
              </w:numPr>
              <w:spacing w:line="276" w:lineRule="auto"/>
              <w:rPr>
                <w:color w:val="000000"/>
                <w:lang w:eastAsia="en-US"/>
              </w:rPr>
            </w:pPr>
            <w:r>
              <w:rPr>
                <w:color w:val="000000"/>
                <w:lang w:eastAsia="en-US"/>
              </w:rPr>
              <w:t>Generowanie alertów przy zmianie stanu urządzenia.</w:t>
            </w:r>
          </w:p>
          <w:p w:rsidR="00890542" w:rsidRDefault="00890542" w:rsidP="00890542">
            <w:pPr>
              <w:numPr>
                <w:ilvl w:val="0"/>
                <w:numId w:val="8"/>
              </w:numPr>
              <w:spacing w:line="276" w:lineRule="auto"/>
              <w:rPr>
                <w:color w:val="000000"/>
                <w:lang w:eastAsia="en-US"/>
              </w:rPr>
            </w:pPr>
            <w:r>
              <w:rPr>
                <w:color w:val="000000"/>
                <w:lang w:eastAsia="en-US"/>
              </w:rPr>
              <w:t>Filtry raportów umożliwiające podgląd najważniejszych zdarzeń</w:t>
            </w:r>
          </w:p>
          <w:p w:rsidR="00890542" w:rsidRDefault="00890542" w:rsidP="00890542">
            <w:pPr>
              <w:numPr>
                <w:ilvl w:val="0"/>
                <w:numId w:val="8"/>
              </w:numPr>
              <w:spacing w:line="276" w:lineRule="auto"/>
              <w:rPr>
                <w:color w:val="000000"/>
                <w:lang w:eastAsia="en-US"/>
              </w:rPr>
            </w:pPr>
            <w:r>
              <w:rPr>
                <w:color w:val="000000"/>
                <w:lang w:eastAsia="en-US"/>
              </w:rPr>
              <w:t xml:space="preserve">Integracja z service </w:t>
            </w:r>
            <w:proofErr w:type="spellStart"/>
            <w:r>
              <w:rPr>
                <w:color w:val="000000"/>
                <w:lang w:eastAsia="en-US"/>
              </w:rPr>
              <w:t>desk</w:t>
            </w:r>
            <w:proofErr w:type="spellEnd"/>
            <w:r>
              <w:rPr>
                <w:color w:val="000000"/>
                <w:lang w:eastAsia="en-US"/>
              </w:rPr>
              <w:t xml:space="preserve"> producenta dostarczonej platformy sprzętowej </w:t>
            </w:r>
          </w:p>
          <w:p w:rsidR="00890542" w:rsidRDefault="00890542" w:rsidP="00890542">
            <w:pPr>
              <w:numPr>
                <w:ilvl w:val="0"/>
                <w:numId w:val="8"/>
              </w:numPr>
              <w:spacing w:line="276" w:lineRule="auto"/>
              <w:rPr>
                <w:color w:val="000000"/>
                <w:lang w:eastAsia="en-US"/>
              </w:rPr>
            </w:pPr>
            <w:r>
              <w:rPr>
                <w:color w:val="000000"/>
                <w:lang w:eastAsia="en-US"/>
              </w:rPr>
              <w:t>Możliwość przejęcia zdalnego pulpitu</w:t>
            </w:r>
          </w:p>
          <w:p w:rsidR="00890542" w:rsidRDefault="00890542" w:rsidP="00890542">
            <w:pPr>
              <w:numPr>
                <w:ilvl w:val="0"/>
                <w:numId w:val="8"/>
              </w:numPr>
              <w:spacing w:line="276" w:lineRule="auto"/>
              <w:rPr>
                <w:color w:val="000000"/>
                <w:lang w:eastAsia="en-US"/>
              </w:rPr>
            </w:pPr>
            <w:r>
              <w:rPr>
                <w:color w:val="000000"/>
                <w:lang w:eastAsia="en-US"/>
              </w:rPr>
              <w:t>Możliwość podmontowania wirtualnego napędu</w:t>
            </w:r>
          </w:p>
          <w:p w:rsidR="00890542" w:rsidRDefault="00890542" w:rsidP="00890542">
            <w:pPr>
              <w:numPr>
                <w:ilvl w:val="0"/>
                <w:numId w:val="8"/>
              </w:numPr>
              <w:spacing w:line="276" w:lineRule="auto"/>
              <w:rPr>
                <w:color w:val="000000"/>
                <w:lang w:eastAsia="en-US"/>
              </w:rPr>
            </w:pPr>
            <w:r>
              <w:rPr>
                <w:color w:val="000000"/>
                <w:lang w:eastAsia="en-US"/>
              </w:rPr>
              <w:lastRenderedPageBreak/>
              <w:t>Kreator umożliwiający dostosowanie akcji dla wybranych alertów</w:t>
            </w:r>
          </w:p>
          <w:p w:rsidR="00890542" w:rsidRDefault="00890542" w:rsidP="00890542">
            <w:pPr>
              <w:numPr>
                <w:ilvl w:val="0"/>
                <w:numId w:val="8"/>
              </w:numPr>
              <w:spacing w:line="276" w:lineRule="auto"/>
              <w:rPr>
                <w:color w:val="000000"/>
                <w:lang w:eastAsia="en-US"/>
              </w:rPr>
            </w:pPr>
            <w:r>
              <w:rPr>
                <w:color w:val="000000"/>
                <w:lang w:eastAsia="en-US"/>
              </w:rPr>
              <w:t xml:space="preserve">Możliwość importu plików MIB </w:t>
            </w:r>
          </w:p>
          <w:p w:rsidR="00890542" w:rsidRDefault="00890542" w:rsidP="00890542">
            <w:pPr>
              <w:numPr>
                <w:ilvl w:val="0"/>
                <w:numId w:val="8"/>
              </w:numPr>
              <w:spacing w:line="276" w:lineRule="auto"/>
              <w:rPr>
                <w:color w:val="000000"/>
                <w:lang w:eastAsia="en-US"/>
              </w:rPr>
            </w:pPr>
            <w:r>
              <w:rPr>
                <w:color w:val="000000"/>
                <w:lang w:eastAsia="en-US"/>
              </w:rPr>
              <w:t>Przesyłanie alertów „as-</w:t>
            </w:r>
            <w:proofErr w:type="spellStart"/>
            <w:r>
              <w:rPr>
                <w:color w:val="000000"/>
                <w:lang w:eastAsia="en-US"/>
              </w:rPr>
              <w:t>is</w:t>
            </w:r>
            <w:proofErr w:type="spellEnd"/>
            <w:r>
              <w:rPr>
                <w:color w:val="000000"/>
                <w:lang w:eastAsia="en-US"/>
              </w:rPr>
              <w:t>” do innych konsol firm trzecich</w:t>
            </w:r>
          </w:p>
          <w:p w:rsidR="00890542" w:rsidRDefault="00890542" w:rsidP="00890542">
            <w:pPr>
              <w:numPr>
                <w:ilvl w:val="0"/>
                <w:numId w:val="8"/>
              </w:numPr>
              <w:spacing w:line="276" w:lineRule="auto"/>
              <w:rPr>
                <w:color w:val="000000"/>
                <w:lang w:eastAsia="en-US"/>
              </w:rPr>
            </w:pPr>
            <w:r>
              <w:rPr>
                <w:color w:val="000000"/>
                <w:lang w:eastAsia="en-US"/>
              </w:rPr>
              <w:t>Możliwość definiowania ról administratorów</w:t>
            </w:r>
          </w:p>
          <w:p w:rsidR="00890542" w:rsidRDefault="00890542" w:rsidP="00890542">
            <w:pPr>
              <w:numPr>
                <w:ilvl w:val="0"/>
                <w:numId w:val="8"/>
              </w:numPr>
              <w:spacing w:line="276" w:lineRule="auto"/>
              <w:rPr>
                <w:color w:val="000000"/>
                <w:lang w:eastAsia="en-US"/>
              </w:rPr>
            </w:pPr>
            <w:r>
              <w:rPr>
                <w:color w:val="000000"/>
                <w:lang w:eastAsia="en-US"/>
              </w:rPr>
              <w:t>Możliwość zdalnej aktualizacji oprogramowania wewnętrznego serwerów</w:t>
            </w:r>
          </w:p>
          <w:p w:rsidR="00890542" w:rsidRDefault="00890542" w:rsidP="00890542">
            <w:pPr>
              <w:numPr>
                <w:ilvl w:val="0"/>
                <w:numId w:val="8"/>
              </w:numPr>
              <w:spacing w:line="276" w:lineRule="auto"/>
              <w:rPr>
                <w:color w:val="000000"/>
                <w:lang w:eastAsia="en-US"/>
              </w:rPr>
            </w:pPr>
            <w:r>
              <w:rPr>
                <w:color w:val="000000"/>
                <w:lang w:eastAsia="en-US"/>
              </w:rPr>
              <w:t>Aktualizacja oparta o wybranie źródła bibliotek (lokalna, on-line producenta oferowanego rozwiązania)</w:t>
            </w:r>
          </w:p>
          <w:p w:rsidR="00890542" w:rsidRDefault="00890542" w:rsidP="00890542">
            <w:pPr>
              <w:numPr>
                <w:ilvl w:val="0"/>
                <w:numId w:val="8"/>
              </w:numPr>
              <w:spacing w:line="276" w:lineRule="auto"/>
              <w:rPr>
                <w:color w:val="000000"/>
                <w:lang w:eastAsia="en-US"/>
              </w:rPr>
            </w:pPr>
            <w:r>
              <w:rPr>
                <w:color w:val="000000"/>
                <w:lang w:eastAsia="en-US"/>
              </w:rPr>
              <w:t>Możliwość instalacji oprogramowania wewnętrznego bez potrzeby instalacji agenta</w:t>
            </w:r>
          </w:p>
          <w:p w:rsidR="00890542" w:rsidRDefault="00890542" w:rsidP="00890542">
            <w:pPr>
              <w:numPr>
                <w:ilvl w:val="0"/>
                <w:numId w:val="8"/>
              </w:numPr>
              <w:spacing w:line="276" w:lineRule="auto"/>
              <w:rPr>
                <w:color w:val="000000"/>
                <w:lang w:eastAsia="en-US"/>
              </w:rPr>
            </w:pPr>
            <w:r>
              <w:rPr>
                <w:color w:val="000000"/>
                <w:lang w:eastAsia="en-US"/>
              </w:rPr>
              <w:t>Możliwość automatycznego generowania i zgłaszania incydentów awarii bezpośrednio do centrum serwisowego producenta serwerów</w:t>
            </w:r>
          </w:p>
          <w:p w:rsidR="00890542" w:rsidRDefault="00890542" w:rsidP="00890542">
            <w:pPr>
              <w:numPr>
                <w:ilvl w:val="0"/>
                <w:numId w:val="8"/>
              </w:numPr>
              <w:spacing w:line="276" w:lineRule="auto"/>
              <w:rPr>
                <w:bCs/>
                <w:lang w:eastAsia="en-US"/>
              </w:rPr>
            </w:pPr>
            <w:r>
              <w:rPr>
                <w:color w:val="000000"/>
                <w:lang w:eastAsia="en-US"/>
              </w:rPr>
              <w:t xml:space="preserve">Moduł raportujący pozwalający na wygenerowanie zestawu informacji diagnostycznych </w:t>
            </w:r>
          </w:p>
          <w:p w:rsidR="00890542" w:rsidRDefault="00890542" w:rsidP="00890542">
            <w:pPr>
              <w:numPr>
                <w:ilvl w:val="0"/>
                <w:numId w:val="8"/>
              </w:numPr>
              <w:spacing w:line="276" w:lineRule="auto"/>
              <w:rPr>
                <w:bCs/>
                <w:lang w:eastAsia="en-US"/>
              </w:rPr>
            </w:pPr>
            <w:r>
              <w:rPr>
                <w:bCs/>
                <w:lang w:eastAsia="en-US"/>
              </w:rPr>
              <w:t xml:space="preserve">Tworzenie gotowych paczek informacji umożliwiających zdiagnozowanie awarii urządzenia przez serwis producenta. </w:t>
            </w:r>
          </w:p>
          <w:p w:rsidR="00890542" w:rsidRDefault="00890542" w:rsidP="00890542">
            <w:pPr>
              <w:numPr>
                <w:ilvl w:val="0"/>
                <w:numId w:val="8"/>
              </w:numPr>
              <w:spacing w:line="276" w:lineRule="auto"/>
              <w:rPr>
                <w:bCs/>
                <w:lang w:eastAsia="en-US"/>
              </w:rPr>
            </w:pPr>
            <w:r>
              <w:rPr>
                <w:bCs/>
                <w:lang w:eastAsia="en-US"/>
              </w:rPr>
              <w:t>Zdalne uruchamianie diagnostyki serwera.</w:t>
            </w:r>
          </w:p>
          <w:p w:rsidR="00890542" w:rsidRDefault="00890542" w:rsidP="00890542">
            <w:pPr>
              <w:numPr>
                <w:ilvl w:val="0"/>
                <w:numId w:val="8"/>
              </w:numPr>
              <w:spacing w:line="276" w:lineRule="auto"/>
              <w:rPr>
                <w:lang w:eastAsia="en-US"/>
              </w:rPr>
            </w:pPr>
            <w:r>
              <w:rPr>
                <w:bCs/>
                <w:lang w:eastAsia="en-US"/>
              </w:rPr>
              <w:t xml:space="preserve">Dedykowana aplikacja na urządzenia mobilne integrująca się z wyżej opisanymi oprogramowaniem zarządzającym. </w:t>
            </w:r>
          </w:p>
          <w:p w:rsidR="00890542" w:rsidRDefault="00890542" w:rsidP="00890542">
            <w:pPr>
              <w:numPr>
                <w:ilvl w:val="0"/>
                <w:numId w:val="8"/>
              </w:numPr>
              <w:spacing w:line="276" w:lineRule="auto"/>
              <w:rPr>
                <w:lang w:eastAsia="en-US"/>
              </w:rPr>
            </w:pPr>
            <w:r>
              <w:rPr>
                <w:bCs/>
                <w:lang w:eastAsia="en-US"/>
              </w:rPr>
              <w:t xml:space="preserve">Oprogramowanie dostarczane jako wirtualny </w:t>
            </w:r>
            <w:proofErr w:type="spellStart"/>
            <w:r>
              <w:rPr>
                <w:bCs/>
                <w:lang w:eastAsia="en-US"/>
              </w:rPr>
              <w:t>appliance</w:t>
            </w:r>
            <w:proofErr w:type="spellEnd"/>
            <w:r>
              <w:rPr>
                <w:bCs/>
                <w:lang w:eastAsia="en-US"/>
              </w:rPr>
              <w:t xml:space="preserve"> dla KVM, </w:t>
            </w:r>
            <w:proofErr w:type="spellStart"/>
            <w:r>
              <w:rPr>
                <w:bCs/>
                <w:lang w:eastAsia="en-US"/>
              </w:rPr>
              <w:t>ESXi</w:t>
            </w:r>
            <w:proofErr w:type="spellEnd"/>
            <w:r>
              <w:rPr>
                <w:bCs/>
                <w:lang w:eastAsia="en-US"/>
              </w:rPr>
              <w:t xml:space="preserve"> i Hyper-V.</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lastRenderedPageBreak/>
              <w:t>Certyfikaty</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 xml:space="preserve">Serwer musi być wyprodukowany zgodnie z normą ISO-9001:2015 oraz ISO-14001. </w:t>
            </w:r>
            <w:r>
              <w:rPr>
                <w:color w:val="000000"/>
                <w:lang w:eastAsia="en-US"/>
              </w:rPr>
              <w:br/>
              <w:t>Serwer musi posiadać deklarację CE.</w:t>
            </w:r>
            <w:r>
              <w:rPr>
                <w:color w:val="000000"/>
                <w:lang w:eastAsia="en-US"/>
              </w:rPr>
              <w:br/>
              <w:t xml:space="preserve">Oferowany serwer musi znajdować się na liście Windows Server </w:t>
            </w:r>
            <w:proofErr w:type="spellStart"/>
            <w:r>
              <w:rPr>
                <w:color w:val="000000"/>
                <w:lang w:eastAsia="en-US"/>
              </w:rPr>
              <w:t>Catalog</w:t>
            </w:r>
            <w:proofErr w:type="spellEnd"/>
            <w:r>
              <w:rPr>
                <w:color w:val="000000"/>
                <w:lang w:eastAsia="en-US"/>
              </w:rPr>
              <w:t xml:space="preserve"> i posiadać status „</w:t>
            </w:r>
            <w:proofErr w:type="spellStart"/>
            <w:r>
              <w:rPr>
                <w:color w:val="000000"/>
                <w:lang w:eastAsia="en-US"/>
              </w:rPr>
              <w:t>Certified</w:t>
            </w:r>
            <w:proofErr w:type="spellEnd"/>
            <w:r>
              <w:rPr>
                <w:color w:val="000000"/>
                <w:lang w:eastAsia="en-US"/>
              </w:rPr>
              <w:t xml:space="preserve"> for Windows” dla systemów Microsoft Windows 2012 R2 x64, Microsoft Windows 2016, Microsoft Windows 2019.</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System operacyjny</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color w:val="000000"/>
                <w:lang w:eastAsia="en-US"/>
              </w:rPr>
              <w:t>System Windows Server Standard 2019 w wersji OEM lub równoważny</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Warunki gwarancji</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color w:val="000000"/>
                <w:lang w:eastAsia="en-US"/>
              </w:rPr>
              <w:t>5 lat gwarancji producenta, z czasem reakcji do następnego dnia roboczego od przyjęcia zgłoszenia, możliwość zgłaszania awarii 24x7x365 poprzez ogólnopolską linię telefoniczną producenta.</w:t>
            </w:r>
          </w:p>
          <w:p w:rsidR="00890542" w:rsidRDefault="00890542">
            <w:pPr>
              <w:spacing w:line="276" w:lineRule="auto"/>
              <w:jc w:val="both"/>
              <w:rPr>
                <w:lang w:eastAsia="en-US"/>
              </w:rPr>
            </w:pPr>
            <w:r>
              <w:rPr>
                <w:lang w:eastAsia="en-US"/>
              </w:rPr>
              <w:t>Firma serwisująca musi posiadać ISO 9001:2015 na świadczenie usług serwisowych oraz posiadać autoryzacje producenta urządzeń – dokumenty potwierdzające należy załączyć do oferty.</w:t>
            </w:r>
          </w:p>
          <w:p w:rsidR="00890542" w:rsidRDefault="00890542">
            <w:pPr>
              <w:spacing w:line="276" w:lineRule="auto"/>
              <w:jc w:val="both"/>
              <w:rPr>
                <w:lang w:eastAsia="en-US"/>
              </w:rPr>
            </w:pPr>
            <w:r>
              <w:rPr>
                <w:lang w:eastAsia="en-US"/>
              </w:rPr>
              <w:t>Wymagane dołączenie do oferty oświadczenia Producenta potwierdzając, że Serwis urządzeń będzie realizowany bezpośrednio przez Producenta i/lub we współpracy z Autoryzowanym Partnerem Serwisowym Producenta.</w:t>
            </w:r>
          </w:p>
          <w:p w:rsidR="00890542" w:rsidRDefault="00890542">
            <w:pPr>
              <w:spacing w:line="276" w:lineRule="auto"/>
              <w:rPr>
                <w:color w:val="000000"/>
                <w:lang w:eastAsia="en-US"/>
              </w:rPr>
            </w:pPr>
            <w:r>
              <w:rPr>
                <w:color w:val="000000"/>
                <w:lang w:eastAsia="en-US"/>
              </w:rPr>
              <w:t xml:space="preserve">Możliwość sprawdzenia statusu gwarancji poprzez stronę producenta podając unikatowy numer urządzenia oraz pobieranie uaktualnień </w:t>
            </w:r>
            <w:proofErr w:type="spellStart"/>
            <w:r>
              <w:rPr>
                <w:color w:val="000000"/>
                <w:lang w:eastAsia="en-US"/>
              </w:rPr>
              <w:t>mikrokodu</w:t>
            </w:r>
            <w:proofErr w:type="spellEnd"/>
            <w:r>
              <w:rPr>
                <w:color w:val="000000"/>
                <w:lang w:eastAsia="en-US"/>
              </w:rPr>
              <w:t xml:space="preserve"> oraz sterowników nawet w przypadku wygaśnięcia gwarancji serwera.</w:t>
            </w:r>
          </w:p>
          <w:p w:rsidR="00890542" w:rsidRDefault="00890542">
            <w:pPr>
              <w:spacing w:line="276" w:lineRule="auto"/>
              <w:rPr>
                <w:lang w:eastAsia="en-US"/>
              </w:rPr>
            </w:pPr>
            <w:r>
              <w:rPr>
                <w:color w:val="000000"/>
                <w:lang w:eastAsia="en-US"/>
              </w:rPr>
              <w:t>Ewentualne naprawy realizowane muszą być w trybie „on-</w:t>
            </w:r>
            <w:proofErr w:type="spellStart"/>
            <w:r>
              <w:rPr>
                <w:color w:val="000000"/>
                <w:lang w:eastAsia="en-US"/>
              </w:rPr>
              <w:t>site</w:t>
            </w:r>
            <w:proofErr w:type="spellEnd"/>
            <w:r>
              <w:rPr>
                <w:color w:val="000000"/>
                <w:lang w:eastAsia="en-US"/>
              </w:rPr>
              <w:t>” w miejscu instalacji serwera</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Dokumentacja użytkownika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Zamawiający wymaga dokumentacji w języku polskim lub angi</w:t>
            </w:r>
            <w:r>
              <w:rPr>
                <w:i/>
                <w:lang w:eastAsia="en-US"/>
              </w:rPr>
              <w:t>e</w:t>
            </w:r>
            <w:r>
              <w:rPr>
                <w:lang w:eastAsia="en-US"/>
              </w:rPr>
              <w:t>lskim.</w:t>
            </w:r>
          </w:p>
          <w:p w:rsidR="00890542" w:rsidRDefault="00890542">
            <w:pPr>
              <w:spacing w:line="276" w:lineRule="auto"/>
              <w:rPr>
                <w:lang w:eastAsia="en-US"/>
              </w:rPr>
            </w:pPr>
            <w:r>
              <w:rPr>
                <w:bCs/>
                <w:lang w:eastAsia="en-US"/>
              </w:rPr>
              <w:t>Możliwość telefonicznego sprawdzenia konfiguracji sprzętowej serwera oraz warunków gwarancji po podaniu numeru seryjnego bezpośrednio u producenta lub jego przedstawiciela.</w:t>
            </w:r>
          </w:p>
        </w:tc>
      </w:tr>
      <w:tr w:rsidR="00890542" w:rsidRPr="00890542" w:rsidTr="00890542">
        <w:tc>
          <w:tcPr>
            <w:tcW w:w="9923" w:type="dxa"/>
            <w:gridSpan w:val="2"/>
            <w:tcBorders>
              <w:top w:val="single" w:sz="4" w:space="0" w:color="auto"/>
              <w:left w:val="single" w:sz="4" w:space="0" w:color="auto"/>
              <w:bottom w:val="single" w:sz="4" w:space="0" w:color="auto"/>
              <w:right w:val="single" w:sz="4" w:space="0" w:color="auto"/>
            </w:tcBorders>
            <w:hideMark/>
          </w:tcPr>
          <w:p w:rsidR="00890542" w:rsidRDefault="00890542">
            <w:pPr>
              <w:spacing w:before="120" w:after="120" w:line="276" w:lineRule="auto"/>
              <w:rPr>
                <w:b/>
                <w:lang w:eastAsia="en-US"/>
              </w:rPr>
            </w:pPr>
            <w:r>
              <w:rPr>
                <w:b/>
                <w:lang w:eastAsia="en-US"/>
              </w:rPr>
              <w:t>Węzły magazynu klastra - serwery NAS – 2 sztuki</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Parametr</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i/>
                <w:lang w:eastAsia="en-US"/>
              </w:rPr>
            </w:pPr>
            <w:r>
              <w:rPr>
                <w:b/>
                <w:lang w:eastAsia="en-US"/>
              </w:rPr>
              <w:t>Charakterystyka (wymagania minimalne)</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Obudowa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 xml:space="preserve">Obudowa </w:t>
            </w:r>
            <w:proofErr w:type="spellStart"/>
            <w:r>
              <w:rPr>
                <w:color w:val="000000"/>
                <w:lang w:eastAsia="en-US"/>
              </w:rPr>
              <w:t>Rack</w:t>
            </w:r>
            <w:proofErr w:type="spellEnd"/>
            <w:r>
              <w:rPr>
                <w:color w:val="000000"/>
                <w:lang w:eastAsia="en-US"/>
              </w:rPr>
              <w:t xml:space="preserve"> o wysokości max 1U z możliwością instalacji do 4 dysków 3,5” Hot-Plug wraz z kompletem wysuwanych szyn umożliwiających montaż w szafie </w:t>
            </w:r>
            <w:proofErr w:type="spellStart"/>
            <w:r>
              <w:rPr>
                <w:color w:val="000000"/>
                <w:lang w:eastAsia="en-US"/>
              </w:rPr>
              <w:t>rack</w:t>
            </w:r>
            <w:proofErr w:type="spellEnd"/>
            <w:r>
              <w:rPr>
                <w:color w:val="000000"/>
                <w:lang w:eastAsia="en-US"/>
              </w:rPr>
              <w:t xml:space="preserve"> i wysuwanie serwera do celów serwisowych oraz organizatorem do kabli.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Płyta główna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Płyta główna z możliwością zainstalowania jednego procesora. Płyta główna musi być zaprojektowana przez producenta serwera i oznaczona jego znakiem firmowym.</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lastRenderedPageBreak/>
              <w:t>Chipset</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bCs/>
                <w:lang w:eastAsia="en-US"/>
              </w:rPr>
            </w:pPr>
            <w:r>
              <w:rPr>
                <w:bCs/>
                <w:lang w:eastAsia="en-US"/>
              </w:rPr>
              <w:t>Dedykowany przez producenta procesora do pracy w serwerach dwuprocesorowych</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Procesor</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Zainstalowany procesor czterordzeniowy x86 min. 3.3GHz, dedykowane do pracy z zaoferowanym serwerem osiągające wynik min. 7035</w:t>
            </w:r>
            <w:r>
              <w:rPr>
                <w:color w:val="FF0000"/>
                <w:lang w:eastAsia="en-US"/>
              </w:rPr>
              <w:t xml:space="preserve"> </w:t>
            </w:r>
            <w:r>
              <w:rPr>
                <w:lang w:eastAsia="en-US"/>
              </w:rPr>
              <w:t xml:space="preserve">w teście </w:t>
            </w:r>
            <w:proofErr w:type="spellStart"/>
            <w:r>
              <w:rPr>
                <w:lang w:eastAsia="en-US"/>
              </w:rPr>
              <w:t>PassMark</w:t>
            </w:r>
            <w:proofErr w:type="spellEnd"/>
            <w:r>
              <w:rPr>
                <w:lang w:eastAsia="en-US"/>
              </w:rPr>
              <w:t xml:space="preserve"> CPU Mark dostępnym na stronie https://www.cpubenchmark.net/.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RAM</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 xml:space="preserve">8GB DDR4 RDIMM 2666MT/s, na płycie głównej powinny znajdować się minimum 4 </w:t>
            </w:r>
            <w:proofErr w:type="spellStart"/>
            <w:r>
              <w:rPr>
                <w:lang w:eastAsia="en-US"/>
              </w:rPr>
              <w:t>sloty</w:t>
            </w:r>
            <w:proofErr w:type="spellEnd"/>
            <w:r>
              <w:rPr>
                <w:lang w:eastAsia="en-US"/>
              </w:rPr>
              <w:t xml:space="preserve"> przeznaczone do instalacji pamięci.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Zabezpieczenia pamięci RAM</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val="en-US" w:eastAsia="en-US"/>
              </w:rPr>
            </w:pPr>
            <w:r>
              <w:rPr>
                <w:lang w:val="en-US" w:eastAsia="en-US"/>
              </w:rPr>
              <w:t>Memory Rank Sparing, Memory Mirror, Failed DIMM isolation, Memory Address Parity Protection, Memory Thermal Throttling</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Gniazda PCI</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eastAsia="en-US"/>
              </w:rPr>
            </w:pPr>
            <w:r>
              <w:rPr>
                <w:color w:val="000000"/>
                <w:lang w:eastAsia="en-US"/>
              </w:rPr>
              <w:t xml:space="preserve">Min. 2 </w:t>
            </w:r>
            <w:proofErr w:type="spellStart"/>
            <w:r>
              <w:rPr>
                <w:color w:val="000000"/>
                <w:lang w:eastAsia="en-US"/>
              </w:rPr>
              <w:t>sloty</w:t>
            </w:r>
            <w:proofErr w:type="spellEnd"/>
            <w:r>
              <w:rPr>
                <w:color w:val="000000"/>
                <w:lang w:eastAsia="en-US"/>
              </w:rPr>
              <w:t xml:space="preserve">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Interfejsy sieciowe/FC/SAS</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lang w:eastAsia="en-US"/>
              </w:rPr>
              <w:t xml:space="preserve">Wbudowane </w:t>
            </w:r>
            <w:r>
              <w:rPr>
                <w:color w:val="000000"/>
                <w:lang w:eastAsia="en-US"/>
              </w:rPr>
              <w:t xml:space="preserve">cztery interfejsy sieciowe 1Gb Ethernet w standardzie </w:t>
            </w:r>
            <w:proofErr w:type="spellStart"/>
            <w:r>
              <w:rPr>
                <w:color w:val="000000"/>
                <w:lang w:eastAsia="en-US"/>
              </w:rPr>
              <w:t>BaseT</w:t>
            </w:r>
            <w:proofErr w:type="spellEnd"/>
            <w:r>
              <w:rPr>
                <w:color w:val="000000"/>
                <w:lang w:eastAsia="en-US"/>
              </w:rPr>
              <w:t>.</w:t>
            </w:r>
          </w:p>
          <w:p w:rsidR="00890542" w:rsidRDefault="00890542">
            <w:pPr>
              <w:spacing w:line="276" w:lineRule="auto"/>
              <w:rPr>
                <w:color w:val="000000"/>
                <w:lang w:eastAsia="en-US"/>
              </w:rPr>
            </w:pPr>
            <w:r>
              <w:rPr>
                <w:color w:val="000000"/>
                <w:lang w:eastAsia="en-US"/>
              </w:rPr>
              <w:t>Dodatkowa dwuportowa karta sieciowa 1Gb Ethernet Base-T</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val="de-DE" w:eastAsia="en-US"/>
              </w:rPr>
            </w:pPr>
            <w:r>
              <w:rPr>
                <w:b/>
                <w:lang w:eastAsia="en-US"/>
              </w:rPr>
              <w:t>Dyski twarde</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val="de-DE" w:eastAsia="en-US"/>
              </w:rPr>
            </w:pPr>
            <w:proofErr w:type="spellStart"/>
            <w:r>
              <w:rPr>
                <w:lang w:val="de-DE" w:eastAsia="en-US"/>
              </w:rPr>
              <w:t>Możliwość</w:t>
            </w:r>
            <w:proofErr w:type="spellEnd"/>
            <w:r>
              <w:rPr>
                <w:lang w:val="de-DE" w:eastAsia="en-US"/>
              </w:rPr>
              <w:t xml:space="preserve"> </w:t>
            </w:r>
            <w:proofErr w:type="spellStart"/>
            <w:r>
              <w:rPr>
                <w:lang w:val="de-DE" w:eastAsia="en-US"/>
              </w:rPr>
              <w:t>instalacji</w:t>
            </w:r>
            <w:proofErr w:type="spellEnd"/>
            <w:r>
              <w:rPr>
                <w:lang w:val="de-DE" w:eastAsia="en-US"/>
              </w:rPr>
              <w:t xml:space="preserve"> </w:t>
            </w:r>
            <w:proofErr w:type="spellStart"/>
            <w:r>
              <w:rPr>
                <w:lang w:val="de-DE" w:eastAsia="en-US"/>
              </w:rPr>
              <w:t>dysków</w:t>
            </w:r>
            <w:proofErr w:type="spellEnd"/>
            <w:r>
              <w:rPr>
                <w:lang w:val="de-DE" w:eastAsia="en-US"/>
              </w:rPr>
              <w:t xml:space="preserve"> SATA, SAS, SSD.</w:t>
            </w:r>
          </w:p>
          <w:p w:rsidR="00890542" w:rsidRDefault="00890542">
            <w:pPr>
              <w:spacing w:line="276" w:lineRule="auto"/>
              <w:rPr>
                <w:lang w:val="de-DE" w:eastAsia="en-US"/>
              </w:rPr>
            </w:pPr>
            <w:proofErr w:type="spellStart"/>
            <w:r>
              <w:rPr>
                <w:lang w:val="de-DE" w:eastAsia="en-US"/>
              </w:rPr>
              <w:t>Zainstalowane</w:t>
            </w:r>
            <w:proofErr w:type="spellEnd"/>
            <w:r>
              <w:rPr>
                <w:lang w:val="de-DE" w:eastAsia="en-US"/>
              </w:rPr>
              <w:t xml:space="preserve"> 4 </w:t>
            </w:r>
            <w:proofErr w:type="spellStart"/>
            <w:r>
              <w:rPr>
                <w:lang w:val="de-DE" w:eastAsia="en-US"/>
              </w:rPr>
              <w:t>dyski</w:t>
            </w:r>
            <w:proofErr w:type="spellEnd"/>
            <w:r>
              <w:rPr>
                <w:lang w:val="de-DE" w:eastAsia="en-US"/>
              </w:rPr>
              <w:t xml:space="preserve"> 1TB SATA 7.2k RPM, </w:t>
            </w:r>
            <w:proofErr w:type="spellStart"/>
            <w:r>
              <w:rPr>
                <w:lang w:val="de-DE" w:eastAsia="en-US"/>
              </w:rPr>
              <w:t>HotPlug</w:t>
            </w:r>
            <w:proofErr w:type="spellEnd"/>
            <w:r>
              <w:rPr>
                <w:lang w:val="de-DE" w:eastAsia="en-US"/>
              </w:rPr>
              <w:t xml:space="preserve"> 12Gb/s </w:t>
            </w:r>
            <w:proofErr w:type="spellStart"/>
            <w:r>
              <w:rPr>
                <w:lang w:val="de-DE" w:eastAsia="en-US"/>
              </w:rPr>
              <w:t>skonfigurowane</w:t>
            </w:r>
            <w:proofErr w:type="spellEnd"/>
            <w:r>
              <w:rPr>
                <w:lang w:val="de-DE" w:eastAsia="en-US"/>
              </w:rPr>
              <w:t xml:space="preserve"> w RAID 5.</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Kontroler RAID</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val="de-DE" w:eastAsia="en-US"/>
              </w:rPr>
            </w:pPr>
            <w:r>
              <w:rPr>
                <w:color w:val="000000"/>
                <w:lang w:eastAsia="en-US"/>
              </w:rPr>
              <w:t xml:space="preserve">Sprzętowy kontroler dyskowy, posiadający min. 2GB nieulotnej pamięci cache, możliwe konfiguracje poziomów RAID: 0, 1, 5, 6, 10, 50, 60. Wsparcie dla dysków </w:t>
            </w:r>
            <w:proofErr w:type="spellStart"/>
            <w:r>
              <w:rPr>
                <w:color w:val="000000"/>
                <w:lang w:eastAsia="en-US"/>
              </w:rPr>
              <w:t>samoszyfrujących</w:t>
            </w:r>
            <w:proofErr w:type="spellEnd"/>
            <w:r>
              <w:rPr>
                <w:color w:val="000000"/>
                <w:lang w:eastAsia="en-US"/>
              </w:rPr>
              <w:t>.</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val="de-DE" w:eastAsia="en-US"/>
              </w:rPr>
            </w:pPr>
            <w:proofErr w:type="spellStart"/>
            <w:r>
              <w:rPr>
                <w:b/>
                <w:lang w:val="de-DE" w:eastAsia="en-US"/>
              </w:rPr>
              <w:t>Wbudowane</w:t>
            </w:r>
            <w:proofErr w:type="spellEnd"/>
            <w:r>
              <w:rPr>
                <w:b/>
                <w:lang w:val="de-DE" w:eastAsia="en-US"/>
              </w:rPr>
              <w:t xml:space="preserve"> </w:t>
            </w:r>
            <w:proofErr w:type="spellStart"/>
            <w:r>
              <w:rPr>
                <w:b/>
                <w:lang w:val="de-DE" w:eastAsia="en-US"/>
              </w:rPr>
              <w:t>porty</w:t>
            </w:r>
            <w:proofErr w:type="spellEnd"/>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3xUSB, min. 2 port USB 2.0 oraz 1 port USB 3.0, 2 porty RJ45, 2 porty VGA (1 na przednim panelu obudowy, drugi na tylnym), min. 1 port RS232</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val="de-DE" w:eastAsia="en-US"/>
              </w:rPr>
            </w:pPr>
            <w:r>
              <w:rPr>
                <w:b/>
                <w:lang w:val="de-DE" w:eastAsia="en-US"/>
              </w:rPr>
              <w:t>Video</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eastAsia="en-US"/>
              </w:rPr>
            </w:pPr>
            <w:r>
              <w:rPr>
                <w:color w:val="000000"/>
                <w:lang w:eastAsia="en-US"/>
              </w:rPr>
              <w:t>Zintegrowana karta graficzna umożliwiająca wyświetlenie rozdzielczości min. 1280x1024</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System operacyjny</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color w:val="000000"/>
                <w:lang w:eastAsia="en-US"/>
              </w:rPr>
              <w:t>Zainstalowany Windows Storage Server 2016 lub równoważny</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Wentylatory</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Redundantne</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Zasilacze</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Redundantne, Hot-Plug min. 350W każdy.</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Bezpieczeństwo</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bCs/>
                <w:lang w:eastAsia="en-US"/>
              </w:rPr>
            </w:pPr>
            <w:r>
              <w:rPr>
                <w:bCs/>
                <w:lang w:eastAsia="en-US"/>
              </w:rPr>
              <w:t>Możliwość wyposażenia w moduł TPM.</w:t>
            </w:r>
          </w:p>
          <w:p w:rsidR="00890542" w:rsidRDefault="00890542">
            <w:pPr>
              <w:spacing w:line="276" w:lineRule="auto"/>
              <w:rPr>
                <w:bCs/>
                <w:lang w:eastAsia="en-US"/>
              </w:rPr>
            </w:pPr>
            <w:r>
              <w:rPr>
                <w:bCs/>
                <w:lang w:eastAsia="en-US"/>
              </w:rPr>
              <w:t>Wbudowany czujnik otwarcia obudowy współpracujący z BIOS i systemem zarządzającym.</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Karta Zarządzania</w:t>
            </w:r>
          </w:p>
        </w:tc>
        <w:tc>
          <w:tcPr>
            <w:tcW w:w="7371" w:type="dxa"/>
            <w:tcBorders>
              <w:top w:val="single" w:sz="4" w:space="0" w:color="auto"/>
              <w:left w:val="single" w:sz="4" w:space="0" w:color="auto"/>
              <w:bottom w:val="single" w:sz="4" w:space="0" w:color="auto"/>
              <w:right w:val="single" w:sz="4" w:space="0" w:color="auto"/>
            </w:tcBorders>
          </w:tcPr>
          <w:p w:rsidR="00890542" w:rsidRDefault="00890542">
            <w:pPr>
              <w:spacing w:line="276" w:lineRule="auto"/>
              <w:rPr>
                <w:color w:val="000000"/>
                <w:lang w:eastAsia="en-US"/>
              </w:rPr>
            </w:pPr>
            <w:r>
              <w:rPr>
                <w:color w:val="000000"/>
                <w:lang w:eastAsia="en-US"/>
              </w:rPr>
              <w:t>Niezależna od zainstalowanego na serwerze systemu operacyjnego posiadająca dedykowane port RJ-45 Gigabit Ethernet umożliwiająca:</w:t>
            </w:r>
          </w:p>
          <w:p w:rsidR="00890542" w:rsidRDefault="00890542" w:rsidP="00890542">
            <w:pPr>
              <w:numPr>
                <w:ilvl w:val="0"/>
                <w:numId w:val="9"/>
              </w:numPr>
              <w:spacing w:line="276" w:lineRule="auto"/>
              <w:rPr>
                <w:color w:val="000000"/>
                <w:lang w:eastAsia="en-US"/>
              </w:rPr>
            </w:pPr>
            <w:r>
              <w:rPr>
                <w:color w:val="000000"/>
                <w:lang w:eastAsia="en-US"/>
              </w:rPr>
              <w:t>zdalny dostęp do graficznego interfejsu Web karty zarządzającej</w:t>
            </w:r>
          </w:p>
          <w:p w:rsidR="00890542" w:rsidRPr="00890542" w:rsidRDefault="00890542" w:rsidP="00890542">
            <w:pPr>
              <w:numPr>
                <w:ilvl w:val="0"/>
                <w:numId w:val="9"/>
              </w:numPr>
              <w:spacing w:line="276" w:lineRule="auto"/>
              <w:rPr>
                <w:color w:val="000000"/>
                <w:lang w:eastAsia="en-US"/>
              </w:rPr>
            </w:pPr>
            <w:r w:rsidRPr="00890542">
              <w:rPr>
                <w:color w:val="000000"/>
                <w:lang w:eastAsia="en-US"/>
              </w:rPr>
              <w:t>szyfrowane połączenie (TLS) oraz autentykacje i autoryzację użytkownika</w:t>
            </w:r>
          </w:p>
          <w:p w:rsidR="00890542" w:rsidRDefault="00890542" w:rsidP="00890542">
            <w:pPr>
              <w:numPr>
                <w:ilvl w:val="0"/>
                <w:numId w:val="9"/>
              </w:numPr>
              <w:spacing w:line="276" w:lineRule="auto"/>
              <w:rPr>
                <w:color w:val="000000"/>
                <w:lang w:eastAsia="en-US"/>
              </w:rPr>
            </w:pPr>
            <w:r>
              <w:rPr>
                <w:color w:val="000000"/>
                <w:lang w:eastAsia="en-US"/>
              </w:rPr>
              <w:t>możliwość podmontowania zdalnych wirtualnych napędów</w:t>
            </w:r>
          </w:p>
          <w:p w:rsidR="00890542" w:rsidRDefault="00890542" w:rsidP="00890542">
            <w:pPr>
              <w:numPr>
                <w:ilvl w:val="0"/>
                <w:numId w:val="9"/>
              </w:numPr>
              <w:spacing w:line="276" w:lineRule="auto"/>
              <w:rPr>
                <w:color w:val="000000"/>
                <w:lang w:eastAsia="en-US"/>
              </w:rPr>
            </w:pPr>
            <w:r>
              <w:rPr>
                <w:color w:val="000000"/>
                <w:lang w:eastAsia="en-US"/>
              </w:rPr>
              <w:t>wirtualną konsolę z dostępem do myszy, klawiatury</w:t>
            </w:r>
          </w:p>
          <w:p w:rsidR="00890542" w:rsidRDefault="00890542" w:rsidP="00890542">
            <w:pPr>
              <w:numPr>
                <w:ilvl w:val="0"/>
                <w:numId w:val="9"/>
              </w:numPr>
              <w:spacing w:line="276" w:lineRule="auto"/>
              <w:rPr>
                <w:color w:val="000000"/>
                <w:lang w:eastAsia="en-US"/>
              </w:rPr>
            </w:pPr>
            <w:r>
              <w:rPr>
                <w:color w:val="000000"/>
                <w:lang w:eastAsia="en-US"/>
              </w:rPr>
              <w:t>wsparcie dla IPv6</w:t>
            </w:r>
          </w:p>
          <w:p w:rsidR="00890542" w:rsidRDefault="00890542" w:rsidP="00890542">
            <w:pPr>
              <w:numPr>
                <w:ilvl w:val="0"/>
                <w:numId w:val="9"/>
              </w:numPr>
              <w:spacing w:line="276" w:lineRule="auto"/>
              <w:rPr>
                <w:color w:val="000000"/>
                <w:lang w:eastAsia="en-US"/>
              </w:rPr>
            </w:pPr>
            <w:r>
              <w:rPr>
                <w:color w:val="000000"/>
                <w:lang w:eastAsia="en-US"/>
              </w:rPr>
              <w:t xml:space="preserve">wsparcie dla SNMP; IPMI2.0, VLAN </w:t>
            </w:r>
            <w:proofErr w:type="spellStart"/>
            <w:r>
              <w:rPr>
                <w:color w:val="000000"/>
                <w:lang w:eastAsia="en-US"/>
              </w:rPr>
              <w:t>tagging</w:t>
            </w:r>
            <w:proofErr w:type="spellEnd"/>
            <w:r>
              <w:rPr>
                <w:color w:val="000000"/>
                <w:lang w:eastAsia="en-US"/>
              </w:rPr>
              <w:t xml:space="preserve">, SSH </w:t>
            </w:r>
          </w:p>
          <w:p w:rsidR="00890542" w:rsidRDefault="00890542" w:rsidP="00890542">
            <w:pPr>
              <w:pStyle w:val="Akapitzlist"/>
              <w:numPr>
                <w:ilvl w:val="0"/>
                <w:numId w:val="9"/>
              </w:numPr>
              <w:spacing w:after="160" w:line="254" w:lineRule="auto"/>
              <w:contextualSpacing/>
              <w:rPr>
                <w:rFonts w:ascii="Times New Roman" w:hAnsi="Times New Roman"/>
                <w:sz w:val="24"/>
                <w:szCs w:val="24"/>
              </w:rPr>
            </w:pPr>
            <w:r>
              <w:rPr>
                <w:rFonts w:ascii="Times New Roman" w:hAnsi="Times New Roman"/>
                <w:sz w:val="24"/>
                <w:szCs w:val="24"/>
              </w:rPr>
              <w:t>możliwość zdalnego monitorowania w czasie rzeczywistym poboru prądu przez serwer, dane historyczne powinny być dostępne przez min. 7 dni wstecz</w:t>
            </w:r>
          </w:p>
          <w:p w:rsidR="00890542" w:rsidRDefault="00890542" w:rsidP="00890542">
            <w:pPr>
              <w:numPr>
                <w:ilvl w:val="0"/>
                <w:numId w:val="9"/>
              </w:numPr>
              <w:spacing w:line="276" w:lineRule="auto"/>
              <w:rPr>
                <w:color w:val="000000"/>
                <w:sz w:val="24"/>
                <w:szCs w:val="24"/>
                <w:lang w:eastAsia="en-US"/>
              </w:rPr>
            </w:pPr>
            <w:r>
              <w:rPr>
                <w:color w:val="000000"/>
                <w:lang w:eastAsia="en-US"/>
              </w:rPr>
              <w:t>możliwość zdalnego ustawienia limitu poboru prądu przez konkretny serwer</w:t>
            </w:r>
          </w:p>
          <w:p w:rsidR="00890542" w:rsidRDefault="00890542" w:rsidP="00890542">
            <w:pPr>
              <w:numPr>
                <w:ilvl w:val="0"/>
                <w:numId w:val="9"/>
              </w:numPr>
              <w:spacing w:line="276" w:lineRule="auto"/>
              <w:rPr>
                <w:color w:val="000000"/>
                <w:lang w:eastAsia="en-US"/>
              </w:rPr>
            </w:pPr>
            <w:r>
              <w:rPr>
                <w:color w:val="000000"/>
                <w:lang w:eastAsia="en-US"/>
              </w:rPr>
              <w:t>integracja z Active Directory</w:t>
            </w:r>
          </w:p>
          <w:p w:rsidR="00890542" w:rsidRDefault="00890542" w:rsidP="00890542">
            <w:pPr>
              <w:numPr>
                <w:ilvl w:val="0"/>
                <w:numId w:val="9"/>
              </w:numPr>
              <w:spacing w:line="276" w:lineRule="auto"/>
              <w:rPr>
                <w:color w:val="000000"/>
                <w:lang w:eastAsia="en-US"/>
              </w:rPr>
            </w:pPr>
            <w:r>
              <w:rPr>
                <w:color w:val="000000"/>
                <w:lang w:eastAsia="en-US"/>
              </w:rPr>
              <w:t>możliwość obsługi przez ośmiu administratorów jednocześnie</w:t>
            </w:r>
          </w:p>
          <w:p w:rsidR="00890542" w:rsidRDefault="00890542" w:rsidP="00890542">
            <w:pPr>
              <w:numPr>
                <w:ilvl w:val="0"/>
                <w:numId w:val="9"/>
              </w:numPr>
              <w:spacing w:line="276" w:lineRule="auto"/>
              <w:rPr>
                <w:color w:val="000000"/>
                <w:lang w:eastAsia="en-US"/>
              </w:rPr>
            </w:pPr>
            <w:r>
              <w:rPr>
                <w:color w:val="000000"/>
                <w:lang w:eastAsia="en-US"/>
              </w:rPr>
              <w:t>Wsparcie dla automatycznej rejestracji DNS</w:t>
            </w:r>
          </w:p>
          <w:p w:rsidR="00890542" w:rsidRDefault="00890542" w:rsidP="00890542">
            <w:pPr>
              <w:numPr>
                <w:ilvl w:val="0"/>
                <w:numId w:val="9"/>
              </w:numPr>
              <w:spacing w:line="276" w:lineRule="auto"/>
              <w:rPr>
                <w:color w:val="000000"/>
                <w:lang w:eastAsia="en-US"/>
              </w:rPr>
            </w:pPr>
            <w:r>
              <w:rPr>
                <w:color w:val="000000"/>
                <w:lang w:eastAsia="en-US"/>
              </w:rPr>
              <w:t xml:space="preserve">wsparcie dla LLDP </w:t>
            </w:r>
          </w:p>
          <w:p w:rsidR="00890542" w:rsidRDefault="00890542" w:rsidP="00890542">
            <w:pPr>
              <w:numPr>
                <w:ilvl w:val="0"/>
                <w:numId w:val="9"/>
              </w:numPr>
              <w:spacing w:line="276" w:lineRule="auto"/>
              <w:rPr>
                <w:color w:val="000000"/>
                <w:lang w:eastAsia="en-US"/>
              </w:rPr>
            </w:pPr>
            <w:r>
              <w:rPr>
                <w:color w:val="000000"/>
                <w:lang w:eastAsia="en-US"/>
              </w:rPr>
              <w:t>wysyłanie do administratora maila z powiadomieniem o awarii lub zmianie konfiguracji sprzętowej</w:t>
            </w:r>
          </w:p>
          <w:p w:rsidR="00890542" w:rsidRDefault="00890542" w:rsidP="00890542">
            <w:pPr>
              <w:numPr>
                <w:ilvl w:val="0"/>
                <w:numId w:val="9"/>
              </w:numPr>
              <w:spacing w:line="276" w:lineRule="auto"/>
              <w:rPr>
                <w:color w:val="000000"/>
                <w:lang w:eastAsia="en-US"/>
              </w:rPr>
            </w:pPr>
            <w:r>
              <w:rPr>
                <w:color w:val="000000"/>
                <w:lang w:eastAsia="en-US"/>
              </w:rPr>
              <w:t>możliwość podłączenia lokalnego poprzez złącze RS-232.</w:t>
            </w:r>
          </w:p>
          <w:p w:rsidR="00890542" w:rsidRDefault="00890542" w:rsidP="00890542">
            <w:pPr>
              <w:numPr>
                <w:ilvl w:val="0"/>
                <w:numId w:val="9"/>
              </w:numPr>
              <w:spacing w:line="276" w:lineRule="auto"/>
              <w:rPr>
                <w:color w:val="000000"/>
                <w:lang w:eastAsia="en-US"/>
              </w:rPr>
            </w:pPr>
            <w:r>
              <w:rPr>
                <w:color w:val="000000"/>
                <w:lang w:eastAsia="en-US"/>
              </w:rPr>
              <w:t>możliwość zarządzania bezpośredniego poprzez złącze poprzez złącze umieszczone w obudowie</w:t>
            </w:r>
          </w:p>
          <w:p w:rsidR="00890542" w:rsidRDefault="00890542" w:rsidP="00890542">
            <w:pPr>
              <w:numPr>
                <w:ilvl w:val="0"/>
                <w:numId w:val="9"/>
              </w:numPr>
              <w:spacing w:line="276" w:lineRule="auto"/>
              <w:rPr>
                <w:color w:val="000000"/>
                <w:lang w:eastAsia="en-US"/>
              </w:rPr>
            </w:pPr>
            <w:r>
              <w:rPr>
                <w:color w:val="000000"/>
                <w:lang w:eastAsia="en-US"/>
              </w:rPr>
              <w:t>Monitorowanie zużycia dysków SSD</w:t>
            </w:r>
          </w:p>
          <w:p w:rsidR="00890542" w:rsidRPr="00890542" w:rsidRDefault="00890542" w:rsidP="00890542">
            <w:pPr>
              <w:numPr>
                <w:ilvl w:val="0"/>
                <w:numId w:val="9"/>
              </w:numPr>
              <w:spacing w:line="276" w:lineRule="auto"/>
              <w:rPr>
                <w:color w:val="000000"/>
                <w:lang w:eastAsia="en-US"/>
              </w:rPr>
            </w:pPr>
            <w:r w:rsidRPr="00890542">
              <w:rPr>
                <w:color w:val="000000"/>
                <w:lang w:eastAsia="en-US"/>
              </w:rPr>
              <w:t>możliwość monitorowania innych maszyn z pojedynczej konsoli ,</w:t>
            </w:r>
          </w:p>
          <w:p w:rsidR="00890542" w:rsidRPr="00890542" w:rsidRDefault="00890542" w:rsidP="00890542">
            <w:pPr>
              <w:numPr>
                <w:ilvl w:val="0"/>
                <w:numId w:val="9"/>
              </w:numPr>
              <w:spacing w:line="276" w:lineRule="auto"/>
              <w:rPr>
                <w:color w:val="000000"/>
                <w:lang w:eastAsia="en-US"/>
              </w:rPr>
            </w:pPr>
            <w:r w:rsidRPr="00890542">
              <w:rPr>
                <w:color w:val="000000"/>
                <w:lang w:eastAsia="en-US"/>
              </w:rPr>
              <w:t>Automatyczne zgłaszanie alertów do centrum serwisowego producenta</w:t>
            </w:r>
          </w:p>
          <w:p w:rsidR="00890542" w:rsidRPr="00890542" w:rsidRDefault="00890542" w:rsidP="00890542">
            <w:pPr>
              <w:numPr>
                <w:ilvl w:val="0"/>
                <w:numId w:val="9"/>
              </w:numPr>
              <w:spacing w:line="276" w:lineRule="auto"/>
              <w:rPr>
                <w:color w:val="000000"/>
                <w:lang w:eastAsia="en-US"/>
              </w:rPr>
            </w:pPr>
            <w:r w:rsidRPr="00890542">
              <w:rPr>
                <w:color w:val="000000"/>
                <w:lang w:eastAsia="en-US"/>
              </w:rPr>
              <w:lastRenderedPageBreak/>
              <w:t xml:space="preserve">Automatyczny i manualny update </w:t>
            </w:r>
            <w:proofErr w:type="spellStart"/>
            <w:r w:rsidRPr="00890542">
              <w:rPr>
                <w:color w:val="000000"/>
                <w:lang w:eastAsia="en-US"/>
              </w:rPr>
              <w:t>firmware</w:t>
            </w:r>
            <w:proofErr w:type="spellEnd"/>
            <w:r w:rsidRPr="00890542">
              <w:rPr>
                <w:color w:val="000000"/>
                <w:lang w:eastAsia="en-US"/>
              </w:rPr>
              <w:t xml:space="preserve"> dla wszystkich komponentów serwera</w:t>
            </w:r>
          </w:p>
          <w:p w:rsidR="00890542" w:rsidRPr="00890542" w:rsidRDefault="00890542" w:rsidP="00890542">
            <w:pPr>
              <w:numPr>
                <w:ilvl w:val="0"/>
                <w:numId w:val="9"/>
              </w:numPr>
              <w:spacing w:line="276" w:lineRule="auto"/>
              <w:rPr>
                <w:color w:val="000000"/>
                <w:lang w:eastAsia="en-US"/>
              </w:rPr>
            </w:pPr>
            <w:r w:rsidRPr="00890542">
              <w:rPr>
                <w:color w:val="000000"/>
                <w:lang w:eastAsia="en-US"/>
              </w:rPr>
              <w:t xml:space="preserve">Możliwość przywrócenia poprzednich wersji </w:t>
            </w:r>
            <w:proofErr w:type="spellStart"/>
            <w:r w:rsidRPr="00890542">
              <w:rPr>
                <w:color w:val="000000"/>
                <w:lang w:eastAsia="en-US"/>
              </w:rPr>
              <w:t>firmware</w:t>
            </w:r>
            <w:proofErr w:type="spellEnd"/>
          </w:p>
          <w:p w:rsidR="00890542" w:rsidRPr="00890542" w:rsidRDefault="00890542" w:rsidP="00890542">
            <w:pPr>
              <w:numPr>
                <w:ilvl w:val="0"/>
                <w:numId w:val="9"/>
              </w:numPr>
              <w:spacing w:line="276" w:lineRule="auto"/>
              <w:rPr>
                <w:color w:val="000000"/>
                <w:lang w:eastAsia="en-US"/>
              </w:rPr>
            </w:pPr>
            <w:r w:rsidRPr="00890542">
              <w:rPr>
                <w:color w:val="000000"/>
                <w:lang w:eastAsia="en-US"/>
              </w:rPr>
              <w:t xml:space="preserve">Możliwość eksportu eksportu/importu konfiguracji (ustawienie karty zarządzającej, </w:t>
            </w:r>
            <w:proofErr w:type="spellStart"/>
            <w:r w:rsidRPr="00890542">
              <w:rPr>
                <w:color w:val="000000"/>
                <w:lang w:eastAsia="en-US"/>
              </w:rPr>
              <w:t>BIOSu</w:t>
            </w:r>
            <w:proofErr w:type="spellEnd"/>
            <w:r w:rsidRPr="00890542">
              <w:rPr>
                <w:color w:val="000000"/>
                <w:lang w:eastAsia="en-US"/>
              </w:rPr>
              <w:t>, kart sieciowych, HBA oraz konfiguracji kontrolera RAID) serwera do pliku XML lub JSON</w:t>
            </w:r>
          </w:p>
          <w:p w:rsidR="00890542" w:rsidRPr="00890542" w:rsidRDefault="00890542" w:rsidP="00890542">
            <w:pPr>
              <w:numPr>
                <w:ilvl w:val="0"/>
                <w:numId w:val="9"/>
              </w:numPr>
              <w:spacing w:line="276" w:lineRule="auto"/>
              <w:rPr>
                <w:color w:val="000000"/>
                <w:lang w:eastAsia="en-US"/>
              </w:rPr>
            </w:pPr>
            <w:r w:rsidRPr="00890542">
              <w:rPr>
                <w:color w:val="000000"/>
                <w:lang w:eastAsia="en-US"/>
              </w:rPr>
              <w:t xml:space="preserve">Możliwość zaimportowania ustawień, poprzez bezpośrednie podłączenie plików konfiguracyjnych </w:t>
            </w:r>
          </w:p>
          <w:p w:rsidR="00890542" w:rsidRPr="00890542" w:rsidRDefault="00890542" w:rsidP="00890542">
            <w:pPr>
              <w:numPr>
                <w:ilvl w:val="0"/>
                <w:numId w:val="9"/>
              </w:numPr>
              <w:spacing w:line="276" w:lineRule="auto"/>
              <w:rPr>
                <w:color w:val="000000"/>
                <w:lang w:eastAsia="en-US"/>
              </w:rPr>
            </w:pPr>
            <w:r w:rsidRPr="00890542">
              <w:rPr>
                <w:color w:val="000000"/>
                <w:lang w:eastAsia="en-US"/>
              </w:rPr>
              <w:t>Automatyczne tworzenie kopii ustawień serwera w oparciu o harmonogram</w:t>
            </w:r>
          </w:p>
          <w:p w:rsidR="00890542" w:rsidRPr="00890542" w:rsidRDefault="00890542">
            <w:pPr>
              <w:spacing w:line="276" w:lineRule="auto"/>
              <w:rPr>
                <w:color w:val="000000"/>
                <w:lang w:eastAsia="en-US"/>
              </w:rPr>
            </w:pPr>
          </w:p>
          <w:p w:rsidR="00890542" w:rsidRPr="00890542" w:rsidRDefault="00890542">
            <w:pPr>
              <w:spacing w:line="276" w:lineRule="auto"/>
              <w:rPr>
                <w:color w:val="000000"/>
                <w:lang w:eastAsia="en-US"/>
              </w:rPr>
            </w:pPr>
            <w:r>
              <w:rPr>
                <w:lang w:eastAsia="en-US"/>
              </w:rPr>
              <w:t>Dodatkowe oprogramowanie umożliwiające zarządzanie poprzez sieć, spełniające minimalne wymagania:</w:t>
            </w:r>
          </w:p>
          <w:p w:rsidR="00890542" w:rsidRDefault="00890542" w:rsidP="00890542">
            <w:pPr>
              <w:numPr>
                <w:ilvl w:val="0"/>
                <w:numId w:val="9"/>
              </w:numPr>
              <w:spacing w:line="276" w:lineRule="auto"/>
              <w:rPr>
                <w:color w:val="000000"/>
                <w:lang w:eastAsia="en-US"/>
              </w:rPr>
            </w:pPr>
            <w:r>
              <w:rPr>
                <w:color w:val="000000"/>
                <w:lang w:eastAsia="en-US"/>
              </w:rPr>
              <w:t>Wsparcie dla serwerów, urządzeń sieciowych oraz pamięci masowych</w:t>
            </w:r>
          </w:p>
          <w:p w:rsidR="00890542" w:rsidRDefault="00890542" w:rsidP="00890542">
            <w:pPr>
              <w:numPr>
                <w:ilvl w:val="0"/>
                <w:numId w:val="9"/>
              </w:numPr>
              <w:spacing w:line="276" w:lineRule="auto"/>
              <w:rPr>
                <w:color w:val="000000"/>
                <w:lang w:eastAsia="en-US"/>
              </w:rPr>
            </w:pPr>
            <w:r>
              <w:rPr>
                <w:color w:val="000000"/>
                <w:lang w:eastAsia="en-US"/>
              </w:rPr>
              <w:t>integracja z Active Directory</w:t>
            </w:r>
          </w:p>
          <w:p w:rsidR="00890542" w:rsidRDefault="00890542" w:rsidP="00890542">
            <w:pPr>
              <w:numPr>
                <w:ilvl w:val="0"/>
                <w:numId w:val="9"/>
              </w:numPr>
              <w:spacing w:line="276" w:lineRule="auto"/>
              <w:rPr>
                <w:color w:val="000000"/>
                <w:lang w:eastAsia="en-US"/>
              </w:rPr>
            </w:pPr>
            <w:r>
              <w:rPr>
                <w:color w:val="000000"/>
                <w:lang w:eastAsia="en-US"/>
              </w:rPr>
              <w:t>Możliwość zarządzania dostarczonymi serwerami bez udziału dedykowanego agenta</w:t>
            </w:r>
          </w:p>
          <w:p w:rsidR="00890542" w:rsidRDefault="00890542" w:rsidP="00890542">
            <w:pPr>
              <w:numPr>
                <w:ilvl w:val="0"/>
                <w:numId w:val="9"/>
              </w:numPr>
              <w:spacing w:line="276" w:lineRule="auto"/>
              <w:rPr>
                <w:color w:val="000000"/>
                <w:lang w:eastAsia="en-US"/>
              </w:rPr>
            </w:pPr>
            <w:r>
              <w:rPr>
                <w:color w:val="000000"/>
                <w:lang w:eastAsia="en-US"/>
              </w:rPr>
              <w:t xml:space="preserve">Wsparcie dla protokołów SNMP, IPMI, Linux SSH, </w:t>
            </w:r>
            <w:proofErr w:type="spellStart"/>
            <w:r>
              <w:rPr>
                <w:color w:val="000000"/>
                <w:lang w:eastAsia="en-US"/>
              </w:rPr>
              <w:t>Redfish</w:t>
            </w:r>
            <w:proofErr w:type="spellEnd"/>
          </w:p>
          <w:p w:rsidR="00890542" w:rsidRDefault="00890542" w:rsidP="00890542">
            <w:pPr>
              <w:numPr>
                <w:ilvl w:val="0"/>
                <w:numId w:val="9"/>
              </w:numPr>
              <w:spacing w:line="276" w:lineRule="auto"/>
              <w:rPr>
                <w:color w:val="000000"/>
                <w:lang w:eastAsia="en-US"/>
              </w:rPr>
            </w:pPr>
            <w:r>
              <w:rPr>
                <w:color w:val="000000"/>
                <w:lang w:eastAsia="en-US"/>
              </w:rPr>
              <w:t>Możliwość uruchamiania procesu wykrywania urządzeń w oparciu o harmonogram</w:t>
            </w:r>
          </w:p>
          <w:p w:rsidR="00890542" w:rsidRDefault="00890542" w:rsidP="00890542">
            <w:pPr>
              <w:numPr>
                <w:ilvl w:val="0"/>
                <w:numId w:val="9"/>
              </w:numPr>
              <w:spacing w:line="276" w:lineRule="auto"/>
              <w:rPr>
                <w:color w:val="000000"/>
                <w:lang w:eastAsia="en-US"/>
              </w:rPr>
            </w:pPr>
            <w:r>
              <w:rPr>
                <w:color w:val="000000"/>
                <w:lang w:eastAsia="en-US"/>
              </w:rPr>
              <w:t>Szczegółowy opis wykrytych systemów oraz ich komponentów</w:t>
            </w:r>
          </w:p>
          <w:p w:rsidR="00890542" w:rsidRDefault="00890542" w:rsidP="00890542">
            <w:pPr>
              <w:numPr>
                <w:ilvl w:val="0"/>
                <w:numId w:val="9"/>
              </w:numPr>
              <w:spacing w:line="276" w:lineRule="auto"/>
              <w:rPr>
                <w:color w:val="000000"/>
                <w:lang w:eastAsia="en-US"/>
              </w:rPr>
            </w:pPr>
            <w:r>
              <w:rPr>
                <w:color w:val="000000"/>
                <w:lang w:eastAsia="en-US"/>
              </w:rPr>
              <w:t>Możliwość eksportu raportu do CSV, HTML, XLS, PDF</w:t>
            </w:r>
          </w:p>
          <w:p w:rsidR="00890542" w:rsidRDefault="00890542" w:rsidP="00890542">
            <w:pPr>
              <w:numPr>
                <w:ilvl w:val="0"/>
                <w:numId w:val="9"/>
              </w:numPr>
              <w:spacing w:line="276" w:lineRule="auto"/>
              <w:rPr>
                <w:color w:val="000000"/>
                <w:lang w:eastAsia="en-US"/>
              </w:rPr>
            </w:pPr>
            <w:r>
              <w:rPr>
                <w:color w:val="000000"/>
                <w:lang w:eastAsia="en-US"/>
              </w:rPr>
              <w:t>Możliwość tworzenia własnych raportów w oparciu o wszystkie informacje zawarte w inwentarzu.</w:t>
            </w:r>
          </w:p>
          <w:p w:rsidR="00890542" w:rsidRDefault="00890542" w:rsidP="00890542">
            <w:pPr>
              <w:numPr>
                <w:ilvl w:val="0"/>
                <w:numId w:val="9"/>
              </w:numPr>
              <w:spacing w:line="276" w:lineRule="auto"/>
              <w:rPr>
                <w:color w:val="000000"/>
                <w:lang w:eastAsia="en-US"/>
              </w:rPr>
            </w:pPr>
            <w:r>
              <w:rPr>
                <w:color w:val="000000"/>
                <w:lang w:eastAsia="en-US"/>
              </w:rPr>
              <w:t>Grupowanie urządzeń w oparciu o kryteria użytkownika</w:t>
            </w:r>
          </w:p>
          <w:p w:rsidR="00890542" w:rsidRDefault="00890542" w:rsidP="00890542">
            <w:pPr>
              <w:numPr>
                <w:ilvl w:val="0"/>
                <w:numId w:val="9"/>
              </w:numPr>
              <w:spacing w:line="276" w:lineRule="auto"/>
              <w:rPr>
                <w:color w:val="000000"/>
                <w:lang w:eastAsia="en-US"/>
              </w:rPr>
            </w:pPr>
            <w:r>
              <w:rPr>
                <w:color w:val="000000"/>
                <w:lang w:eastAsia="en-US"/>
              </w:rPr>
              <w:t xml:space="preserve">Tworzenie automatycznie grup urządzeń w oparciu o dowolny element konfiguracji serwera np. Nazwa, lokalizacja, system operacyjny, obsadzenie slotów </w:t>
            </w:r>
            <w:proofErr w:type="spellStart"/>
            <w:r>
              <w:rPr>
                <w:color w:val="000000"/>
                <w:lang w:eastAsia="en-US"/>
              </w:rPr>
              <w:t>PCIe</w:t>
            </w:r>
            <w:proofErr w:type="spellEnd"/>
            <w:r>
              <w:rPr>
                <w:color w:val="000000"/>
                <w:lang w:eastAsia="en-US"/>
              </w:rPr>
              <w:t>, pozostałego czasu gwarancji</w:t>
            </w:r>
          </w:p>
          <w:p w:rsidR="00890542" w:rsidRDefault="00890542" w:rsidP="00890542">
            <w:pPr>
              <w:numPr>
                <w:ilvl w:val="0"/>
                <w:numId w:val="9"/>
              </w:numPr>
              <w:spacing w:line="276" w:lineRule="auto"/>
              <w:rPr>
                <w:color w:val="000000"/>
                <w:lang w:eastAsia="en-US"/>
              </w:rPr>
            </w:pPr>
            <w:r>
              <w:rPr>
                <w:color w:val="000000"/>
                <w:lang w:eastAsia="en-US"/>
              </w:rPr>
              <w:t>Możliwość uruchamiania narzędzi zarządzających w poszczególnych urządzeniach</w:t>
            </w:r>
          </w:p>
          <w:p w:rsidR="00890542" w:rsidRDefault="00890542" w:rsidP="00890542">
            <w:pPr>
              <w:numPr>
                <w:ilvl w:val="0"/>
                <w:numId w:val="9"/>
              </w:numPr>
              <w:spacing w:line="276" w:lineRule="auto"/>
              <w:rPr>
                <w:color w:val="000000"/>
                <w:lang w:eastAsia="en-US"/>
              </w:rPr>
            </w:pPr>
            <w:r>
              <w:rPr>
                <w:color w:val="000000"/>
                <w:lang w:eastAsia="en-US"/>
              </w:rPr>
              <w:t>Szybki podgląd stanu środowiska</w:t>
            </w:r>
          </w:p>
          <w:p w:rsidR="00890542" w:rsidRDefault="00890542" w:rsidP="00890542">
            <w:pPr>
              <w:numPr>
                <w:ilvl w:val="0"/>
                <w:numId w:val="9"/>
              </w:numPr>
              <w:spacing w:line="276" w:lineRule="auto"/>
              <w:rPr>
                <w:color w:val="000000"/>
                <w:lang w:eastAsia="en-US"/>
              </w:rPr>
            </w:pPr>
            <w:r>
              <w:rPr>
                <w:color w:val="000000"/>
                <w:lang w:eastAsia="en-US"/>
              </w:rPr>
              <w:t>Podsumowanie stanu dla każdego urządzenia</w:t>
            </w:r>
          </w:p>
          <w:p w:rsidR="00890542" w:rsidRDefault="00890542" w:rsidP="00890542">
            <w:pPr>
              <w:numPr>
                <w:ilvl w:val="0"/>
                <w:numId w:val="9"/>
              </w:numPr>
              <w:spacing w:line="276" w:lineRule="auto"/>
              <w:rPr>
                <w:color w:val="000000"/>
                <w:lang w:eastAsia="en-US"/>
              </w:rPr>
            </w:pPr>
            <w:r>
              <w:rPr>
                <w:color w:val="000000"/>
                <w:lang w:eastAsia="en-US"/>
              </w:rPr>
              <w:t>Szczegółowy status urządzenia/elementu/komponentu</w:t>
            </w:r>
          </w:p>
          <w:p w:rsidR="00890542" w:rsidRDefault="00890542" w:rsidP="00890542">
            <w:pPr>
              <w:numPr>
                <w:ilvl w:val="0"/>
                <w:numId w:val="9"/>
              </w:numPr>
              <w:spacing w:line="276" w:lineRule="auto"/>
              <w:rPr>
                <w:color w:val="000000"/>
                <w:lang w:eastAsia="en-US"/>
              </w:rPr>
            </w:pPr>
            <w:r>
              <w:rPr>
                <w:color w:val="000000"/>
                <w:lang w:eastAsia="en-US"/>
              </w:rPr>
              <w:t>Generowanie alertów przy zmianie stanu urządzenia.</w:t>
            </w:r>
          </w:p>
          <w:p w:rsidR="00890542" w:rsidRDefault="00890542" w:rsidP="00890542">
            <w:pPr>
              <w:numPr>
                <w:ilvl w:val="0"/>
                <w:numId w:val="9"/>
              </w:numPr>
              <w:spacing w:line="276" w:lineRule="auto"/>
              <w:rPr>
                <w:color w:val="000000"/>
                <w:lang w:eastAsia="en-US"/>
              </w:rPr>
            </w:pPr>
            <w:r>
              <w:rPr>
                <w:color w:val="000000"/>
                <w:lang w:eastAsia="en-US"/>
              </w:rPr>
              <w:t>Filtry raportów umożliwiające podgląd najważniejszych zdarzeń</w:t>
            </w:r>
          </w:p>
          <w:p w:rsidR="00890542" w:rsidRDefault="00890542" w:rsidP="00890542">
            <w:pPr>
              <w:numPr>
                <w:ilvl w:val="0"/>
                <w:numId w:val="9"/>
              </w:numPr>
              <w:spacing w:line="276" w:lineRule="auto"/>
              <w:rPr>
                <w:color w:val="000000"/>
                <w:lang w:eastAsia="en-US"/>
              </w:rPr>
            </w:pPr>
            <w:r>
              <w:rPr>
                <w:color w:val="000000"/>
                <w:lang w:eastAsia="en-US"/>
              </w:rPr>
              <w:t xml:space="preserve">Integracja z service </w:t>
            </w:r>
            <w:proofErr w:type="spellStart"/>
            <w:r>
              <w:rPr>
                <w:color w:val="000000"/>
                <w:lang w:eastAsia="en-US"/>
              </w:rPr>
              <w:t>desk</w:t>
            </w:r>
            <w:proofErr w:type="spellEnd"/>
            <w:r>
              <w:rPr>
                <w:color w:val="000000"/>
                <w:lang w:eastAsia="en-US"/>
              </w:rPr>
              <w:t xml:space="preserve"> producenta dostarczonej platformy sprzętowej </w:t>
            </w:r>
          </w:p>
          <w:p w:rsidR="00890542" w:rsidRDefault="00890542" w:rsidP="00890542">
            <w:pPr>
              <w:numPr>
                <w:ilvl w:val="0"/>
                <w:numId w:val="9"/>
              </w:numPr>
              <w:spacing w:line="276" w:lineRule="auto"/>
              <w:rPr>
                <w:color w:val="000000"/>
                <w:lang w:eastAsia="en-US"/>
              </w:rPr>
            </w:pPr>
            <w:r>
              <w:rPr>
                <w:color w:val="000000"/>
                <w:lang w:eastAsia="en-US"/>
              </w:rPr>
              <w:t>Możliwość przejęcia zdalnego pulpitu</w:t>
            </w:r>
          </w:p>
          <w:p w:rsidR="00890542" w:rsidRDefault="00890542" w:rsidP="00890542">
            <w:pPr>
              <w:numPr>
                <w:ilvl w:val="0"/>
                <w:numId w:val="9"/>
              </w:numPr>
              <w:spacing w:line="276" w:lineRule="auto"/>
              <w:rPr>
                <w:color w:val="000000"/>
                <w:lang w:eastAsia="en-US"/>
              </w:rPr>
            </w:pPr>
            <w:r>
              <w:rPr>
                <w:color w:val="000000"/>
                <w:lang w:eastAsia="en-US"/>
              </w:rPr>
              <w:t>Możliwość podmontowania wirtualnego napędu</w:t>
            </w:r>
          </w:p>
          <w:p w:rsidR="00890542" w:rsidRDefault="00890542" w:rsidP="00890542">
            <w:pPr>
              <w:numPr>
                <w:ilvl w:val="0"/>
                <w:numId w:val="9"/>
              </w:numPr>
              <w:spacing w:line="276" w:lineRule="auto"/>
              <w:rPr>
                <w:color w:val="000000"/>
                <w:lang w:eastAsia="en-US"/>
              </w:rPr>
            </w:pPr>
            <w:r>
              <w:rPr>
                <w:color w:val="000000"/>
                <w:lang w:eastAsia="en-US"/>
              </w:rPr>
              <w:t>Kreator umożliwiający dostosowanie akcji dla wybranych alertów</w:t>
            </w:r>
          </w:p>
          <w:p w:rsidR="00890542" w:rsidRDefault="00890542" w:rsidP="00890542">
            <w:pPr>
              <w:numPr>
                <w:ilvl w:val="0"/>
                <w:numId w:val="9"/>
              </w:numPr>
              <w:spacing w:line="276" w:lineRule="auto"/>
              <w:rPr>
                <w:color w:val="000000"/>
                <w:lang w:eastAsia="en-US"/>
              </w:rPr>
            </w:pPr>
            <w:r>
              <w:rPr>
                <w:color w:val="000000"/>
                <w:lang w:eastAsia="en-US"/>
              </w:rPr>
              <w:t xml:space="preserve">Możliwość importu plików MIB </w:t>
            </w:r>
          </w:p>
          <w:p w:rsidR="00890542" w:rsidRDefault="00890542" w:rsidP="00890542">
            <w:pPr>
              <w:numPr>
                <w:ilvl w:val="0"/>
                <w:numId w:val="9"/>
              </w:numPr>
              <w:spacing w:line="276" w:lineRule="auto"/>
              <w:rPr>
                <w:color w:val="000000"/>
                <w:lang w:eastAsia="en-US"/>
              </w:rPr>
            </w:pPr>
            <w:r>
              <w:rPr>
                <w:color w:val="000000"/>
                <w:lang w:eastAsia="en-US"/>
              </w:rPr>
              <w:t>Przesyłanie alertów „as-</w:t>
            </w:r>
            <w:proofErr w:type="spellStart"/>
            <w:r>
              <w:rPr>
                <w:color w:val="000000"/>
                <w:lang w:eastAsia="en-US"/>
              </w:rPr>
              <w:t>is</w:t>
            </w:r>
            <w:proofErr w:type="spellEnd"/>
            <w:r>
              <w:rPr>
                <w:color w:val="000000"/>
                <w:lang w:eastAsia="en-US"/>
              </w:rPr>
              <w:t>” do innych konsol firm trzecich</w:t>
            </w:r>
          </w:p>
          <w:p w:rsidR="00890542" w:rsidRDefault="00890542" w:rsidP="00890542">
            <w:pPr>
              <w:numPr>
                <w:ilvl w:val="0"/>
                <w:numId w:val="9"/>
              </w:numPr>
              <w:spacing w:line="276" w:lineRule="auto"/>
              <w:rPr>
                <w:color w:val="000000"/>
                <w:lang w:eastAsia="en-US"/>
              </w:rPr>
            </w:pPr>
            <w:r>
              <w:rPr>
                <w:color w:val="000000"/>
                <w:lang w:eastAsia="en-US"/>
              </w:rPr>
              <w:t>Możliwość definiowania ról administratorów</w:t>
            </w:r>
          </w:p>
          <w:p w:rsidR="00890542" w:rsidRDefault="00890542" w:rsidP="00890542">
            <w:pPr>
              <w:numPr>
                <w:ilvl w:val="0"/>
                <w:numId w:val="9"/>
              </w:numPr>
              <w:spacing w:line="276" w:lineRule="auto"/>
              <w:rPr>
                <w:color w:val="000000"/>
                <w:lang w:eastAsia="en-US"/>
              </w:rPr>
            </w:pPr>
            <w:r>
              <w:rPr>
                <w:color w:val="000000"/>
                <w:lang w:eastAsia="en-US"/>
              </w:rPr>
              <w:t>Możliwość zdalnej aktualizacji oprogramowania wewnętrznego serwerów</w:t>
            </w:r>
          </w:p>
          <w:p w:rsidR="00890542" w:rsidRDefault="00890542" w:rsidP="00890542">
            <w:pPr>
              <w:numPr>
                <w:ilvl w:val="0"/>
                <w:numId w:val="9"/>
              </w:numPr>
              <w:spacing w:line="276" w:lineRule="auto"/>
              <w:rPr>
                <w:color w:val="000000"/>
                <w:lang w:eastAsia="en-US"/>
              </w:rPr>
            </w:pPr>
            <w:r>
              <w:rPr>
                <w:color w:val="000000"/>
                <w:lang w:eastAsia="en-US"/>
              </w:rPr>
              <w:t>Aktualizacja oparta o wybranie źródła bibliotek (lokalna, on-line producenta oferowanego rozwiązania)</w:t>
            </w:r>
          </w:p>
          <w:p w:rsidR="00890542" w:rsidRDefault="00890542" w:rsidP="00890542">
            <w:pPr>
              <w:numPr>
                <w:ilvl w:val="0"/>
                <w:numId w:val="9"/>
              </w:numPr>
              <w:spacing w:line="276" w:lineRule="auto"/>
              <w:rPr>
                <w:color w:val="000000"/>
                <w:lang w:eastAsia="en-US"/>
              </w:rPr>
            </w:pPr>
            <w:r>
              <w:rPr>
                <w:color w:val="000000"/>
                <w:lang w:eastAsia="en-US"/>
              </w:rPr>
              <w:t>Możliwość instalacji oprogramowania wewnętrznego bez potrzeby instalacji agenta</w:t>
            </w:r>
          </w:p>
          <w:p w:rsidR="00890542" w:rsidRDefault="00890542" w:rsidP="00890542">
            <w:pPr>
              <w:numPr>
                <w:ilvl w:val="0"/>
                <w:numId w:val="9"/>
              </w:numPr>
              <w:spacing w:line="276" w:lineRule="auto"/>
              <w:rPr>
                <w:color w:val="000000"/>
                <w:lang w:eastAsia="en-US"/>
              </w:rPr>
            </w:pPr>
            <w:r>
              <w:rPr>
                <w:color w:val="000000"/>
                <w:lang w:eastAsia="en-US"/>
              </w:rPr>
              <w:t>Możliwość automatycznego generowania i zgłaszania incydentów awarii bezpośrednio do centrum serwisowego producenta serwerów</w:t>
            </w:r>
          </w:p>
          <w:p w:rsidR="00890542" w:rsidRDefault="00890542" w:rsidP="00890542">
            <w:pPr>
              <w:numPr>
                <w:ilvl w:val="0"/>
                <w:numId w:val="9"/>
              </w:numPr>
              <w:spacing w:line="276" w:lineRule="auto"/>
              <w:rPr>
                <w:bCs/>
                <w:lang w:eastAsia="en-US"/>
              </w:rPr>
            </w:pPr>
            <w:r>
              <w:rPr>
                <w:color w:val="000000"/>
                <w:lang w:eastAsia="en-US"/>
              </w:rPr>
              <w:t>Moduł raportujący pozwalający na wygenerowanie zestawu informacji diagnostycznych</w:t>
            </w:r>
            <w:r>
              <w:rPr>
                <w:bCs/>
                <w:lang w:eastAsia="en-US"/>
              </w:rPr>
              <w:t>.</w:t>
            </w:r>
          </w:p>
          <w:p w:rsidR="00890542" w:rsidRDefault="00890542" w:rsidP="00890542">
            <w:pPr>
              <w:numPr>
                <w:ilvl w:val="0"/>
                <w:numId w:val="9"/>
              </w:numPr>
              <w:spacing w:line="276" w:lineRule="auto"/>
              <w:rPr>
                <w:bCs/>
                <w:lang w:eastAsia="en-US"/>
              </w:rPr>
            </w:pPr>
            <w:r>
              <w:rPr>
                <w:bCs/>
                <w:lang w:eastAsia="en-US"/>
              </w:rPr>
              <w:t xml:space="preserve">Tworzenie gotowych paczek informacji umożliwiających zdiagnozowanie awarii </w:t>
            </w:r>
            <w:r>
              <w:rPr>
                <w:bCs/>
                <w:lang w:eastAsia="en-US"/>
              </w:rPr>
              <w:lastRenderedPageBreak/>
              <w:t xml:space="preserve">urządzenia przez serwis producenta. </w:t>
            </w:r>
          </w:p>
          <w:p w:rsidR="00890542" w:rsidRDefault="00890542" w:rsidP="00890542">
            <w:pPr>
              <w:numPr>
                <w:ilvl w:val="0"/>
                <w:numId w:val="9"/>
              </w:numPr>
              <w:spacing w:line="276" w:lineRule="auto"/>
              <w:rPr>
                <w:bCs/>
                <w:lang w:eastAsia="en-US"/>
              </w:rPr>
            </w:pPr>
            <w:r>
              <w:rPr>
                <w:bCs/>
                <w:lang w:eastAsia="en-US"/>
              </w:rPr>
              <w:t>Zdalne uruchamianie diagnostyki serwera.</w:t>
            </w:r>
          </w:p>
          <w:p w:rsidR="00890542" w:rsidRDefault="00890542" w:rsidP="00890542">
            <w:pPr>
              <w:numPr>
                <w:ilvl w:val="0"/>
                <w:numId w:val="9"/>
              </w:numPr>
              <w:spacing w:line="276" w:lineRule="auto"/>
              <w:rPr>
                <w:bCs/>
                <w:lang w:eastAsia="en-US"/>
              </w:rPr>
            </w:pPr>
            <w:r>
              <w:rPr>
                <w:bCs/>
                <w:lang w:eastAsia="en-US"/>
              </w:rPr>
              <w:t xml:space="preserve">Dedykowana aplikacja na urządzenia mobilne integrująca się z wyżej opisanymi oprogramowaniem zarządzającym. </w:t>
            </w:r>
          </w:p>
          <w:p w:rsidR="00890542" w:rsidRDefault="00890542" w:rsidP="00890542">
            <w:pPr>
              <w:pStyle w:val="Akapitzlist"/>
              <w:numPr>
                <w:ilvl w:val="0"/>
                <w:numId w:val="8"/>
              </w:numPr>
              <w:spacing w:after="160" w:line="254" w:lineRule="auto"/>
              <w:contextualSpacing/>
              <w:rPr>
                <w:rFonts w:ascii="Times New Roman" w:hAnsi="Times New Roman"/>
                <w:sz w:val="24"/>
                <w:szCs w:val="24"/>
              </w:rPr>
            </w:pPr>
            <w:r>
              <w:rPr>
                <w:rFonts w:ascii="Times New Roman" w:hAnsi="Times New Roman"/>
                <w:bCs/>
                <w:sz w:val="24"/>
                <w:szCs w:val="24"/>
              </w:rPr>
              <w:t xml:space="preserve">Oprogramowanie dostarczane jako wirtualny </w:t>
            </w:r>
            <w:proofErr w:type="spellStart"/>
            <w:r>
              <w:rPr>
                <w:rFonts w:ascii="Times New Roman" w:hAnsi="Times New Roman"/>
                <w:bCs/>
                <w:sz w:val="24"/>
                <w:szCs w:val="24"/>
              </w:rPr>
              <w:t>appliance</w:t>
            </w:r>
            <w:proofErr w:type="spellEnd"/>
            <w:r>
              <w:rPr>
                <w:rFonts w:ascii="Times New Roman" w:hAnsi="Times New Roman"/>
                <w:bCs/>
                <w:sz w:val="24"/>
                <w:szCs w:val="24"/>
              </w:rPr>
              <w:t xml:space="preserve"> dla KVM, </w:t>
            </w:r>
            <w:proofErr w:type="spellStart"/>
            <w:r>
              <w:rPr>
                <w:rFonts w:ascii="Times New Roman" w:hAnsi="Times New Roman"/>
                <w:bCs/>
                <w:sz w:val="24"/>
                <w:szCs w:val="24"/>
              </w:rPr>
              <w:t>ESXi</w:t>
            </w:r>
            <w:proofErr w:type="spellEnd"/>
            <w:r>
              <w:rPr>
                <w:rFonts w:ascii="Times New Roman" w:hAnsi="Times New Roman"/>
                <w:bCs/>
                <w:sz w:val="24"/>
                <w:szCs w:val="24"/>
              </w:rPr>
              <w:t xml:space="preserve"> i Hyper-V.</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sz w:val="24"/>
                <w:szCs w:val="24"/>
                <w:lang w:eastAsia="en-US"/>
              </w:rPr>
            </w:pPr>
            <w:r>
              <w:rPr>
                <w:b/>
                <w:lang w:eastAsia="en-US"/>
              </w:rPr>
              <w:lastRenderedPageBreak/>
              <w:t>Certyfikaty</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 xml:space="preserve">Serwer musi być wyprodukowany zgodnie z normą ISO-9001:2015 oraz ISO-14001. </w:t>
            </w:r>
            <w:r>
              <w:rPr>
                <w:color w:val="000000"/>
                <w:lang w:eastAsia="en-US"/>
              </w:rPr>
              <w:br/>
              <w:t>Serwer musi posiadać deklaracja CE.</w:t>
            </w:r>
            <w:r>
              <w:rPr>
                <w:color w:val="000000"/>
                <w:lang w:eastAsia="en-US"/>
              </w:rPr>
              <w:br/>
              <w:t xml:space="preserve">Oferowany serwer musi znajdować się na liście Windows Server </w:t>
            </w:r>
            <w:proofErr w:type="spellStart"/>
            <w:r>
              <w:rPr>
                <w:color w:val="000000"/>
                <w:lang w:eastAsia="en-US"/>
              </w:rPr>
              <w:t>Catalog</w:t>
            </w:r>
            <w:proofErr w:type="spellEnd"/>
            <w:r>
              <w:rPr>
                <w:color w:val="000000"/>
                <w:lang w:eastAsia="en-US"/>
              </w:rPr>
              <w:t xml:space="preserve"> i posiadać status „</w:t>
            </w:r>
            <w:proofErr w:type="spellStart"/>
            <w:r>
              <w:rPr>
                <w:color w:val="000000"/>
                <w:lang w:eastAsia="en-US"/>
              </w:rPr>
              <w:t>Certified</w:t>
            </w:r>
            <w:proofErr w:type="spellEnd"/>
            <w:r>
              <w:rPr>
                <w:color w:val="000000"/>
                <w:lang w:eastAsia="en-US"/>
              </w:rPr>
              <w:t xml:space="preserve"> for Windows” dla systemów Microsoft Windows 2012 R2, Microsoft Windows 2016, Microsoft Windows 2019.</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Warunki gwarancji</w:t>
            </w:r>
          </w:p>
        </w:tc>
        <w:tc>
          <w:tcPr>
            <w:tcW w:w="7371" w:type="dxa"/>
            <w:tcBorders>
              <w:top w:val="single" w:sz="4" w:space="0" w:color="auto"/>
              <w:left w:val="single" w:sz="4" w:space="0" w:color="auto"/>
              <w:bottom w:val="single" w:sz="4" w:space="0" w:color="auto"/>
              <w:right w:val="single" w:sz="4" w:space="0" w:color="auto"/>
            </w:tcBorders>
            <w:vAlign w:val="center"/>
          </w:tcPr>
          <w:p w:rsidR="00890542" w:rsidRPr="00890542" w:rsidRDefault="00890542">
            <w:pPr>
              <w:spacing w:line="276" w:lineRule="auto"/>
              <w:rPr>
                <w:color w:val="000000"/>
                <w:lang w:eastAsia="en-US"/>
              </w:rPr>
            </w:pPr>
            <w:r w:rsidRPr="00890542">
              <w:rPr>
                <w:color w:val="000000"/>
                <w:lang w:eastAsia="en-US"/>
              </w:rPr>
              <w:t xml:space="preserve">Trzy lata gwarancji producenta z czasem reakcji do następnego dnia roboczego od przyjęcia zgłoszenia, możliwość zgłaszania </w:t>
            </w:r>
            <w:r>
              <w:rPr>
                <w:color w:val="000000"/>
                <w:lang w:eastAsia="en-US"/>
              </w:rPr>
              <w:t xml:space="preserve">awarii w trybie 24x7x365 </w:t>
            </w:r>
            <w:r w:rsidRPr="00890542">
              <w:rPr>
                <w:color w:val="000000"/>
                <w:lang w:eastAsia="en-US"/>
              </w:rPr>
              <w:t>poprzez ogólnopolską linię telefoniczną producenta.</w:t>
            </w:r>
          </w:p>
          <w:p w:rsidR="00890542" w:rsidRPr="00890542" w:rsidRDefault="00890542">
            <w:pPr>
              <w:spacing w:line="276" w:lineRule="auto"/>
              <w:rPr>
                <w:color w:val="000000"/>
                <w:lang w:eastAsia="en-US"/>
              </w:rPr>
            </w:pPr>
          </w:p>
          <w:p w:rsidR="00890542" w:rsidRPr="00890542" w:rsidRDefault="00890542">
            <w:pPr>
              <w:spacing w:line="276" w:lineRule="auto"/>
              <w:rPr>
                <w:color w:val="000000"/>
                <w:lang w:eastAsia="en-US"/>
              </w:rPr>
            </w:pPr>
            <w:r w:rsidRPr="00890542">
              <w:rPr>
                <w:color w:val="000000"/>
                <w:lang w:eastAsia="en-US"/>
              </w:rPr>
              <w:t>Dyski twarde w przypadku awarii pozostają własnością Zamawiającego.</w:t>
            </w:r>
          </w:p>
          <w:p w:rsidR="00890542" w:rsidRPr="00890542" w:rsidRDefault="00890542">
            <w:pPr>
              <w:spacing w:line="276" w:lineRule="auto"/>
              <w:rPr>
                <w:color w:val="000000"/>
                <w:lang w:eastAsia="en-US"/>
              </w:rPr>
            </w:pPr>
          </w:p>
          <w:p w:rsidR="00890542" w:rsidRDefault="00890542">
            <w:pPr>
              <w:spacing w:line="276" w:lineRule="auto"/>
              <w:jc w:val="both"/>
              <w:rPr>
                <w:lang w:eastAsia="en-US"/>
              </w:rPr>
            </w:pPr>
            <w:r>
              <w:rPr>
                <w:lang w:eastAsia="en-US"/>
              </w:rPr>
              <w:t>Firma serwisująca musi posiadać ISO 9001:2015 na świadczenie usług serwisowych oraz posiadać autoryzacje producenta urządzeń – dokumenty potwierdzające należy załączyć do oferty.</w:t>
            </w:r>
          </w:p>
          <w:p w:rsidR="00890542" w:rsidRDefault="00890542">
            <w:pPr>
              <w:spacing w:line="276" w:lineRule="auto"/>
              <w:jc w:val="both"/>
              <w:rPr>
                <w:lang w:eastAsia="en-US"/>
              </w:rPr>
            </w:pPr>
            <w:r>
              <w:rPr>
                <w:lang w:eastAsia="en-US"/>
              </w:rPr>
              <w:t>Wymagane dołączenie do oferty oświadczenia Producenta potwierdzając, że Serwis urządzeń będzie realizowany bezpośrednio przez Producenta i/lub we współpracy z Autoryzowanym Partnerem Serwisowym Producenta.</w:t>
            </w:r>
          </w:p>
          <w:p w:rsidR="00890542" w:rsidRDefault="00890542">
            <w:pPr>
              <w:spacing w:line="276" w:lineRule="auto"/>
              <w:jc w:val="both"/>
              <w:rPr>
                <w:lang w:eastAsia="en-US"/>
              </w:rPr>
            </w:pPr>
            <w:r>
              <w:rPr>
                <w:color w:val="000000"/>
                <w:lang w:eastAsia="en-US"/>
              </w:rPr>
              <w:t>Ewentualne naprawy realizowane muszą być w trybie „on-</w:t>
            </w:r>
            <w:proofErr w:type="spellStart"/>
            <w:r>
              <w:rPr>
                <w:color w:val="000000"/>
                <w:lang w:eastAsia="en-US"/>
              </w:rPr>
              <w:t>site</w:t>
            </w:r>
            <w:proofErr w:type="spellEnd"/>
            <w:r>
              <w:rPr>
                <w:color w:val="000000"/>
                <w:lang w:eastAsia="en-US"/>
              </w:rPr>
              <w:t>” w miejscu instalacji serwera</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Dokumentacja użytkownika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Zamawiający wymaga dokumentacji w języku polskim lub angi</w:t>
            </w:r>
            <w:r>
              <w:rPr>
                <w:i/>
                <w:lang w:eastAsia="en-US"/>
              </w:rPr>
              <w:t>e</w:t>
            </w:r>
            <w:r>
              <w:rPr>
                <w:lang w:eastAsia="en-US"/>
              </w:rPr>
              <w:t>lskim.</w:t>
            </w:r>
          </w:p>
          <w:p w:rsidR="00890542" w:rsidRDefault="00890542">
            <w:pPr>
              <w:spacing w:line="276" w:lineRule="auto"/>
              <w:rPr>
                <w:lang w:eastAsia="en-US"/>
              </w:rPr>
            </w:pPr>
            <w:r>
              <w:rPr>
                <w:bCs/>
                <w:lang w:eastAsia="en-US"/>
              </w:rPr>
              <w:t>Możliwość telefonicznego sprawdzenia konfiguracji sprzętowej serwera oraz warunków gwarancji po podaniu numeru seryjnego bezpośrednio u producenta lub jego przedstawiciela.</w:t>
            </w:r>
          </w:p>
        </w:tc>
      </w:tr>
      <w:tr w:rsidR="00890542" w:rsidRPr="00890542" w:rsidTr="00890542">
        <w:tc>
          <w:tcPr>
            <w:tcW w:w="9923" w:type="dxa"/>
            <w:gridSpan w:val="2"/>
            <w:tcBorders>
              <w:top w:val="single" w:sz="4" w:space="0" w:color="auto"/>
              <w:left w:val="single" w:sz="4" w:space="0" w:color="auto"/>
              <w:bottom w:val="single" w:sz="4" w:space="0" w:color="auto"/>
              <w:right w:val="single" w:sz="4" w:space="0" w:color="auto"/>
            </w:tcBorders>
            <w:hideMark/>
          </w:tcPr>
          <w:p w:rsidR="00890542" w:rsidRDefault="00890542">
            <w:pPr>
              <w:spacing w:before="120" w:after="120" w:line="276" w:lineRule="auto"/>
              <w:rPr>
                <w:b/>
                <w:lang w:eastAsia="en-US"/>
              </w:rPr>
            </w:pPr>
            <w:r>
              <w:rPr>
                <w:b/>
                <w:lang w:eastAsia="en-US"/>
              </w:rPr>
              <w:t>Węzły komunikacji wewnętrznej klastra - przełączniki sieci – 2 sztuki</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tcPr>
          <w:p w:rsidR="00890542" w:rsidRDefault="00890542">
            <w:pPr>
              <w:spacing w:line="276" w:lineRule="auto"/>
              <w:jc w:val="center"/>
              <w:rPr>
                <w:lang w:eastAsia="en-US"/>
              </w:rPr>
            </w:pPr>
          </w:p>
          <w:p w:rsidR="00890542" w:rsidRDefault="00890542">
            <w:pPr>
              <w:spacing w:line="276" w:lineRule="auto"/>
              <w:jc w:val="center"/>
              <w:rPr>
                <w:lang w:eastAsia="en-US"/>
              </w:rPr>
            </w:pP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lang w:eastAsia="en-US"/>
              </w:rPr>
            </w:pPr>
            <w:r>
              <w:rPr>
                <w:lang w:eastAsia="en-US"/>
              </w:rPr>
              <w:t>Minimalne wymagania</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bCs/>
                <w:color w:val="000000"/>
                <w:lang w:eastAsia="en-US"/>
              </w:rPr>
            </w:pPr>
            <w:r>
              <w:rPr>
                <w:b/>
                <w:bCs/>
                <w:color w:val="000000"/>
                <w:lang w:eastAsia="en-US"/>
              </w:rPr>
              <w:t>Obudowa</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eastAsia="en-US"/>
              </w:rPr>
            </w:pPr>
            <w:r>
              <w:rPr>
                <w:color w:val="000000"/>
                <w:lang w:eastAsia="en-US"/>
              </w:rPr>
              <w:t xml:space="preserve">Do montażu w szafie </w:t>
            </w:r>
            <w:proofErr w:type="spellStart"/>
            <w:r>
              <w:rPr>
                <w:color w:val="000000"/>
                <w:lang w:eastAsia="en-US"/>
              </w:rPr>
              <w:t>Rack</w:t>
            </w:r>
            <w:proofErr w:type="spellEnd"/>
            <w:r>
              <w:rPr>
                <w:color w:val="000000"/>
                <w:lang w:eastAsia="en-US"/>
              </w:rPr>
              <w:t xml:space="preserve"> 19", o wysokości nie więcej niż 1U, wraz z kompletem odpowiednich szyn, wyposażona w zintegrowany zasilacz.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color w:val="000000"/>
                <w:lang w:eastAsia="en-US"/>
              </w:rPr>
            </w:pPr>
            <w:r>
              <w:rPr>
                <w:b/>
                <w:bCs/>
                <w:color w:val="000000"/>
                <w:lang w:eastAsia="en-US"/>
              </w:rPr>
              <w:t>Porty</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eastAsia="en-US"/>
              </w:rPr>
            </w:pPr>
            <w:r>
              <w:rPr>
                <w:color w:val="000000"/>
                <w:lang w:eastAsia="en-US"/>
              </w:rPr>
              <w:t>Minimum 24 porty 10/100/1000Mbps RJ45, minimum 4 porty  SFP/SFP+ 1/10GbE ,</w:t>
            </w:r>
          </w:p>
          <w:p w:rsidR="00890542" w:rsidRDefault="00890542">
            <w:pPr>
              <w:spacing w:line="276" w:lineRule="auto"/>
              <w:rPr>
                <w:color w:val="000000"/>
                <w:lang w:eastAsia="en-US"/>
              </w:rPr>
            </w:pPr>
            <w:r>
              <w:rPr>
                <w:color w:val="000000"/>
                <w:lang w:eastAsia="en-US"/>
              </w:rPr>
              <w:t>1 port konsolowy RJ-45</w:t>
            </w:r>
          </w:p>
          <w:p w:rsidR="00890542" w:rsidRDefault="00890542">
            <w:pPr>
              <w:spacing w:line="276" w:lineRule="auto"/>
              <w:rPr>
                <w:color w:val="000000"/>
                <w:lang w:eastAsia="en-US"/>
              </w:rPr>
            </w:pPr>
            <w:r>
              <w:rPr>
                <w:color w:val="000000"/>
                <w:lang w:eastAsia="en-US"/>
              </w:rPr>
              <w:t xml:space="preserve">1 port USB umożliwiający załadowanie konfiguracji dla przełącznika z pamięci </w:t>
            </w:r>
            <w:proofErr w:type="spellStart"/>
            <w:r>
              <w:rPr>
                <w:color w:val="000000"/>
                <w:lang w:eastAsia="en-US"/>
              </w:rPr>
              <w:t>flash</w:t>
            </w:r>
            <w:proofErr w:type="spellEnd"/>
            <w:r>
              <w:rPr>
                <w:color w:val="000000"/>
                <w:lang w:eastAsia="en-US"/>
              </w:rPr>
              <w:t xml:space="preserve"> USB</w:t>
            </w:r>
          </w:p>
          <w:p w:rsidR="00890542" w:rsidRDefault="00890542">
            <w:pPr>
              <w:spacing w:line="276" w:lineRule="auto"/>
              <w:rPr>
                <w:color w:val="000000"/>
                <w:lang w:val="en-US" w:eastAsia="en-US"/>
              </w:rPr>
            </w:pPr>
            <w:proofErr w:type="spellStart"/>
            <w:r>
              <w:rPr>
                <w:color w:val="000000"/>
                <w:lang w:val="en-US" w:eastAsia="en-US"/>
              </w:rPr>
              <w:t>Obsługa</w:t>
            </w:r>
            <w:proofErr w:type="spellEnd"/>
            <w:r>
              <w:rPr>
                <w:color w:val="000000"/>
                <w:lang w:val="en-US" w:eastAsia="en-US"/>
              </w:rPr>
              <w:t xml:space="preserve"> </w:t>
            </w:r>
            <w:proofErr w:type="spellStart"/>
            <w:r>
              <w:rPr>
                <w:color w:val="000000"/>
                <w:lang w:val="en-US" w:eastAsia="en-US"/>
              </w:rPr>
              <w:t>modułów</w:t>
            </w:r>
            <w:proofErr w:type="spellEnd"/>
            <w:r>
              <w:rPr>
                <w:color w:val="000000"/>
                <w:lang w:val="en-US" w:eastAsia="en-US"/>
              </w:rPr>
              <w:t xml:space="preserve"> SFP: 1000BASE-SX, 1000BASE-LX, 1000BASE-ZX</w:t>
            </w:r>
          </w:p>
          <w:p w:rsidR="00890542" w:rsidRDefault="00890542">
            <w:pPr>
              <w:spacing w:line="276" w:lineRule="auto"/>
              <w:rPr>
                <w:color w:val="000000"/>
                <w:lang w:val="en-US" w:eastAsia="en-US"/>
              </w:rPr>
            </w:pPr>
            <w:proofErr w:type="spellStart"/>
            <w:r>
              <w:rPr>
                <w:color w:val="000000"/>
                <w:lang w:val="en-US" w:eastAsia="en-US"/>
              </w:rPr>
              <w:t>Obsługa</w:t>
            </w:r>
            <w:proofErr w:type="spellEnd"/>
            <w:r>
              <w:rPr>
                <w:color w:val="000000"/>
                <w:lang w:val="en-US" w:eastAsia="en-US"/>
              </w:rPr>
              <w:t xml:space="preserve"> </w:t>
            </w:r>
            <w:proofErr w:type="spellStart"/>
            <w:r>
              <w:rPr>
                <w:color w:val="000000"/>
                <w:lang w:val="en-US" w:eastAsia="en-US"/>
              </w:rPr>
              <w:t>modułów</w:t>
            </w:r>
            <w:proofErr w:type="spellEnd"/>
            <w:r>
              <w:rPr>
                <w:color w:val="000000"/>
                <w:lang w:val="en-US" w:eastAsia="en-US"/>
              </w:rPr>
              <w:t xml:space="preserve"> SFP+: 10GbE, SR, LR, ER</w:t>
            </w:r>
          </w:p>
        </w:tc>
      </w:tr>
      <w:tr w:rsidR="00890542" w:rsidRPr="00890542" w:rsidTr="00890542">
        <w:trPr>
          <w:trHeight w:val="1666"/>
        </w:trPr>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bCs/>
                <w:color w:val="000000"/>
                <w:lang w:eastAsia="en-US"/>
              </w:rPr>
            </w:pPr>
            <w:r>
              <w:rPr>
                <w:b/>
                <w:bCs/>
                <w:color w:val="000000"/>
                <w:lang w:eastAsia="en-US"/>
              </w:rPr>
              <w:t>Wydajność przełącznika</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val="en-US" w:eastAsia="en-US"/>
              </w:rPr>
            </w:pPr>
            <w:r>
              <w:rPr>
                <w:color w:val="000000"/>
                <w:lang w:val="en-US" w:eastAsia="en-US"/>
              </w:rPr>
              <w:t xml:space="preserve">Minimum 16000 </w:t>
            </w:r>
            <w:proofErr w:type="spellStart"/>
            <w:r>
              <w:rPr>
                <w:color w:val="000000"/>
                <w:lang w:val="en-US" w:eastAsia="en-US"/>
              </w:rPr>
              <w:t>adresów</w:t>
            </w:r>
            <w:proofErr w:type="spellEnd"/>
            <w:r>
              <w:rPr>
                <w:color w:val="000000"/>
                <w:lang w:val="en-US" w:eastAsia="en-US"/>
              </w:rPr>
              <w:t xml:space="preserve"> MAC</w:t>
            </w:r>
            <w:r>
              <w:rPr>
                <w:color w:val="000000"/>
                <w:lang w:val="en-US" w:eastAsia="en-US"/>
              </w:rPr>
              <w:br/>
              <w:t xml:space="preserve">Switch fabric capacity min. </w:t>
            </w:r>
            <w:r>
              <w:rPr>
                <w:lang w:val="en-US" w:eastAsia="en-US"/>
              </w:rPr>
              <w:t>128Gbps</w:t>
            </w:r>
            <w:r>
              <w:rPr>
                <w:color w:val="000000"/>
                <w:lang w:val="en-US" w:eastAsia="en-US"/>
              </w:rPr>
              <w:br/>
              <w:t xml:space="preserve">Forwarding rate min. </w:t>
            </w:r>
            <w:r>
              <w:rPr>
                <w:lang w:val="en-US" w:eastAsia="en-US"/>
              </w:rPr>
              <w:t>128Mpps</w:t>
            </w:r>
          </w:p>
          <w:p w:rsidR="00890542" w:rsidRDefault="00890542">
            <w:pPr>
              <w:spacing w:line="276" w:lineRule="auto"/>
              <w:rPr>
                <w:color w:val="000000"/>
                <w:lang w:eastAsia="en-US"/>
              </w:rPr>
            </w:pPr>
            <w:r>
              <w:rPr>
                <w:color w:val="000000"/>
                <w:lang w:eastAsia="en-US"/>
              </w:rPr>
              <w:t xml:space="preserve">Pamięć </w:t>
            </w:r>
            <w:proofErr w:type="spellStart"/>
            <w:r>
              <w:rPr>
                <w:color w:val="000000"/>
                <w:lang w:eastAsia="en-US"/>
              </w:rPr>
              <w:t>flash</w:t>
            </w:r>
            <w:proofErr w:type="spellEnd"/>
            <w:r>
              <w:rPr>
                <w:color w:val="000000"/>
                <w:lang w:eastAsia="en-US"/>
              </w:rPr>
              <w:t xml:space="preserve"> min. 256MB</w:t>
            </w:r>
          </w:p>
          <w:p w:rsidR="00890542" w:rsidRDefault="00890542">
            <w:pPr>
              <w:spacing w:line="276" w:lineRule="auto"/>
              <w:rPr>
                <w:color w:val="000000"/>
                <w:lang w:eastAsia="en-US"/>
              </w:rPr>
            </w:pPr>
            <w:r>
              <w:rPr>
                <w:color w:val="000000"/>
                <w:lang w:eastAsia="en-US"/>
              </w:rPr>
              <w:t>Pamięć procesora  min. 1GB</w:t>
            </w:r>
            <w:r>
              <w:rPr>
                <w:color w:val="000000"/>
                <w:lang w:eastAsia="en-US"/>
              </w:rPr>
              <w:br/>
              <w:t>Bufor pamięci dla pakietów minimum 1.5MB</w:t>
            </w:r>
          </w:p>
        </w:tc>
      </w:tr>
      <w:tr w:rsidR="00890542" w:rsidRPr="00890542" w:rsidTr="00890542">
        <w:trPr>
          <w:trHeight w:val="1942"/>
        </w:trPr>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bCs/>
                <w:color w:val="000000"/>
                <w:lang w:eastAsia="en-US"/>
              </w:rPr>
            </w:pPr>
            <w:r>
              <w:rPr>
                <w:b/>
                <w:bCs/>
                <w:color w:val="000000"/>
                <w:lang w:eastAsia="en-US"/>
              </w:rPr>
              <w:lastRenderedPageBreak/>
              <w:t>Funkcjonalność warstwy II</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eastAsia="en-US"/>
              </w:rPr>
            </w:pPr>
            <w:r>
              <w:rPr>
                <w:color w:val="000000"/>
                <w:lang w:eastAsia="en-US"/>
              </w:rPr>
              <w:t>Obsługa minimum 512 wirtualnych sieci</w:t>
            </w:r>
            <w:r>
              <w:rPr>
                <w:color w:val="000000"/>
                <w:lang w:eastAsia="en-US"/>
              </w:rPr>
              <w:br/>
              <w:t>Wsparcie dla agregacji LACP (802.3ad)</w:t>
            </w:r>
          </w:p>
          <w:p w:rsidR="00890542" w:rsidRDefault="00890542">
            <w:pPr>
              <w:spacing w:line="276" w:lineRule="auto"/>
              <w:rPr>
                <w:color w:val="000000"/>
                <w:lang w:eastAsia="en-US"/>
              </w:rPr>
            </w:pPr>
            <w:r>
              <w:rPr>
                <w:color w:val="000000"/>
                <w:lang w:eastAsia="en-US"/>
              </w:rPr>
              <w:t>Obsługa 64 grup LACP i 8 portów fizycznych per grupa</w:t>
            </w:r>
          </w:p>
          <w:p w:rsidR="00890542" w:rsidRDefault="00890542">
            <w:pPr>
              <w:spacing w:line="276" w:lineRule="auto"/>
              <w:rPr>
                <w:color w:val="000000"/>
                <w:lang w:val="en-US" w:eastAsia="en-US"/>
              </w:rPr>
            </w:pPr>
            <w:proofErr w:type="spellStart"/>
            <w:r>
              <w:rPr>
                <w:color w:val="000000"/>
                <w:lang w:val="en-US" w:eastAsia="en-US"/>
              </w:rPr>
              <w:t>Obsługa</w:t>
            </w:r>
            <w:proofErr w:type="spellEnd"/>
            <w:r>
              <w:rPr>
                <w:color w:val="000000"/>
                <w:lang w:val="en-US" w:eastAsia="en-US"/>
              </w:rPr>
              <w:t xml:space="preserve"> </w:t>
            </w:r>
            <w:proofErr w:type="spellStart"/>
            <w:r>
              <w:rPr>
                <w:color w:val="000000"/>
                <w:lang w:val="en-US" w:eastAsia="en-US"/>
              </w:rPr>
              <w:t>technologii</w:t>
            </w:r>
            <w:proofErr w:type="spellEnd"/>
            <w:r>
              <w:rPr>
                <w:color w:val="000000"/>
                <w:lang w:val="en-US" w:eastAsia="en-US"/>
              </w:rPr>
              <w:t xml:space="preserve"> port mirroring </w:t>
            </w:r>
            <w:proofErr w:type="spellStart"/>
            <w:r>
              <w:rPr>
                <w:color w:val="000000"/>
                <w:lang w:val="en-US" w:eastAsia="en-US"/>
              </w:rPr>
              <w:t>oraz</w:t>
            </w:r>
            <w:proofErr w:type="spellEnd"/>
            <w:r>
              <w:rPr>
                <w:color w:val="000000"/>
                <w:lang w:val="en-US" w:eastAsia="en-US"/>
              </w:rPr>
              <w:t xml:space="preserve"> remote port mirroring</w:t>
            </w:r>
          </w:p>
          <w:p w:rsidR="00890542" w:rsidRDefault="00890542">
            <w:pPr>
              <w:spacing w:line="276" w:lineRule="auto"/>
              <w:rPr>
                <w:color w:val="000000"/>
                <w:lang w:eastAsia="en-US"/>
              </w:rPr>
            </w:pPr>
            <w:r>
              <w:rPr>
                <w:color w:val="000000"/>
                <w:lang w:eastAsia="en-US"/>
              </w:rPr>
              <w:t xml:space="preserve">Obsługa </w:t>
            </w:r>
            <w:proofErr w:type="spellStart"/>
            <w:r>
              <w:rPr>
                <w:color w:val="000000"/>
                <w:lang w:eastAsia="en-US"/>
              </w:rPr>
              <w:t>funkcjonalnościi</w:t>
            </w:r>
            <w:proofErr w:type="spellEnd"/>
            <w:r>
              <w:rPr>
                <w:color w:val="000000"/>
                <w:lang w:eastAsia="en-US"/>
              </w:rPr>
              <w:t xml:space="preserve"> Voice </w:t>
            </w:r>
            <w:proofErr w:type="spellStart"/>
            <w:r>
              <w:rPr>
                <w:color w:val="000000"/>
                <w:lang w:eastAsia="en-US"/>
              </w:rPr>
              <w:t>vlan</w:t>
            </w:r>
            <w:proofErr w:type="spellEnd"/>
            <w:r>
              <w:rPr>
                <w:color w:val="000000"/>
                <w:lang w:eastAsia="en-US"/>
              </w:rPr>
              <w:t xml:space="preserve"> oraz Critical </w:t>
            </w:r>
            <w:proofErr w:type="spellStart"/>
            <w:r>
              <w:rPr>
                <w:color w:val="000000"/>
                <w:lang w:eastAsia="en-US"/>
              </w:rPr>
              <w:t>voice</w:t>
            </w:r>
            <w:proofErr w:type="spellEnd"/>
            <w:r>
              <w:rPr>
                <w:color w:val="000000"/>
                <w:lang w:eastAsia="en-US"/>
              </w:rPr>
              <w:t xml:space="preserve"> </w:t>
            </w:r>
            <w:proofErr w:type="spellStart"/>
            <w:r>
              <w:rPr>
                <w:color w:val="000000"/>
                <w:lang w:eastAsia="en-US"/>
              </w:rPr>
              <w:t>vlan</w:t>
            </w:r>
            <w:proofErr w:type="spellEnd"/>
            <w:r>
              <w:rPr>
                <w:color w:val="000000"/>
                <w:lang w:eastAsia="en-US"/>
              </w:rPr>
              <w:t xml:space="preserve"> (dostęp do </w:t>
            </w:r>
            <w:proofErr w:type="spellStart"/>
            <w:r>
              <w:rPr>
                <w:color w:val="000000"/>
                <w:lang w:eastAsia="en-US"/>
              </w:rPr>
              <w:t>vlan</w:t>
            </w:r>
            <w:proofErr w:type="spellEnd"/>
            <w:r>
              <w:rPr>
                <w:color w:val="000000"/>
                <w:lang w:eastAsia="en-US"/>
              </w:rPr>
              <w:t xml:space="preserve"> </w:t>
            </w:r>
            <w:proofErr w:type="spellStart"/>
            <w:r>
              <w:rPr>
                <w:color w:val="000000"/>
                <w:lang w:eastAsia="en-US"/>
              </w:rPr>
              <w:t>voice</w:t>
            </w:r>
            <w:proofErr w:type="spellEnd"/>
            <w:r>
              <w:rPr>
                <w:color w:val="000000"/>
                <w:lang w:eastAsia="en-US"/>
              </w:rPr>
              <w:t>, w przypadku gdy niedostępny jest serwer Radius)</w:t>
            </w:r>
          </w:p>
        </w:tc>
      </w:tr>
      <w:tr w:rsidR="00890542" w:rsidRPr="00890542" w:rsidTr="00890542">
        <w:trPr>
          <w:trHeight w:val="1390"/>
        </w:trPr>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bCs/>
                <w:color w:val="000000"/>
                <w:lang w:eastAsia="en-US"/>
              </w:rPr>
            </w:pPr>
            <w:r>
              <w:rPr>
                <w:b/>
                <w:bCs/>
                <w:color w:val="000000"/>
                <w:lang w:eastAsia="en-US"/>
              </w:rPr>
              <w:t>Funkcjonalność warstwy III</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eastAsia="en-US"/>
              </w:rPr>
            </w:pPr>
            <w:r>
              <w:rPr>
                <w:color w:val="000000"/>
                <w:lang w:eastAsia="en-US"/>
              </w:rPr>
              <w:t>Obsługa minimum 256 wpisów routingu statycznego IPv4</w:t>
            </w:r>
          </w:p>
          <w:p w:rsidR="00890542" w:rsidRDefault="00890542">
            <w:pPr>
              <w:spacing w:line="276" w:lineRule="auto"/>
              <w:rPr>
                <w:color w:val="000000"/>
                <w:lang w:eastAsia="en-US"/>
              </w:rPr>
            </w:pPr>
            <w:r>
              <w:rPr>
                <w:color w:val="000000"/>
                <w:lang w:eastAsia="en-US"/>
              </w:rPr>
              <w:t>Obsługa minimum 128 wpisów routingu statycznego IPv6</w:t>
            </w:r>
          </w:p>
          <w:p w:rsidR="00890542" w:rsidRDefault="00890542">
            <w:pPr>
              <w:spacing w:line="276" w:lineRule="auto"/>
              <w:rPr>
                <w:color w:val="000000"/>
                <w:lang w:eastAsia="en-US"/>
              </w:rPr>
            </w:pPr>
            <w:r>
              <w:rPr>
                <w:color w:val="000000"/>
                <w:lang w:eastAsia="en-US"/>
              </w:rPr>
              <w:t>Obsługa minimum 256 wpisów routingu dynamicznego IPv4</w:t>
            </w:r>
          </w:p>
          <w:p w:rsidR="00890542" w:rsidRDefault="00890542">
            <w:pPr>
              <w:spacing w:line="276" w:lineRule="auto"/>
              <w:rPr>
                <w:color w:val="000000"/>
                <w:lang w:eastAsia="en-US"/>
              </w:rPr>
            </w:pPr>
            <w:r>
              <w:rPr>
                <w:color w:val="000000"/>
                <w:lang w:eastAsia="en-US"/>
              </w:rPr>
              <w:t>Obsługa protokołu RIP2</w:t>
            </w:r>
          </w:p>
        </w:tc>
      </w:tr>
      <w:tr w:rsidR="00890542" w:rsidRPr="00890542" w:rsidTr="00890542">
        <w:trPr>
          <w:trHeight w:val="3046"/>
        </w:trPr>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bCs/>
                <w:color w:val="000000"/>
                <w:lang w:eastAsia="en-US"/>
              </w:rPr>
            </w:pPr>
            <w:r>
              <w:rPr>
                <w:b/>
                <w:bCs/>
                <w:color w:val="000000"/>
                <w:lang w:eastAsia="en-US"/>
              </w:rPr>
              <w:t>Inne Funkcjonalności</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eastAsia="en-US"/>
              </w:rPr>
            </w:pPr>
            <w:r>
              <w:rPr>
                <w:color w:val="000000"/>
                <w:lang w:eastAsia="en-US"/>
              </w:rPr>
              <w:t>Możliwość połączenia w stos do 4 urządzeń tego samego typu</w:t>
            </w:r>
          </w:p>
          <w:p w:rsidR="00890542" w:rsidRDefault="00890542">
            <w:pPr>
              <w:spacing w:line="276" w:lineRule="auto"/>
              <w:rPr>
                <w:color w:val="000000"/>
                <w:lang w:eastAsia="en-US"/>
              </w:rPr>
            </w:pPr>
            <w:r>
              <w:rPr>
                <w:color w:val="000000"/>
                <w:lang w:eastAsia="en-US"/>
              </w:rPr>
              <w:t>Wydajność połączenia pomiędzy przełącznikami w stosie min. 40Gbps</w:t>
            </w:r>
          </w:p>
          <w:p w:rsidR="00890542" w:rsidRDefault="00890542">
            <w:pPr>
              <w:spacing w:line="276" w:lineRule="auto"/>
              <w:rPr>
                <w:color w:val="000000"/>
                <w:lang w:eastAsia="en-US"/>
              </w:rPr>
            </w:pPr>
            <w:r>
              <w:rPr>
                <w:color w:val="000000"/>
                <w:lang w:eastAsia="en-US"/>
              </w:rPr>
              <w:t xml:space="preserve">Obsługa 802.1x z dynamicznym przydziałem list ACL,  Mac </w:t>
            </w:r>
            <w:proofErr w:type="spellStart"/>
            <w:r>
              <w:rPr>
                <w:color w:val="000000"/>
                <w:lang w:eastAsia="en-US"/>
              </w:rPr>
              <w:t>Based</w:t>
            </w:r>
            <w:proofErr w:type="spellEnd"/>
            <w:r>
              <w:rPr>
                <w:color w:val="000000"/>
                <w:lang w:eastAsia="en-US"/>
              </w:rPr>
              <w:t xml:space="preserve"> </w:t>
            </w:r>
            <w:proofErr w:type="spellStart"/>
            <w:r>
              <w:rPr>
                <w:color w:val="000000"/>
                <w:lang w:eastAsia="en-US"/>
              </w:rPr>
              <w:t>Authentication</w:t>
            </w:r>
            <w:proofErr w:type="spellEnd"/>
            <w:r>
              <w:rPr>
                <w:color w:val="000000"/>
                <w:lang w:eastAsia="en-US"/>
              </w:rPr>
              <w:t xml:space="preserve"> Bypass  oraz </w:t>
            </w:r>
            <w:proofErr w:type="spellStart"/>
            <w:r>
              <w:rPr>
                <w:color w:val="000000"/>
                <w:lang w:eastAsia="en-US"/>
              </w:rPr>
              <w:t>Captive</w:t>
            </w:r>
            <w:proofErr w:type="spellEnd"/>
            <w:r>
              <w:rPr>
                <w:color w:val="000000"/>
                <w:lang w:eastAsia="en-US"/>
              </w:rPr>
              <w:t xml:space="preserve"> Portal  </w:t>
            </w:r>
          </w:p>
          <w:p w:rsidR="00890542" w:rsidRDefault="00890542">
            <w:pPr>
              <w:spacing w:line="276" w:lineRule="auto"/>
              <w:rPr>
                <w:color w:val="000000"/>
                <w:lang w:eastAsia="en-US"/>
              </w:rPr>
            </w:pPr>
            <w:r>
              <w:rPr>
                <w:color w:val="000000"/>
                <w:lang w:eastAsia="en-US"/>
              </w:rPr>
              <w:t xml:space="preserve">Obsługa list kontroli dostępu opartych o adresy MAC i IP </w:t>
            </w:r>
          </w:p>
          <w:p w:rsidR="00890542" w:rsidRDefault="00890542">
            <w:pPr>
              <w:spacing w:line="276" w:lineRule="auto"/>
              <w:rPr>
                <w:color w:val="000000"/>
                <w:lang w:eastAsia="en-US"/>
              </w:rPr>
            </w:pPr>
            <w:proofErr w:type="spellStart"/>
            <w:r>
              <w:rPr>
                <w:color w:val="000000"/>
                <w:lang w:eastAsia="en-US"/>
              </w:rPr>
              <w:t>Obługa</w:t>
            </w:r>
            <w:proofErr w:type="spellEnd"/>
            <w:r>
              <w:rPr>
                <w:color w:val="000000"/>
                <w:lang w:eastAsia="en-US"/>
              </w:rPr>
              <w:t xml:space="preserve"> minimum 100 list kontroli dostępu i 2000 reguł sumarycznie dla wszystkich list</w:t>
            </w:r>
          </w:p>
          <w:p w:rsidR="00890542" w:rsidRDefault="00890542">
            <w:pPr>
              <w:spacing w:line="276" w:lineRule="auto"/>
              <w:rPr>
                <w:color w:val="000000"/>
                <w:lang w:eastAsia="en-US"/>
              </w:rPr>
            </w:pPr>
            <w:r>
              <w:rPr>
                <w:color w:val="000000"/>
                <w:lang w:eastAsia="en-US"/>
              </w:rPr>
              <w:t>Obsługa czasowych list kontroli dostępu</w:t>
            </w:r>
          </w:p>
          <w:p w:rsidR="00890542" w:rsidRDefault="00890542">
            <w:pPr>
              <w:spacing w:line="276" w:lineRule="auto"/>
              <w:rPr>
                <w:color w:val="000000"/>
                <w:lang w:eastAsia="en-US"/>
              </w:rPr>
            </w:pPr>
            <w:r>
              <w:rPr>
                <w:color w:val="000000"/>
                <w:lang w:eastAsia="en-US"/>
              </w:rPr>
              <w:t xml:space="preserve">Obsługa min 8 kolejek </w:t>
            </w:r>
            <w:proofErr w:type="spellStart"/>
            <w:r>
              <w:rPr>
                <w:color w:val="000000"/>
                <w:lang w:eastAsia="en-US"/>
              </w:rPr>
              <w:t>QoS</w:t>
            </w:r>
            <w:proofErr w:type="spellEnd"/>
            <w:r>
              <w:rPr>
                <w:color w:val="000000"/>
                <w:lang w:eastAsia="en-US"/>
              </w:rPr>
              <w:t xml:space="preserve"> na port fizyczny </w:t>
            </w:r>
          </w:p>
          <w:p w:rsidR="00890542" w:rsidRDefault="00890542">
            <w:pPr>
              <w:spacing w:line="276" w:lineRule="auto"/>
              <w:rPr>
                <w:color w:val="000000"/>
                <w:lang w:eastAsia="en-US"/>
              </w:rPr>
            </w:pPr>
            <w:r>
              <w:rPr>
                <w:color w:val="000000"/>
                <w:lang w:eastAsia="en-US"/>
              </w:rPr>
              <w:t xml:space="preserve">Obsługa protokołu </w:t>
            </w:r>
            <w:proofErr w:type="spellStart"/>
            <w:r>
              <w:rPr>
                <w:color w:val="000000"/>
                <w:lang w:eastAsia="en-US"/>
              </w:rPr>
              <w:t>sflow</w:t>
            </w:r>
            <w:proofErr w:type="spellEnd"/>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bCs/>
                <w:color w:val="000000"/>
                <w:lang w:eastAsia="en-US"/>
              </w:rPr>
            </w:pPr>
            <w:r>
              <w:rPr>
                <w:b/>
                <w:bCs/>
                <w:color w:val="000000"/>
                <w:lang w:eastAsia="en-US"/>
              </w:rPr>
              <w:t>Zgodność z protokołami</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val="en-US" w:eastAsia="en-US"/>
              </w:rPr>
            </w:pPr>
            <w:r>
              <w:rPr>
                <w:color w:val="000000"/>
                <w:lang w:val="en-US" w:eastAsia="en-US"/>
              </w:rPr>
              <w:t>802.1AB LLDP</w:t>
            </w:r>
          </w:p>
          <w:p w:rsidR="00890542" w:rsidRDefault="00890542">
            <w:pPr>
              <w:spacing w:line="276" w:lineRule="auto"/>
              <w:rPr>
                <w:color w:val="000000"/>
                <w:lang w:val="en-US" w:eastAsia="en-US"/>
              </w:rPr>
            </w:pPr>
            <w:r>
              <w:rPr>
                <w:color w:val="000000"/>
                <w:lang w:val="en-US" w:eastAsia="en-US"/>
              </w:rPr>
              <w:t>802.1D Bridging, Spanning Tree</w:t>
            </w:r>
          </w:p>
          <w:p w:rsidR="00890542" w:rsidRDefault="00890542">
            <w:pPr>
              <w:spacing w:line="276" w:lineRule="auto"/>
              <w:rPr>
                <w:color w:val="000000"/>
                <w:lang w:val="en-US" w:eastAsia="en-US"/>
              </w:rPr>
            </w:pPr>
            <w:r>
              <w:rPr>
                <w:color w:val="000000"/>
                <w:lang w:val="en-US" w:eastAsia="en-US"/>
              </w:rPr>
              <w:t>802.1p Ethernet Priority (User Provisioning and Mapping)</w:t>
            </w:r>
          </w:p>
          <w:p w:rsidR="00890542" w:rsidRDefault="00890542">
            <w:pPr>
              <w:spacing w:line="276" w:lineRule="auto"/>
              <w:rPr>
                <w:color w:val="000000"/>
                <w:lang w:val="en-US" w:eastAsia="en-US"/>
              </w:rPr>
            </w:pPr>
            <w:r>
              <w:rPr>
                <w:color w:val="000000"/>
                <w:lang w:val="en-US" w:eastAsia="en-US"/>
              </w:rPr>
              <w:t>802.1Q VLAN Tagging, Double VLAN Tagging, GVRP</w:t>
            </w:r>
          </w:p>
          <w:p w:rsidR="00890542" w:rsidRDefault="00890542">
            <w:pPr>
              <w:spacing w:line="276" w:lineRule="auto"/>
              <w:rPr>
                <w:color w:val="000000"/>
                <w:lang w:val="en-US" w:eastAsia="en-US"/>
              </w:rPr>
            </w:pPr>
            <w:r>
              <w:rPr>
                <w:color w:val="000000"/>
                <w:lang w:val="en-US" w:eastAsia="en-US"/>
              </w:rPr>
              <w:t>802.1S Multiple Spanning Tree (MSTP)</w:t>
            </w:r>
          </w:p>
          <w:p w:rsidR="00890542" w:rsidRDefault="00890542">
            <w:pPr>
              <w:spacing w:line="276" w:lineRule="auto"/>
              <w:rPr>
                <w:color w:val="000000"/>
                <w:lang w:val="en-US" w:eastAsia="en-US"/>
              </w:rPr>
            </w:pPr>
            <w:r>
              <w:rPr>
                <w:color w:val="000000"/>
                <w:lang w:val="en-US" w:eastAsia="en-US"/>
              </w:rPr>
              <w:t>802.1v Protocol-based VLANs</w:t>
            </w:r>
          </w:p>
          <w:p w:rsidR="00890542" w:rsidRDefault="00890542">
            <w:pPr>
              <w:spacing w:line="276" w:lineRule="auto"/>
              <w:rPr>
                <w:color w:val="000000"/>
                <w:lang w:val="en-US" w:eastAsia="en-US"/>
              </w:rPr>
            </w:pPr>
            <w:r>
              <w:rPr>
                <w:color w:val="000000"/>
                <w:lang w:val="en-US" w:eastAsia="en-US"/>
              </w:rPr>
              <w:t>802.1W Rapid Spanning Tree (RSTP)</w:t>
            </w:r>
          </w:p>
          <w:p w:rsidR="00890542" w:rsidRDefault="00890542">
            <w:pPr>
              <w:spacing w:line="276" w:lineRule="auto"/>
              <w:rPr>
                <w:color w:val="000000"/>
                <w:lang w:val="en-US" w:eastAsia="en-US"/>
              </w:rPr>
            </w:pPr>
            <w:r>
              <w:rPr>
                <w:color w:val="000000"/>
                <w:lang w:val="en-US" w:eastAsia="en-US"/>
              </w:rPr>
              <w:t>802.1X Network Access Control, Auto VLAN</w:t>
            </w:r>
          </w:p>
          <w:p w:rsidR="00890542" w:rsidRDefault="00890542">
            <w:pPr>
              <w:spacing w:line="276" w:lineRule="auto"/>
              <w:rPr>
                <w:color w:val="000000"/>
                <w:lang w:val="en-US" w:eastAsia="en-US"/>
              </w:rPr>
            </w:pPr>
            <w:r>
              <w:rPr>
                <w:color w:val="000000"/>
                <w:lang w:val="en-US" w:eastAsia="en-US"/>
              </w:rPr>
              <w:t>802.2 Logical Link Control</w:t>
            </w:r>
          </w:p>
          <w:p w:rsidR="00890542" w:rsidRDefault="00890542">
            <w:pPr>
              <w:spacing w:line="276" w:lineRule="auto"/>
              <w:rPr>
                <w:color w:val="000000"/>
                <w:lang w:val="en-US" w:eastAsia="en-US"/>
              </w:rPr>
            </w:pPr>
            <w:r>
              <w:rPr>
                <w:color w:val="000000"/>
                <w:lang w:val="en-US" w:eastAsia="en-US"/>
              </w:rPr>
              <w:t>802.3 10BASE-T</w:t>
            </w:r>
          </w:p>
          <w:p w:rsidR="00890542" w:rsidRDefault="00890542">
            <w:pPr>
              <w:spacing w:line="276" w:lineRule="auto"/>
              <w:rPr>
                <w:color w:val="000000"/>
                <w:lang w:val="en-US" w:eastAsia="en-US"/>
              </w:rPr>
            </w:pPr>
            <w:r>
              <w:rPr>
                <w:color w:val="000000"/>
                <w:lang w:val="en-US" w:eastAsia="en-US"/>
              </w:rPr>
              <w:t>802.3ab Gigabit Ethernet (1000BASE-T)</w:t>
            </w:r>
          </w:p>
          <w:p w:rsidR="00890542" w:rsidRDefault="00890542">
            <w:pPr>
              <w:spacing w:line="276" w:lineRule="auto"/>
              <w:rPr>
                <w:color w:val="000000"/>
                <w:lang w:val="en-US" w:eastAsia="en-US"/>
              </w:rPr>
            </w:pPr>
            <w:r>
              <w:rPr>
                <w:color w:val="000000"/>
                <w:lang w:val="en-US" w:eastAsia="en-US"/>
              </w:rPr>
              <w:t>802.3ac Frame Extensions for VLAN Tagging</w:t>
            </w:r>
          </w:p>
          <w:p w:rsidR="00890542" w:rsidRDefault="00890542">
            <w:pPr>
              <w:spacing w:line="276" w:lineRule="auto"/>
              <w:rPr>
                <w:color w:val="000000"/>
                <w:lang w:val="en-US" w:eastAsia="en-US"/>
              </w:rPr>
            </w:pPr>
            <w:r>
              <w:rPr>
                <w:color w:val="000000"/>
                <w:lang w:val="en-US" w:eastAsia="en-US"/>
              </w:rPr>
              <w:t>802.3ad Link Aggregation with LACP</w:t>
            </w:r>
          </w:p>
          <w:p w:rsidR="00890542" w:rsidRDefault="00890542">
            <w:pPr>
              <w:spacing w:line="276" w:lineRule="auto"/>
              <w:rPr>
                <w:color w:val="000000"/>
                <w:lang w:val="en-US" w:eastAsia="en-US"/>
              </w:rPr>
            </w:pPr>
            <w:r>
              <w:rPr>
                <w:color w:val="000000"/>
                <w:lang w:val="en-US" w:eastAsia="en-US"/>
              </w:rPr>
              <w:t>802.3ae 10 Gigabit Ethernet (10GBASE-X)</w:t>
            </w:r>
          </w:p>
          <w:p w:rsidR="00890542" w:rsidRDefault="00890542">
            <w:pPr>
              <w:spacing w:line="276" w:lineRule="auto"/>
              <w:rPr>
                <w:color w:val="000000"/>
                <w:lang w:val="en-US" w:eastAsia="en-US"/>
              </w:rPr>
            </w:pPr>
            <w:r>
              <w:rPr>
                <w:color w:val="000000"/>
                <w:lang w:val="en-US" w:eastAsia="en-US"/>
              </w:rPr>
              <w:t xml:space="preserve">802.3at </w:t>
            </w:r>
            <w:proofErr w:type="spellStart"/>
            <w:r>
              <w:rPr>
                <w:color w:val="000000"/>
                <w:lang w:val="en-US" w:eastAsia="en-US"/>
              </w:rPr>
              <w:t>PoE</w:t>
            </w:r>
            <w:proofErr w:type="spellEnd"/>
            <w:r>
              <w:rPr>
                <w:color w:val="000000"/>
                <w:lang w:val="en-US" w:eastAsia="en-US"/>
              </w:rPr>
              <w:t>+ (N1524P and N1548P)</w:t>
            </w:r>
          </w:p>
          <w:p w:rsidR="00890542" w:rsidRDefault="00890542">
            <w:pPr>
              <w:spacing w:line="276" w:lineRule="auto"/>
              <w:rPr>
                <w:color w:val="000000"/>
                <w:lang w:val="en-US" w:eastAsia="en-US"/>
              </w:rPr>
            </w:pPr>
            <w:r>
              <w:rPr>
                <w:color w:val="000000"/>
                <w:lang w:val="en-US" w:eastAsia="en-US"/>
              </w:rPr>
              <w:t>802.3AX LAG Load Balancing</w:t>
            </w:r>
          </w:p>
          <w:p w:rsidR="00890542" w:rsidRDefault="00890542">
            <w:pPr>
              <w:spacing w:line="276" w:lineRule="auto"/>
              <w:rPr>
                <w:color w:val="000000"/>
                <w:lang w:val="en-US" w:eastAsia="en-US"/>
              </w:rPr>
            </w:pPr>
            <w:r>
              <w:rPr>
                <w:color w:val="000000"/>
                <w:lang w:val="en-US" w:eastAsia="en-US"/>
              </w:rPr>
              <w:t>802.3az Energy Efficient Ethernet (EEE)</w:t>
            </w:r>
          </w:p>
          <w:p w:rsidR="00890542" w:rsidRDefault="00890542">
            <w:pPr>
              <w:spacing w:line="276" w:lineRule="auto"/>
              <w:rPr>
                <w:color w:val="000000"/>
                <w:lang w:val="en-US" w:eastAsia="en-US"/>
              </w:rPr>
            </w:pPr>
            <w:r>
              <w:rPr>
                <w:color w:val="000000"/>
                <w:lang w:val="en-US" w:eastAsia="en-US"/>
              </w:rPr>
              <w:t>802.3u Fast Ethernet (100BASE-TX) on Management Ports</w:t>
            </w:r>
          </w:p>
          <w:p w:rsidR="00890542" w:rsidRDefault="00890542">
            <w:pPr>
              <w:spacing w:line="276" w:lineRule="auto"/>
              <w:rPr>
                <w:color w:val="000000"/>
                <w:lang w:val="en-US" w:eastAsia="en-US"/>
              </w:rPr>
            </w:pPr>
            <w:r>
              <w:rPr>
                <w:color w:val="000000"/>
                <w:lang w:val="en-US" w:eastAsia="en-US"/>
              </w:rPr>
              <w:t>802.3x Flow Control</w:t>
            </w:r>
          </w:p>
          <w:p w:rsidR="00890542" w:rsidRDefault="00890542">
            <w:pPr>
              <w:spacing w:line="276" w:lineRule="auto"/>
              <w:rPr>
                <w:color w:val="000000"/>
                <w:lang w:val="en-US" w:eastAsia="en-US"/>
              </w:rPr>
            </w:pPr>
            <w:r>
              <w:rPr>
                <w:color w:val="000000"/>
                <w:lang w:val="en-US" w:eastAsia="en-US"/>
              </w:rPr>
              <w:t>802.3z Gigabit Ethernet (1000BASE-X)</w:t>
            </w:r>
          </w:p>
          <w:p w:rsidR="00890542" w:rsidRDefault="00890542">
            <w:pPr>
              <w:spacing w:line="276" w:lineRule="auto"/>
              <w:rPr>
                <w:color w:val="000000"/>
                <w:lang w:eastAsia="en-US"/>
              </w:rPr>
            </w:pPr>
            <w:r>
              <w:rPr>
                <w:color w:val="000000"/>
                <w:lang w:eastAsia="en-US"/>
              </w:rPr>
              <w:t>ANSI LLDP-MED (TIA-1057)</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bCs/>
                <w:color w:val="000000"/>
                <w:lang w:eastAsia="en-US"/>
              </w:rPr>
            </w:pPr>
            <w:proofErr w:type="spellStart"/>
            <w:r>
              <w:rPr>
                <w:b/>
                <w:bCs/>
                <w:color w:val="000000"/>
                <w:lang w:eastAsia="en-US"/>
              </w:rPr>
              <w:t>Zgodnośc</w:t>
            </w:r>
            <w:proofErr w:type="spellEnd"/>
            <w:r>
              <w:rPr>
                <w:b/>
                <w:bCs/>
                <w:color w:val="000000"/>
                <w:lang w:eastAsia="en-US"/>
              </w:rPr>
              <w:t xml:space="preserve"> ze standardami RFC w zakresie zarządzania siecią i bezpieczeństwa</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val="en-US" w:eastAsia="en-US"/>
              </w:rPr>
            </w:pPr>
            <w:r>
              <w:rPr>
                <w:color w:val="000000"/>
                <w:lang w:val="en-US" w:eastAsia="en-US"/>
              </w:rPr>
              <w:t>1155 SMIv1</w:t>
            </w:r>
          </w:p>
          <w:p w:rsidR="00890542" w:rsidRDefault="00890542">
            <w:pPr>
              <w:spacing w:line="276" w:lineRule="auto"/>
              <w:rPr>
                <w:color w:val="000000"/>
                <w:lang w:val="en-US" w:eastAsia="en-US"/>
              </w:rPr>
            </w:pPr>
            <w:r>
              <w:rPr>
                <w:color w:val="000000"/>
                <w:lang w:val="en-US" w:eastAsia="en-US"/>
              </w:rPr>
              <w:t>1157 SNMPv1</w:t>
            </w:r>
          </w:p>
          <w:p w:rsidR="00890542" w:rsidRDefault="00890542">
            <w:pPr>
              <w:spacing w:line="276" w:lineRule="auto"/>
              <w:rPr>
                <w:color w:val="000000"/>
                <w:lang w:val="en-US" w:eastAsia="en-US"/>
              </w:rPr>
            </w:pPr>
            <w:r>
              <w:rPr>
                <w:color w:val="000000"/>
                <w:lang w:val="en-US" w:eastAsia="en-US"/>
              </w:rPr>
              <w:t>1212 Concise MIB Definitions</w:t>
            </w:r>
          </w:p>
          <w:p w:rsidR="00890542" w:rsidRDefault="00890542">
            <w:pPr>
              <w:spacing w:line="276" w:lineRule="auto"/>
              <w:rPr>
                <w:color w:val="000000"/>
                <w:lang w:val="en-US" w:eastAsia="en-US"/>
              </w:rPr>
            </w:pPr>
            <w:r>
              <w:rPr>
                <w:color w:val="000000"/>
                <w:lang w:val="en-US" w:eastAsia="en-US"/>
              </w:rPr>
              <w:t>1213 MIB-II</w:t>
            </w:r>
          </w:p>
          <w:p w:rsidR="00890542" w:rsidRDefault="00890542">
            <w:pPr>
              <w:spacing w:line="276" w:lineRule="auto"/>
              <w:rPr>
                <w:color w:val="000000"/>
                <w:lang w:val="en-US" w:eastAsia="en-US"/>
              </w:rPr>
            </w:pPr>
            <w:r>
              <w:rPr>
                <w:color w:val="000000"/>
                <w:lang w:val="en-US" w:eastAsia="en-US"/>
              </w:rPr>
              <w:t>1215 SNMP Traps</w:t>
            </w:r>
          </w:p>
          <w:p w:rsidR="00890542" w:rsidRDefault="00890542">
            <w:pPr>
              <w:spacing w:line="276" w:lineRule="auto"/>
              <w:rPr>
                <w:color w:val="000000"/>
                <w:lang w:val="en-US" w:eastAsia="en-US"/>
              </w:rPr>
            </w:pPr>
            <w:r>
              <w:rPr>
                <w:color w:val="000000"/>
                <w:lang w:val="en-US" w:eastAsia="en-US"/>
              </w:rPr>
              <w:t>1286 Bridge MIB</w:t>
            </w:r>
          </w:p>
          <w:p w:rsidR="00890542" w:rsidRDefault="00890542">
            <w:pPr>
              <w:spacing w:line="276" w:lineRule="auto"/>
              <w:rPr>
                <w:color w:val="000000"/>
                <w:lang w:val="en-US" w:eastAsia="en-US"/>
              </w:rPr>
            </w:pPr>
            <w:r>
              <w:rPr>
                <w:color w:val="000000"/>
                <w:lang w:val="en-US" w:eastAsia="en-US"/>
              </w:rPr>
              <w:t>1442 SMIv2</w:t>
            </w:r>
          </w:p>
          <w:p w:rsidR="00890542" w:rsidRDefault="00890542">
            <w:pPr>
              <w:spacing w:line="276" w:lineRule="auto"/>
              <w:rPr>
                <w:color w:val="000000"/>
                <w:lang w:val="en-US" w:eastAsia="en-US"/>
              </w:rPr>
            </w:pPr>
            <w:r>
              <w:rPr>
                <w:color w:val="000000"/>
                <w:lang w:val="en-US" w:eastAsia="en-US"/>
              </w:rPr>
              <w:lastRenderedPageBreak/>
              <w:t>1451 Manager-</w:t>
            </w:r>
            <w:proofErr w:type="spellStart"/>
            <w:r>
              <w:rPr>
                <w:color w:val="000000"/>
                <w:lang w:val="en-US" w:eastAsia="en-US"/>
              </w:rPr>
              <w:t>toManager</w:t>
            </w:r>
            <w:proofErr w:type="spellEnd"/>
            <w:r>
              <w:rPr>
                <w:color w:val="000000"/>
                <w:lang w:val="en-US" w:eastAsia="en-US"/>
              </w:rPr>
              <w:t xml:space="preserve"> MIB</w:t>
            </w:r>
          </w:p>
          <w:p w:rsidR="00890542" w:rsidRDefault="00890542">
            <w:pPr>
              <w:spacing w:line="276" w:lineRule="auto"/>
              <w:rPr>
                <w:color w:val="000000"/>
                <w:lang w:val="en-US" w:eastAsia="en-US"/>
              </w:rPr>
            </w:pPr>
            <w:r>
              <w:rPr>
                <w:color w:val="000000"/>
                <w:lang w:val="en-US" w:eastAsia="en-US"/>
              </w:rPr>
              <w:t>1492 TACACS+</w:t>
            </w:r>
          </w:p>
          <w:p w:rsidR="00890542" w:rsidRDefault="00890542">
            <w:pPr>
              <w:spacing w:line="276" w:lineRule="auto"/>
              <w:rPr>
                <w:color w:val="000000"/>
                <w:lang w:val="en-US" w:eastAsia="en-US"/>
              </w:rPr>
            </w:pPr>
            <w:r>
              <w:rPr>
                <w:color w:val="000000"/>
                <w:lang w:val="en-US" w:eastAsia="en-US"/>
              </w:rPr>
              <w:t>1493 Managed Objects for Bridges MIB</w:t>
            </w:r>
          </w:p>
          <w:p w:rsidR="00890542" w:rsidRDefault="00890542">
            <w:pPr>
              <w:spacing w:line="276" w:lineRule="auto"/>
              <w:rPr>
                <w:color w:val="000000"/>
                <w:lang w:val="en-US" w:eastAsia="en-US"/>
              </w:rPr>
            </w:pPr>
            <w:r>
              <w:rPr>
                <w:color w:val="000000"/>
                <w:lang w:val="en-US" w:eastAsia="en-US"/>
              </w:rPr>
              <w:t>1573 Evolution of Interfaces</w:t>
            </w:r>
          </w:p>
          <w:p w:rsidR="00890542" w:rsidRDefault="00890542">
            <w:pPr>
              <w:spacing w:line="276" w:lineRule="auto"/>
              <w:rPr>
                <w:color w:val="000000"/>
                <w:lang w:val="en-US" w:eastAsia="en-US"/>
              </w:rPr>
            </w:pPr>
            <w:r>
              <w:rPr>
                <w:color w:val="000000"/>
                <w:lang w:val="en-US" w:eastAsia="en-US"/>
              </w:rPr>
              <w:t>1612 DNS Resolver MIB Extensions</w:t>
            </w:r>
          </w:p>
          <w:p w:rsidR="00890542" w:rsidRDefault="00890542">
            <w:pPr>
              <w:spacing w:line="276" w:lineRule="auto"/>
              <w:rPr>
                <w:color w:val="000000"/>
                <w:lang w:val="en-US" w:eastAsia="en-US"/>
              </w:rPr>
            </w:pPr>
            <w:r>
              <w:rPr>
                <w:color w:val="000000"/>
                <w:lang w:val="en-US" w:eastAsia="en-US"/>
              </w:rPr>
              <w:t>1643 Ethernet-like MIB</w:t>
            </w:r>
          </w:p>
          <w:p w:rsidR="00890542" w:rsidRDefault="00890542">
            <w:pPr>
              <w:spacing w:line="276" w:lineRule="auto"/>
              <w:rPr>
                <w:color w:val="000000"/>
                <w:lang w:val="en-US" w:eastAsia="en-US"/>
              </w:rPr>
            </w:pPr>
            <w:r>
              <w:rPr>
                <w:color w:val="000000"/>
                <w:lang w:val="en-US" w:eastAsia="en-US"/>
              </w:rPr>
              <w:t>1757 RMON MIB</w:t>
            </w:r>
          </w:p>
          <w:p w:rsidR="00890542" w:rsidRDefault="00890542">
            <w:pPr>
              <w:spacing w:line="276" w:lineRule="auto"/>
              <w:rPr>
                <w:color w:val="000000"/>
                <w:lang w:val="en-US" w:eastAsia="en-US"/>
              </w:rPr>
            </w:pPr>
            <w:r>
              <w:rPr>
                <w:color w:val="000000"/>
                <w:lang w:val="en-US" w:eastAsia="en-US"/>
              </w:rPr>
              <w:t>1867 HTML/2.0 Forms with File Upload Extensions</w:t>
            </w:r>
          </w:p>
          <w:p w:rsidR="00890542" w:rsidRDefault="00890542">
            <w:pPr>
              <w:spacing w:line="276" w:lineRule="auto"/>
              <w:rPr>
                <w:color w:val="000000"/>
                <w:lang w:val="en-US" w:eastAsia="en-US"/>
              </w:rPr>
            </w:pPr>
            <w:r>
              <w:rPr>
                <w:color w:val="000000"/>
                <w:lang w:val="en-US" w:eastAsia="en-US"/>
              </w:rPr>
              <w:t>1901 Community-based SNMPv2</w:t>
            </w:r>
          </w:p>
          <w:p w:rsidR="00890542" w:rsidRDefault="00890542">
            <w:pPr>
              <w:spacing w:line="276" w:lineRule="auto"/>
              <w:rPr>
                <w:color w:val="000000"/>
                <w:lang w:val="en-US" w:eastAsia="en-US"/>
              </w:rPr>
            </w:pPr>
            <w:r>
              <w:rPr>
                <w:color w:val="000000"/>
                <w:lang w:val="en-US" w:eastAsia="en-US"/>
              </w:rPr>
              <w:t>1907 SNMPv2 MIB</w:t>
            </w:r>
          </w:p>
          <w:p w:rsidR="00890542" w:rsidRDefault="00890542">
            <w:pPr>
              <w:spacing w:line="276" w:lineRule="auto"/>
              <w:rPr>
                <w:color w:val="000000"/>
                <w:lang w:val="en-US" w:eastAsia="en-US"/>
              </w:rPr>
            </w:pPr>
            <w:r>
              <w:rPr>
                <w:color w:val="000000"/>
                <w:lang w:val="en-US" w:eastAsia="en-US"/>
              </w:rPr>
              <w:t>1908 Coexistence Between SNMPv1/v2</w:t>
            </w:r>
          </w:p>
          <w:p w:rsidR="00890542" w:rsidRDefault="00890542">
            <w:pPr>
              <w:spacing w:line="276" w:lineRule="auto"/>
              <w:rPr>
                <w:color w:val="000000"/>
                <w:lang w:eastAsia="en-US"/>
              </w:rPr>
            </w:pPr>
            <w:r>
              <w:rPr>
                <w:color w:val="000000"/>
                <w:lang w:eastAsia="en-US"/>
              </w:rPr>
              <w:t>2011 IP MIB</w:t>
            </w:r>
          </w:p>
          <w:p w:rsidR="00890542" w:rsidRDefault="00890542">
            <w:pPr>
              <w:spacing w:line="276" w:lineRule="auto"/>
              <w:rPr>
                <w:color w:val="000000"/>
                <w:lang w:eastAsia="en-US"/>
              </w:rPr>
            </w:pPr>
            <w:r>
              <w:rPr>
                <w:color w:val="000000"/>
                <w:lang w:eastAsia="en-US"/>
              </w:rPr>
              <w:t>2012 TCP MIB</w:t>
            </w:r>
          </w:p>
          <w:p w:rsidR="00890542" w:rsidRDefault="00890542">
            <w:pPr>
              <w:spacing w:line="276" w:lineRule="auto"/>
              <w:rPr>
                <w:color w:val="000000"/>
                <w:lang w:eastAsia="en-US"/>
              </w:rPr>
            </w:pPr>
            <w:r>
              <w:rPr>
                <w:color w:val="000000"/>
                <w:lang w:eastAsia="en-US"/>
              </w:rPr>
              <w:t>2013 UDP MIB</w:t>
            </w:r>
          </w:p>
          <w:p w:rsidR="00890542" w:rsidRDefault="00890542">
            <w:pPr>
              <w:spacing w:line="276" w:lineRule="auto"/>
              <w:rPr>
                <w:color w:val="000000"/>
                <w:lang w:val="en-US" w:eastAsia="en-US"/>
              </w:rPr>
            </w:pPr>
            <w:r>
              <w:rPr>
                <w:color w:val="000000"/>
                <w:lang w:val="en-US" w:eastAsia="en-US"/>
              </w:rPr>
              <w:t>2068 HTTP/1.1</w:t>
            </w:r>
          </w:p>
          <w:p w:rsidR="00890542" w:rsidRDefault="00890542">
            <w:pPr>
              <w:spacing w:line="276" w:lineRule="auto"/>
              <w:rPr>
                <w:color w:val="000000"/>
                <w:lang w:val="en-US" w:eastAsia="en-US"/>
              </w:rPr>
            </w:pPr>
            <w:r>
              <w:rPr>
                <w:color w:val="000000"/>
                <w:lang w:val="en-US" w:eastAsia="en-US"/>
              </w:rPr>
              <w:t>2096 IP Forwarding Table MIB</w:t>
            </w:r>
          </w:p>
          <w:p w:rsidR="00890542" w:rsidRDefault="00890542">
            <w:pPr>
              <w:spacing w:line="276" w:lineRule="auto"/>
              <w:rPr>
                <w:color w:val="000000"/>
                <w:lang w:val="en-US" w:eastAsia="en-US"/>
              </w:rPr>
            </w:pPr>
            <w:r>
              <w:rPr>
                <w:color w:val="000000"/>
                <w:lang w:val="en-US" w:eastAsia="en-US"/>
              </w:rPr>
              <w:t>2233 Interfaces Group using SMIv2</w:t>
            </w:r>
          </w:p>
          <w:p w:rsidR="00890542" w:rsidRDefault="00890542">
            <w:pPr>
              <w:spacing w:line="276" w:lineRule="auto"/>
              <w:rPr>
                <w:color w:val="000000"/>
                <w:lang w:val="en-US" w:eastAsia="en-US"/>
              </w:rPr>
            </w:pPr>
            <w:r>
              <w:rPr>
                <w:color w:val="000000"/>
                <w:lang w:val="en-US" w:eastAsia="en-US"/>
              </w:rPr>
              <w:t>2246 TLS v1</w:t>
            </w:r>
          </w:p>
          <w:p w:rsidR="00890542" w:rsidRDefault="00890542">
            <w:pPr>
              <w:spacing w:line="276" w:lineRule="auto"/>
              <w:rPr>
                <w:color w:val="000000"/>
                <w:lang w:val="en-US" w:eastAsia="en-US"/>
              </w:rPr>
            </w:pPr>
            <w:r>
              <w:rPr>
                <w:color w:val="000000"/>
                <w:lang w:val="en-US" w:eastAsia="en-US"/>
              </w:rPr>
              <w:t>2271 SNMP Framework MIB</w:t>
            </w:r>
          </w:p>
          <w:p w:rsidR="00890542" w:rsidRDefault="00890542">
            <w:pPr>
              <w:spacing w:line="276" w:lineRule="auto"/>
              <w:rPr>
                <w:color w:val="000000"/>
                <w:lang w:val="en-US" w:eastAsia="en-US"/>
              </w:rPr>
            </w:pPr>
            <w:r>
              <w:rPr>
                <w:color w:val="000000"/>
                <w:lang w:val="en-US" w:eastAsia="en-US"/>
              </w:rPr>
              <w:t>2295 Transport Content Negotiation</w:t>
            </w:r>
          </w:p>
          <w:p w:rsidR="00890542" w:rsidRDefault="00890542">
            <w:pPr>
              <w:spacing w:line="276" w:lineRule="auto"/>
              <w:rPr>
                <w:color w:val="000000"/>
                <w:lang w:val="en-US" w:eastAsia="en-US"/>
              </w:rPr>
            </w:pPr>
            <w:r>
              <w:rPr>
                <w:color w:val="000000"/>
                <w:lang w:val="en-US" w:eastAsia="en-US"/>
              </w:rPr>
              <w:t>2296 Remote Variant Selection</w:t>
            </w:r>
          </w:p>
          <w:p w:rsidR="00890542" w:rsidRDefault="00890542">
            <w:pPr>
              <w:spacing w:line="276" w:lineRule="auto"/>
              <w:rPr>
                <w:color w:val="000000"/>
                <w:lang w:val="en-US" w:eastAsia="en-US"/>
              </w:rPr>
            </w:pPr>
            <w:r>
              <w:rPr>
                <w:color w:val="000000"/>
                <w:lang w:val="en-US" w:eastAsia="en-US"/>
              </w:rPr>
              <w:t xml:space="preserve">2346 AES </w:t>
            </w:r>
            <w:proofErr w:type="spellStart"/>
            <w:r>
              <w:rPr>
                <w:color w:val="000000"/>
                <w:lang w:val="en-US" w:eastAsia="en-US"/>
              </w:rPr>
              <w:t>Ciphersuites</w:t>
            </w:r>
            <w:proofErr w:type="spellEnd"/>
            <w:r>
              <w:rPr>
                <w:color w:val="000000"/>
                <w:lang w:val="en-US" w:eastAsia="en-US"/>
              </w:rPr>
              <w:t xml:space="preserve"> for TLS</w:t>
            </w:r>
          </w:p>
          <w:p w:rsidR="00890542" w:rsidRDefault="00890542">
            <w:pPr>
              <w:spacing w:line="276" w:lineRule="auto"/>
              <w:rPr>
                <w:color w:val="000000"/>
                <w:lang w:val="en-US" w:eastAsia="en-US"/>
              </w:rPr>
            </w:pPr>
            <w:r>
              <w:rPr>
                <w:color w:val="000000"/>
                <w:lang w:val="en-US" w:eastAsia="en-US"/>
              </w:rPr>
              <w:t>2576 Coexistence Between SNMPv1/v2/v3</w:t>
            </w:r>
          </w:p>
          <w:p w:rsidR="00890542" w:rsidRDefault="00890542">
            <w:pPr>
              <w:spacing w:line="276" w:lineRule="auto"/>
              <w:rPr>
                <w:color w:val="000000"/>
                <w:lang w:val="en-US" w:eastAsia="en-US"/>
              </w:rPr>
            </w:pPr>
            <w:r>
              <w:rPr>
                <w:color w:val="000000"/>
                <w:lang w:val="en-US" w:eastAsia="en-US"/>
              </w:rPr>
              <w:t>2578 SMIv2</w:t>
            </w:r>
          </w:p>
          <w:p w:rsidR="00890542" w:rsidRDefault="00890542">
            <w:pPr>
              <w:spacing w:line="276" w:lineRule="auto"/>
              <w:rPr>
                <w:color w:val="000000"/>
                <w:lang w:val="en-US" w:eastAsia="en-US"/>
              </w:rPr>
            </w:pPr>
            <w:r>
              <w:rPr>
                <w:color w:val="000000"/>
                <w:lang w:val="en-US" w:eastAsia="en-US"/>
              </w:rPr>
              <w:t>2579 Textual Conventions for SMIv2</w:t>
            </w:r>
          </w:p>
          <w:p w:rsidR="00890542" w:rsidRDefault="00890542">
            <w:pPr>
              <w:spacing w:line="276" w:lineRule="auto"/>
              <w:rPr>
                <w:color w:val="000000"/>
                <w:lang w:val="en-US" w:eastAsia="en-US"/>
              </w:rPr>
            </w:pPr>
            <w:r>
              <w:rPr>
                <w:color w:val="000000"/>
                <w:lang w:val="en-US" w:eastAsia="en-US"/>
              </w:rPr>
              <w:t>2580 Conformance Statements for SMIv2</w:t>
            </w:r>
          </w:p>
          <w:p w:rsidR="00890542" w:rsidRDefault="00890542">
            <w:pPr>
              <w:spacing w:line="276" w:lineRule="auto"/>
              <w:rPr>
                <w:color w:val="000000"/>
                <w:lang w:val="en-US" w:eastAsia="en-US"/>
              </w:rPr>
            </w:pPr>
            <w:r>
              <w:rPr>
                <w:color w:val="000000"/>
                <w:lang w:val="en-US" w:eastAsia="en-US"/>
              </w:rPr>
              <w:t>2613 RMON MIB</w:t>
            </w:r>
          </w:p>
          <w:p w:rsidR="00890542" w:rsidRDefault="00890542">
            <w:pPr>
              <w:spacing w:line="276" w:lineRule="auto"/>
              <w:rPr>
                <w:color w:val="000000"/>
                <w:lang w:val="en-US" w:eastAsia="en-US"/>
              </w:rPr>
            </w:pPr>
            <w:r>
              <w:rPr>
                <w:color w:val="000000"/>
                <w:lang w:val="en-US" w:eastAsia="en-US"/>
              </w:rPr>
              <w:t>2618 RADIUS Authentication MIB</w:t>
            </w:r>
          </w:p>
          <w:p w:rsidR="00890542" w:rsidRDefault="00890542">
            <w:pPr>
              <w:spacing w:line="276" w:lineRule="auto"/>
              <w:rPr>
                <w:color w:val="000000"/>
                <w:lang w:val="en-US" w:eastAsia="en-US"/>
              </w:rPr>
            </w:pPr>
            <w:r>
              <w:rPr>
                <w:color w:val="000000"/>
                <w:lang w:val="en-US" w:eastAsia="en-US"/>
              </w:rPr>
              <w:t>2620 RADIUS Accounting MIB</w:t>
            </w:r>
          </w:p>
          <w:p w:rsidR="00890542" w:rsidRDefault="00890542">
            <w:pPr>
              <w:spacing w:line="276" w:lineRule="auto"/>
              <w:rPr>
                <w:color w:val="000000"/>
                <w:lang w:val="en-US" w:eastAsia="en-US"/>
              </w:rPr>
            </w:pPr>
            <w:r>
              <w:rPr>
                <w:color w:val="000000"/>
                <w:lang w:val="en-US" w:eastAsia="en-US"/>
              </w:rPr>
              <w:t>2665 Ethernet-like Interfaces MIB</w:t>
            </w:r>
          </w:p>
          <w:p w:rsidR="00890542" w:rsidRDefault="00890542">
            <w:pPr>
              <w:spacing w:line="276" w:lineRule="auto"/>
              <w:rPr>
                <w:color w:val="000000"/>
                <w:lang w:val="en-US" w:eastAsia="en-US"/>
              </w:rPr>
            </w:pPr>
            <w:r>
              <w:rPr>
                <w:color w:val="000000"/>
                <w:lang w:val="en-US" w:eastAsia="en-US"/>
              </w:rPr>
              <w:t>2674 Extended Bridge MIB</w:t>
            </w:r>
          </w:p>
          <w:p w:rsidR="00890542" w:rsidRDefault="00890542">
            <w:pPr>
              <w:spacing w:line="276" w:lineRule="auto"/>
              <w:rPr>
                <w:color w:val="000000"/>
                <w:lang w:val="en-US" w:eastAsia="en-US"/>
              </w:rPr>
            </w:pPr>
            <w:r>
              <w:rPr>
                <w:color w:val="000000"/>
                <w:lang w:val="en-US" w:eastAsia="en-US"/>
              </w:rPr>
              <w:t>2737 ENTITY MIB</w:t>
            </w:r>
          </w:p>
          <w:p w:rsidR="00890542" w:rsidRDefault="00890542">
            <w:pPr>
              <w:spacing w:line="276" w:lineRule="auto"/>
              <w:rPr>
                <w:color w:val="000000"/>
                <w:lang w:val="en-US" w:eastAsia="en-US"/>
              </w:rPr>
            </w:pPr>
            <w:r>
              <w:rPr>
                <w:color w:val="000000"/>
                <w:lang w:val="en-US" w:eastAsia="en-US"/>
              </w:rPr>
              <w:t>2818 HTTP over TLS</w:t>
            </w:r>
          </w:p>
          <w:p w:rsidR="00890542" w:rsidRDefault="00890542">
            <w:pPr>
              <w:spacing w:line="276" w:lineRule="auto"/>
              <w:rPr>
                <w:color w:val="000000"/>
                <w:lang w:val="en-US" w:eastAsia="en-US"/>
              </w:rPr>
            </w:pPr>
            <w:r>
              <w:rPr>
                <w:color w:val="000000"/>
                <w:lang w:val="en-US" w:eastAsia="en-US"/>
              </w:rPr>
              <w:t>2819 RMON MIB (groups 1, 2, 3, 9)</w:t>
            </w:r>
          </w:p>
          <w:p w:rsidR="00890542" w:rsidRDefault="00890542">
            <w:pPr>
              <w:spacing w:line="276" w:lineRule="auto"/>
              <w:rPr>
                <w:color w:val="000000"/>
                <w:lang w:val="en-US" w:eastAsia="en-US"/>
              </w:rPr>
            </w:pPr>
            <w:r>
              <w:rPr>
                <w:color w:val="000000"/>
                <w:lang w:val="en-US" w:eastAsia="en-US"/>
              </w:rPr>
              <w:t>2863 Interfaces MIB</w:t>
            </w:r>
          </w:p>
          <w:p w:rsidR="00890542" w:rsidRDefault="00890542">
            <w:pPr>
              <w:spacing w:line="276" w:lineRule="auto"/>
              <w:rPr>
                <w:color w:val="000000"/>
                <w:lang w:val="en-US" w:eastAsia="en-US"/>
              </w:rPr>
            </w:pPr>
            <w:r>
              <w:rPr>
                <w:color w:val="000000"/>
                <w:lang w:val="en-US" w:eastAsia="en-US"/>
              </w:rPr>
              <w:t>2865 RADIUS</w:t>
            </w:r>
          </w:p>
          <w:p w:rsidR="00890542" w:rsidRDefault="00890542">
            <w:pPr>
              <w:spacing w:line="276" w:lineRule="auto"/>
              <w:rPr>
                <w:color w:val="000000"/>
                <w:lang w:val="en-US" w:eastAsia="en-US"/>
              </w:rPr>
            </w:pPr>
            <w:r>
              <w:rPr>
                <w:color w:val="000000"/>
                <w:lang w:val="en-US" w:eastAsia="en-US"/>
              </w:rPr>
              <w:t>2866 RADIUS Accounting</w:t>
            </w:r>
          </w:p>
          <w:p w:rsidR="00890542" w:rsidRDefault="00890542">
            <w:pPr>
              <w:spacing w:line="276" w:lineRule="auto"/>
              <w:rPr>
                <w:color w:val="000000"/>
                <w:lang w:val="en-US" w:eastAsia="en-US"/>
              </w:rPr>
            </w:pPr>
            <w:r>
              <w:rPr>
                <w:color w:val="000000"/>
                <w:lang w:val="en-US" w:eastAsia="en-US"/>
              </w:rPr>
              <w:t>2868 RADIUS Attributes for Tunnel Prot.</w:t>
            </w:r>
          </w:p>
          <w:p w:rsidR="00890542" w:rsidRDefault="00890542">
            <w:pPr>
              <w:spacing w:line="276" w:lineRule="auto"/>
              <w:rPr>
                <w:color w:val="000000"/>
                <w:lang w:val="en-US" w:eastAsia="en-US"/>
              </w:rPr>
            </w:pPr>
            <w:r>
              <w:rPr>
                <w:color w:val="000000"/>
                <w:lang w:val="en-US" w:eastAsia="en-US"/>
              </w:rPr>
              <w:t>2869 RADIUS Extensions</w:t>
            </w:r>
          </w:p>
          <w:p w:rsidR="00890542" w:rsidRDefault="00890542">
            <w:pPr>
              <w:spacing w:line="276" w:lineRule="auto"/>
              <w:rPr>
                <w:color w:val="000000"/>
                <w:lang w:val="en-US" w:eastAsia="en-US"/>
              </w:rPr>
            </w:pPr>
            <w:r>
              <w:rPr>
                <w:color w:val="000000"/>
                <w:lang w:val="en-US" w:eastAsia="en-US"/>
              </w:rPr>
              <w:t>3410 Internet Standard Mgmt. Framework</w:t>
            </w:r>
          </w:p>
          <w:p w:rsidR="00890542" w:rsidRDefault="00890542">
            <w:pPr>
              <w:spacing w:line="276" w:lineRule="auto"/>
              <w:rPr>
                <w:color w:val="000000"/>
                <w:lang w:val="en-US" w:eastAsia="en-US"/>
              </w:rPr>
            </w:pPr>
            <w:r>
              <w:rPr>
                <w:color w:val="000000"/>
                <w:lang w:val="en-US" w:eastAsia="en-US"/>
              </w:rPr>
              <w:t>3411 SNMP Management Framework</w:t>
            </w:r>
          </w:p>
          <w:p w:rsidR="00890542" w:rsidRDefault="00890542">
            <w:pPr>
              <w:spacing w:line="276" w:lineRule="auto"/>
              <w:rPr>
                <w:color w:val="000000"/>
                <w:lang w:val="en-US" w:eastAsia="en-US"/>
              </w:rPr>
            </w:pPr>
            <w:r>
              <w:rPr>
                <w:color w:val="000000"/>
                <w:lang w:val="en-US" w:eastAsia="en-US"/>
              </w:rPr>
              <w:t>3412 Message Processing and Dispatching</w:t>
            </w:r>
          </w:p>
          <w:p w:rsidR="00890542" w:rsidRDefault="00890542">
            <w:pPr>
              <w:spacing w:line="276" w:lineRule="auto"/>
              <w:rPr>
                <w:color w:val="000000"/>
                <w:lang w:val="en-US" w:eastAsia="en-US"/>
              </w:rPr>
            </w:pPr>
            <w:r>
              <w:rPr>
                <w:color w:val="000000"/>
                <w:lang w:val="en-US" w:eastAsia="en-US"/>
              </w:rPr>
              <w:t>3413 SNMP Applications</w:t>
            </w:r>
          </w:p>
          <w:p w:rsidR="00890542" w:rsidRDefault="00890542">
            <w:pPr>
              <w:spacing w:line="276" w:lineRule="auto"/>
              <w:rPr>
                <w:color w:val="000000"/>
                <w:lang w:val="en-US" w:eastAsia="en-US"/>
              </w:rPr>
            </w:pPr>
            <w:r>
              <w:rPr>
                <w:color w:val="000000"/>
                <w:lang w:val="en-US" w:eastAsia="en-US"/>
              </w:rPr>
              <w:t>3414 User-based security model</w:t>
            </w:r>
          </w:p>
          <w:p w:rsidR="00890542" w:rsidRDefault="00890542">
            <w:pPr>
              <w:spacing w:line="276" w:lineRule="auto"/>
              <w:rPr>
                <w:color w:val="000000"/>
                <w:lang w:val="en-US" w:eastAsia="en-US"/>
              </w:rPr>
            </w:pPr>
            <w:r>
              <w:rPr>
                <w:color w:val="000000"/>
                <w:lang w:val="en-US" w:eastAsia="en-US"/>
              </w:rPr>
              <w:t>3415 View-based control model</w:t>
            </w:r>
          </w:p>
          <w:p w:rsidR="00890542" w:rsidRDefault="00890542">
            <w:pPr>
              <w:spacing w:line="276" w:lineRule="auto"/>
              <w:rPr>
                <w:color w:val="000000"/>
                <w:lang w:val="en-US" w:eastAsia="en-US"/>
              </w:rPr>
            </w:pPr>
            <w:r>
              <w:rPr>
                <w:color w:val="000000"/>
                <w:lang w:val="en-US" w:eastAsia="en-US"/>
              </w:rPr>
              <w:t>3416 SNMPv2</w:t>
            </w:r>
          </w:p>
          <w:p w:rsidR="00890542" w:rsidRDefault="00890542">
            <w:pPr>
              <w:spacing w:line="276" w:lineRule="auto"/>
              <w:rPr>
                <w:color w:val="000000"/>
                <w:lang w:val="en-US" w:eastAsia="en-US"/>
              </w:rPr>
            </w:pPr>
            <w:r>
              <w:rPr>
                <w:color w:val="000000"/>
                <w:lang w:val="en-US" w:eastAsia="en-US"/>
              </w:rPr>
              <w:t>3418 SNMP MIB</w:t>
            </w:r>
          </w:p>
          <w:p w:rsidR="00890542" w:rsidRDefault="00890542">
            <w:pPr>
              <w:spacing w:line="276" w:lineRule="auto"/>
              <w:rPr>
                <w:color w:val="000000"/>
                <w:lang w:val="en-US" w:eastAsia="en-US"/>
              </w:rPr>
            </w:pPr>
            <w:r>
              <w:rPr>
                <w:color w:val="000000"/>
                <w:lang w:val="en-US" w:eastAsia="en-US"/>
              </w:rPr>
              <w:t>3577 RMON MIB</w:t>
            </w:r>
          </w:p>
          <w:p w:rsidR="00890542" w:rsidRDefault="00890542">
            <w:pPr>
              <w:spacing w:line="276" w:lineRule="auto"/>
              <w:rPr>
                <w:color w:val="000000"/>
                <w:lang w:val="en-US" w:eastAsia="en-US"/>
              </w:rPr>
            </w:pPr>
            <w:r>
              <w:rPr>
                <w:color w:val="000000"/>
                <w:lang w:val="en-US" w:eastAsia="en-US"/>
              </w:rPr>
              <w:t>3580 802.1X with RADIUS</w:t>
            </w:r>
          </w:p>
          <w:p w:rsidR="00890542" w:rsidRDefault="00890542">
            <w:pPr>
              <w:spacing w:line="276" w:lineRule="auto"/>
              <w:rPr>
                <w:color w:val="000000"/>
                <w:lang w:val="en-US" w:eastAsia="en-US"/>
              </w:rPr>
            </w:pPr>
            <w:r>
              <w:rPr>
                <w:color w:val="000000"/>
                <w:lang w:val="en-US" w:eastAsia="en-US"/>
              </w:rPr>
              <w:t>3737 Registry of RMOM MIB</w:t>
            </w:r>
          </w:p>
          <w:p w:rsidR="00890542" w:rsidRDefault="00890542">
            <w:pPr>
              <w:spacing w:line="276" w:lineRule="auto"/>
              <w:rPr>
                <w:color w:val="000000"/>
                <w:lang w:val="en-US" w:eastAsia="en-US"/>
              </w:rPr>
            </w:pPr>
            <w:r>
              <w:rPr>
                <w:color w:val="000000"/>
                <w:lang w:val="en-US" w:eastAsia="en-US"/>
              </w:rPr>
              <w:t>4086 Randomness Requirements</w:t>
            </w:r>
          </w:p>
          <w:p w:rsidR="00890542" w:rsidRDefault="00890542">
            <w:pPr>
              <w:spacing w:line="276" w:lineRule="auto"/>
              <w:rPr>
                <w:color w:val="000000"/>
                <w:lang w:val="en-US" w:eastAsia="en-US"/>
              </w:rPr>
            </w:pPr>
            <w:r>
              <w:rPr>
                <w:color w:val="000000"/>
                <w:lang w:val="en-US" w:eastAsia="en-US"/>
              </w:rPr>
              <w:t>4113 UDP MIB</w:t>
            </w:r>
          </w:p>
          <w:p w:rsidR="00890542" w:rsidRDefault="00890542">
            <w:pPr>
              <w:spacing w:line="276" w:lineRule="auto"/>
              <w:rPr>
                <w:color w:val="000000"/>
                <w:lang w:val="en-US" w:eastAsia="en-US"/>
              </w:rPr>
            </w:pPr>
            <w:r>
              <w:rPr>
                <w:color w:val="000000"/>
                <w:lang w:val="en-US" w:eastAsia="en-US"/>
              </w:rPr>
              <w:lastRenderedPageBreak/>
              <w:t>4251 SSHv2 Protocol</w:t>
            </w:r>
          </w:p>
          <w:p w:rsidR="00890542" w:rsidRDefault="00890542">
            <w:pPr>
              <w:spacing w:line="276" w:lineRule="auto"/>
              <w:rPr>
                <w:color w:val="000000"/>
                <w:lang w:val="en-US" w:eastAsia="en-US"/>
              </w:rPr>
            </w:pPr>
            <w:r>
              <w:rPr>
                <w:color w:val="000000"/>
                <w:lang w:val="en-US" w:eastAsia="en-US"/>
              </w:rPr>
              <w:t>4252 SSHv2 Authentication</w:t>
            </w:r>
          </w:p>
          <w:p w:rsidR="00890542" w:rsidRDefault="00890542">
            <w:pPr>
              <w:spacing w:line="276" w:lineRule="auto"/>
              <w:rPr>
                <w:color w:val="000000"/>
                <w:lang w:val="en-US" w:eastAsia="en-US"/>
              </w:rPr>
            </w:pPr>
            <w:r>
              <w:rPr>
                <w:color w:val="000000"/>
                <w:lang w:val="en-US" w:eastAsia="en-US"/>
              </w:rPr>
              <w:t>4253 SSHv2 Transport</w:t>
            </w:r>
          </w:p>
          <w:p w:rsidR="00890542" w:rsidRDefault="00890542">
            <w:pPr>
              <w:spacing w:line="276" w:lineRule="auto"/>
              <w:rPr>
                <w:color w:val="000000"/>
                <w:lang w:val="en-US" w:eastAsia="en-US"/>
              </w:rPr>
            </w:pPr>
            <w:r>
              <w:rPr>
                <w:color w:val="000000"/>
                <w:lang w:val="en-US" w:eastAsia="en-US"/>
              </w:rPr>
              <w:t>4254 SSHv2 Connection Protocol</w:t>
            </w:r>
          </w:p>
          <w:p w:rsidR="00890542" w:rsidRDefault="00890542">
            <w:pPr>
              <w:spacing w:line="276" w:lineRule="auto"/>
              <w:rPr>
                <w:color w:val="000000"/>
                <w:lang w:val="en-US" w:eastAsia="en-US"/>
              </w:rPr>
            </w:pPr>
            <w:r>
              <w:rPr>
                <w:color w:val="000000"/>
                <w:lang w:val="en-US" w:eastAsia="en-US"/>
              </w:rPr>
              <w:t>4419 SSHv2 Transport Layer Protocol</w:t>
            </w:r>
          </w:p>
          <w:p w:rsidR="00890542" w:rsidRDefault="00890542">
            <w:pPr>
              <w:spacing w:line="276" w:lineRule="auto"/>
              <w:rPr>
                <w:color w:val="000000"/>
                <w:lang w:val="en-US" w:eastAsia="en-US"/>
              </w:rPr>
            </w:pPr>
            <w:r>
              <w:rPr>
                <w:color w:val="000000"/>
                <w:lang w:val="en-US" w:eastAsia="en-US"/>
              </w:rPr>
              <w:t>4521 LDAP Extensions</w:t>
            </w:r>
          </w:p>
          <w:p w:rsidR="00890542" w:rsidRDefault="00890542">
            <w:pPr>
              <w:spacing w:line="276" w:lineRule="auto"/>
              <w:rPr>
                <w:color w:val="000000"/>
                <w:lang w:val="en-US" w:eastAsia="en-US"/>
              </w:rPr>
            </w:pPr>
            <w:r>
              <w:rPr>
                <w:color w:val="000000"/>
                <w:lang w:val="en-US" w:eastAsia="en-US"/>
              </w:rPr>
              <w:t>4716 SECSH Public Key File Format</w:t>
            </w:r>
          </w:p>
          <w:p w:rsidR="00890542" w:rsidRDefault="00890542">
            <w:pPr>
              <w:spacing w:line="276" w:lineRule="auto"/>
              <w:rPr>
                <w:color w:val="000000"/>
                <w:lang w:val="en-US" w:eastAsia="en-US"/>
              </w:rPr>
            </w:pPr>
            <w:r>
              <w:rPr>
                <w:color w:val="000000"/>
                <w:lang w:val="en-US" w:eastAsia="en-US"/>
              </w:rPr>
              <w:t>6101 SSL</w:t>
            </w:r>
          </w:p>
          <w:p w:rsidR="00890542" w:rsidRDefault="00890542">
            <w:pPr>
              <w:spacing w:line="276" w:lineRule="auto"/>
              <w:rPr>
                <w:color w:val="000000"/>
                <w:lang w:eastAsia="en-US"/>
              </w:rPr>
            </w:pPr>
            <w:r>
              <w:rPr>
                <w:color w:val="000000"/>
                <w:lang w:eastAsia="en-US"/>
              </w:rPr>
              <w:t>Dopuszczalne są nowsze wersje wymienionych protokołów</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bCs/>
                <w:color w:val="000000"/>
                <w:lang w:eastAsia="en-US"/>
              </w:rPr>
            </w:pPr>
            <w:r>
              <w:rPr>
                <w:b/>
                <w:bCs/>
                <w:color w:val="000000"/>
                <w:lang w:eastAsia="en-US"/>
              </w:rPr>
              <w:lastRenderedPageBreak/>
              <w:t>Certyfikaty i standardy</w:t>
            </w:r>
          </w:p>
        </w:tc>
        <w:tc>
          <w:tcPr>
            <w:tcW w:w="7371" w:type="dxa"/>
            <w:tcBorders>
              <w:top w:val="single" w:sz="4" w:space="0" w:color="auto"/>
              <w:left w:val="single" w:sz="4" w:space="0" w:color="auto"/>
              <w:bottom w:val="single" w:sz="4" w:space="0" w:color="auto"/>
              <w:right w:val="single" w:sz="4" w:space="0" w:color="auto"/>
            </w:tcBorders>
            <w:hideMark/>
          </w:tcPr>
          <w:p w:rsidR="00890542" w:rsidRDefault="00890542">
            <w:pPr>
              <w:spacing w:line="276" w:lineRule="auto"/>
              <w:rPr>
                <w:color w:val="000000"/>
                <w:lang w:eastAsia="en-US"/>
              </w:rPr>
            </w:pPr>
            <w:r>
              <w:rPr>
                <w:color w:val="000000"/>
                <w:lang w:eastAsia="en-US"/>
              </w:rPr>
              <w:t xml:space="preserve">Zamawiający wymaga aby oferowany przełącznik: </w:t>
            </w:r>
            <w:r>
              <w:rPr>
                <w:color w:val="000000"/>
                <w:lang w:eastAsia="en-US"/>
              </w:rPr>
              <w:br/>
              <w:t>- został wyprodukowany zgodnie z normą  ISO-9001 oraz ISO-14001 (dokumenty załączyć do oferty)</w:t>
            </w:r>
            <w:r>
              <w:rPr>
                <w:color w:val="000000"/>
                <w:lang w:eastAsia="en-US"/>
              </w:rPr>
              <w:br/>
              <w:t>- posiadał deklarację CE (dokument załączyć do oferty)</w:t>
            </w:r>
            <w:r>
              <w:rPr>
                <w:color w:val="000000"/>
                <w:lang w:eastAsia="en-US"/>
              </w:rPr>
              <w:br/>
              <w:t xml:space="preserve">- jest zgodny z standardem </w:t>
            </w:r>
            <w:proofErr w:type="spellStart"/>
            <w:r>
              <w:rPr>
                <w:color w:val="000000"/>
                <w:lang w:eastAsia="en-US"/>
              </w:rPr>
              <w:t>RoHS</w:t>
            </w:r>
            <w:proofErr w:type="spellEnd"/>
            <w:r>
              <w:rPr>
                <w:color w:val="000000"/>
                <w:lang w:eastAsia="en-US"/>
              </w:rPr>
              <w:t xml:space="preserve"> (oświadczenie producenta lub przedstawiciela producenta załączyć do oferty)</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bCs/>
                <w:color w:val="000000"/>
                <w:lang w:eastAsia="en-US"/>
              </w:rPr>
            </w:pPr>
            <w:r>
              <w:rPr>
                <w:b/>
                <w:bCs/>
                <w:color w:val="000000"/>
                <w:lang w:eastAsia="en-US"/>
              </w:rPr>
              <w:t>Inne</w:t>
            </w:r>
          </w:p>
        </w:tc>
        <w:tc>
          <w:tcPr>
            <w:tcW w:w="7371" w:type="dxa"/>
            <w:tcBorders>
              <w:top w:val="single" w:sz="4" w:space="0" w:color="auto"/>
              <w:left w:val="single" w:sz="4" w:space="0" w:color="auto"/>
              <w:bottom w:val="single" w:sz="4" w:space="0" w:color="auto"/>
              <w:right w:val="single" w:sz="4" w:space="0" w:color="auto"/>
            </w:tcBorders>
          </w:tcPr>
          <w:p w:rsidR="00890542" w:rsidRDefault="00890542">
            <w:pPr>
              <w:spacing w:line="276" w:lineRule="auto"/>
              <w:rPr>
                <w:color w:val="000000"/>
                <w:lang w:eastAsia="en-US"/>
              </w:rPr>
            </w:pPr>
            <w:r>
              <w:rPr>
                <w:color w:val="000000"/>
                <w:lang w:eastAsia="en-US"/>
              </w:rPr>
              <w:t xml:space="preserve">Przystosowanie do pracy w temperaturze 0-45 stopni </w:t>
            </w:r>
            <w:proofErr w:type="spellStart"/>
            <w:r>
              <w:rPr>
                <w:color w:val="000000"/>
                <w:lang w:eastAsia="en-US"/>
              </w:rPr>
              <w:t>Celcjusza</w:t>
            </w:r>
            <w:proofErr w:type="spellEnd"/>
          </w:p>
          <w:p w:rsidR="00890542" w:rsidRDefault="00890542">
            <w:pPr>
              <w:spacing w:line="276" w:lineRule="auto"/>
              <w:rPr>
                <w:color w:val="000000"/>
                <w:lang w:eastAsia="en-US"/>
              </w:rPr>
            </w:pP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Warunki gwarancji</w:t>
            </w:r>
          </w:p>
        </w:tc>
        <w:tc>
          <w:tcPr>
            <w:tcW w:w="7371" w:type="dxa"/>
            <w:tcBorders>
              <w:top w:val="single" w:sz="4" w:space="0" w:color="auto"/>
              <w:left w:val="single" w:sz="4" w:space="0" w:color="auto"/>
              <w:bottom w:val="single" w:sz="4" w:space="0" w:color="auto"/>
              <w:right w:val="single" w:sz="4" w:space="0" w:color="auto"/>
            </w:tcBorders>
            <w:vAlign w:val="center"/>
          </w:tcPr>
          <w:p w:rsidR="00890542" w:rsidRPr="00890542" w:rsidRDefault="00890542">
            <w:pPr>
              <w:spacing w:line="276" w:lineRule="auto"/>
              <w:rPr>
                <w:color w:val="000000"/>
                <w:lang w:eastAsia="en-US"/>
              </w:rPr>
            </w:pPr>
            <w:r w:rsidRPr="00890542">
              <w:rPr>
                <w:color w:val="000000"/>
                <w:lang w:eastAsia="en-US"/>
              </w:rPr>
              <w:t xml:space="preserve">Trzy lata gwarancji producenta z czasem reakcji do następnego dnia roboczego od przyjęcia zgłoszenia, możliwość zgłaszania </w:t>
            </w:r>
            <w:r>
              <w:rPr>
                <w:color w:val="000000"/>
                <w:lang w:eastAsia="en-US"/>
              </w:rPr>
              <w:t xml:space="preserve">awarii w trybie 24x7x365 </w:t>
            </w:r>
            <w:r w:rsidRPr="00890542">
              <w:rPr>
                <w:color w:val="000000"/>
                <w:lang w:eastAsia="en-US"/>
              </w:rPr>
              <w:t>poprzez ogólnopolską linię telefoniczną producenta.</w:t>
            </w:r>
          </w:p>
          <w:p w:rsidR="00890542" w:rsidRPr="00890542" w:rsidRDefault="00890542">
            <w:pPr>
              <w:spacing w:line="276" w:lineRule="auto"/>
              <w:rPr>
                <w:color w:val="000000"/>
                <w:lang w:eastAsia="en-US"/>
              </w:rPr>
            </w:pPr>
          </w:p>
          <w:p w:rsidR="00890542" w:rsidRDefault="00890542">
            <w:pPr>
              <w:spacing w:line="276" w:lineRule="auto"/>
              <w:jc w:val="both"/>
              <w:rPr>
                <w:lang w:eastAsia="en-US"/>
              </w:rPr>
            </w:pPr>
            <w:r>
              <w:rPr>
                <w:lang w:eastAsia="en-US"/>
              </w:rPr>
              <w:t>Firma serwisująca musi posiadać ISO 9001:2015 na świadczenie usług serwisowych oraz posiadać autoryzacje producenta urządzeń – dokumenty potwierdzające należy załączyć do oferty.</w:t>
            </w:r>
          </w:p>
          <w:p w:rsidR="00890542" w:rsidRDefault="00890542">
            <w:pPr>
              <w:spacing w:line="276" w:lineRule="auto"/>
              <w:jc w:val="both"/>
              <w:rPr>
                <w:lang w:eastAsia="en-US"/>
              </w:rPr>
            </w:pPr>
            <w:r>
              <w:rPr>
                <w:lang w:eastAsia="en-US"/>
              </w:rPr>
              <w:t>Wymagane dołączenie do oferty oświadczenia Producenta potwierdzając, że Serwis urządzeń będzie realizowany bezpośrednio przez Producenta i/lub we współpracy z Autoryzowanym Partnerem Serwisowym Producenta.</w:t>
            </w:r>
          </w:p>
        </w:tc>
      </w:tr>
      <w:tr w:rsidR="00890542" w:rsidRPr="00890542" w:rsidTr="00890542">
        <w:tc>
          <w:tcPr>
            <w:tcW w:w="9923" w:type="dxa"/>
            <w:gridSpan w:val="2"/>
            <w:tcBorders>
              <w:top w:val="single" w:sz="4" w:space="0" w:color="auto"/>
              <w:left w:val="single" w:sz="4" w:space="0" w:color="auto"/>
              <w:bottom w:val="single" w:sz="4" w:space="0" w:color="auto"/>
              <w:right w:val="single" w:sz="4" w:space="0" w:color="auto"/>
            </w:tcBorders>
            <w:hideMark/>
          </w:tcPr>
          <w:p w:rsidR="00890542" w:rsidRDefault="00890542">
            <w:pPr>
              <w:spacing w:before="120" w:after="120" w:line="276" w:lineRule="auto"/>
              <w:rPr>
                <w:b/>
                <w:lang w:eastAsia="en-US"/>
              </w:rPr>
            </w:pPr>
            <w:r>
              <w:rPr>
                <w:b/>
                <w:lang w:eastAsia="en-US"/>
              </w:rPr>
              <w:t>System zarządzania węzłami klastra - 1 komplet (przełącznik KVM + monitor KMM)</w:t>
            </w:r>
          </w:p>
        </w:tc>
      </w:tr>
      <w:tr w:rsidR="00890542" w:rsidRPr="00890542" w:rsidTr="00890542">
        <w:tc>
          <w:tcPr>
            <w:tcW w:w="9923" w:type="dxa"/>
            <w:gridSpan w:val="2"/>
            <w:tcBorders>
              <w:top w:val="single" w:sz="4" w:space="0" w:color="auto"/>
              <w:left w:val="single" w:sz="4" w:space="0" w:color="auto"/>
              <w:bottom w:val="single" w:sz="4" w:space="0" w:color="auto"/>
              <w:right w:val="single" w:sz="4" w:space="0" w:color="auto"/>
            </w:tcBorders>
            <w:hideMark/>
          </w:tcPr>
          <w:p w:rsidR="00890542" w:rsidRDefault="00890542">
            <w:pPr>
              <w:spacing w:before="120" w:after="120" w:line="276" w:lineRule="auto"/>
              <w:jc w:val="center"/>
              <w:rPr>
                <w:b/>
                <w:lang w:eastAsia="en-US"/>
              </w:rPr>
            </w:pPr>
            <w:r>
              <w:rPr>
                <w:b/>
                <w:lang w:eastAsia="en-US"/>
              </w:rPr>
              <w:t>1.Przełącznik KVM</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Parametr</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i/>
                <w:lang w:eastAsia="en-US"/>
              </w:rPr>
            </w:pPr>
            <w:r>
              <w:rPr>
                <w:b/>
                <w:lang w:eastAsia="en-US"/>
              </w:rPr>
              <w:t>Charakterystyka (wymagania minimalne)</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Zastosowanie</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Pr="00890542" w:rsidRDefault="00890542">
            <w:pPr>
              <w:spacing w:line="276" w:lineRule="auto"/>
              <w:rPr>
                <w:color w:val="000000"/>
                <w:lang w:eastAsia="en-US"/>
              </w:rPr>
            </w:pPr>
            <w:r>
              <w:rPr>
                <w:color w:val="000000"/>
                <w:lang w:eastAsia="en-US"/>
              </w:rPr>
              <w:t>Przełącznik KVM do zarządzania lokalnego i zdalnego zespołem urządzeń serwerowych</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Obudowa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color w:val="000000"/>
                <w:lang w:eastAsia="en-US"/>
              </w:rPr>
              <w:t xml:space="preserve">Obudowa </w:t>
            </w:r>
            <w:proofErr w:type="spellStart"/>
            <w:r>
              <w:rPr>
                <w:color w:val="000000"/>
                <w:lang w:eastAsia="en-US"/>
              </w:rPr>
              <w:t>Rack</w:t>
            </w:r>
            <w:proofErr w:type="spellEnd"/>
            <w:r>
              <w:rPr>
                <w:color w:val="000000"/>
                <w:lang w:eastAsia="en-US"/>
              </w:rPr>
              <w:t xml:space="preserve"> o wysokości max 1U wraz z kompletem wysuwanych szyn umożliwiających montaż w szafie </w:t>
            </w:r>
            <w:proofErr w:type="spellStart"/>
            <w:r>
              <w:rPr>
                <w:color w:val="000000"/>
                <w:lang w:eastAsia="en-US"/>
              </w:rPr>
              <w:t>rack</w:t>
            </w:r>
            <w:proofErr w:type="spellEnd"/>
            <w:r>
              <w:rPr>
                <w:color w:val="000000"/>
                <w:lang w:eastAsia="en-US"/>
              </w:rPr>
              <w:t xml:space="preserve"> i wysuwanie urządzenia KVM do celów serwisowych.</w:t>
            </w:r>
          </w:p>
          <w:p w:rsidR="00890542" w:rsidRDefault="00890542">
            <w:pPr>
              <w:spacing w:line="276" w:lineRule="auto"/>
              <w:rPr>
                <w:color w:val="000000"/>
                <w:lang w:eastAsia="en-US"/>
              </w:rPr>
            </w:pPr>
            <w:r>
              <w:rPr>
                <w:color w:val="000000"/>
                <w:lang w:eastAsia="en-US"/>
              </w:rPr>
              <w:t xml:space="preserve">Możliwość integracji z urządzeniem KMM w pojedynczym slocie 1U, Suma wymiarów nie większa niż 750 mm </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bCs/>
                <w:color w:val="333333"/>
                <w:bdr w:val="none" w:sz="0" w:space="0" w:color="auto" w:frame="1"/>
                <w:lang w:eastAsia="en-US"/>
              </w:rPr>
              <w:t>Połączenia KVM</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color w:val="000000"/>
                <w:lang w:eastAsia="en-US"/>
              </w:rPr>
              <w:t xml:space="preserve">Minimum 8  analogowych portów ARI RJ45 do podłączania modułów SIP oraz komplet 8 modułów w zestawie. </w:t>
            </w:r>
          </w:p>
          <w:p w:rsidR="00890542" w:rsidRDefault="00890542">
            <w:pPr>
              <w:spacing w:line="276" w:lineRule="auto"/>
              <w:rPr>
                <w:color w:val="000000"/>
                <w:lang w:eastAsia="en-US"/>
              </w:rPr>
            </w:pPr>
            <w:r>
              <w:rPr>
                <w:color w:val="000000"/>
                <w:lang w:eastAsia="en-US"/>
              </w:rPr>
              <w:t>Minimum 4 porty USB 2.0</w:t>
            </w:r>
          </w:p>
          <w:p w:rsidR="00890542" w:rsidRDefault="00890542">
            <w:pPr>
              <w:spacing w:line="276" w:lineRule="auto"/>
              <w:rPr>
                <w:color w:val="000000"/>
                <w:lang w:eastAsia="en-US"/>
              </w:rPr>
            </w:pPr>
            <w:r>
              <w:rPr>
                <w:color w:val="000000"/>
                <w:lang w:eastAsia="en-US"/>
              </w:rPr>
              <w:t>Minimum 1 port VGA do podłączenia Monitora lub konsoli KMM</w:t>
            </w:r>
          </w:p>
          <w:p w:rsidR="00890542" w:rsidRDefault="00890542">
            <w:pPr>
              <w:spacing w:line="276" w:lineRule="auto"/>
              <w:rPr>
                <w:color w:val="000000"/>
                <w:lang w:eastAsia="en-US"/>
              </w:rPr>
            </w:pPr>
            <w:r>
              <w:rPr>
                <w:color w:val="000000"/>
                <w:lang w:eastAsia="en-US"/>
              </w:rPr>
              <w:t>Minimum 1 port LAN RJ45 na potrzeby zarządzania za pomocą protokołu TCP/IP</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bCs/>
                <w:color w:val="333333"/>
                <w:bdr w:val="none" w:sz="0" w:space="0" w:color="auto" w:frame="1"/>
                <w:lang w:eastAsia="en-US"/>
              </w:rPr>
              <w:t>Zarządzanie lokalne</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bCs/>
                <w:lang w:eastAsia="en-US"/>
              </w:rPr>
            </w:pPr>
            <w:r>
              <w:rPr>
                <w:bCs/>
                <w:lang w:eastAsia="en-US"/>
              </w:rPr>
              <w:t>Minimum dwie ścieżki dostępu lokalnego, złącze wideo i analogowy interfejs konsoli (ACI).</w:t>
            </w:r>
          </w:p>
          <w:p w:rsidR="00890542" w:rsidRDefault="00890542">
            <w:pPr>
              <w:spacing w:line="276" w:lineRule="auto"/>
              <w:rPr>
                <w:bCs/>
                <w:lang w:eastAsia="en-US"/>
              </w:rPr>
            </w:pPr>
            <w:r>
              <w:rPr>
                <w:bCs/>
                <w:lang w:eastAsia="en-US"/>
              </w:rPr>
              <w:t>Możliwość kaskadowego łączenia urządzeń KVM</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bCs/>
                <w:color w:val="333333"/>
                <w:bdr w:val="none" w:sz="0" w:space="0" w:color="auto" w:frame="1"/>
                <w:lang w:eastAsia="en-US"/>
              </w:rPr>
              <w:t>Zarządzanie zdalne</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Możliwość późniejszej aktywacji mechanizmu zarządzania za pośrednictwem protokołu IP po uaktualnieniu za pomocą klucza dostępu zdalnego aktywującego wbudowany interfejs WWW działający w dowolnej przeglądarce.</w:t>
            </w:r>
          </w:p>
          <w:p w:rsidR="00890542" w:rsidRDefault="00890542">
            <w:pPr>
              <w:spacing w:line="276" w:lineRule="auto"/>
              <w:rPr>
                <w:lang w:eastAsia="en-US"/>
              </w:rPr>
            </w:pPr>
            <w:r>
              <w:rPr>
                <w:lang w:eastAsia="en-US"/>
              </w:rPr>
              <w:t>Możliwość integracji z usługami LDAP</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val="de-DE" w:eastAsia="en-US"/>
              </w:rPr>
              <w:t>Video</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Obsługa rozdzielczości Minimum 1600 x 1200 w standardowym formacie monitora i 1680 x 1050 w formacie szerokoekranowym</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lastRenderedPageBreak/>
              <w:t>Certyfikaty</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Urządzenie musi posiadać deklarację CE.</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Warunki gwarancji</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color w:val="000000"/>
                <w:lang w:eastAsia="en-US"/>
              </w:rPr>
              <w:t>3 lata gwarancji producenta, z czasem reakcji do następnego dnia roboczego od przyjęcia zgłoszenia, możliwość zgłaszania awarii 24x7x365 poprzez ogólnopolską linię telefoniczną producenta.</w:t>
            </w:r>
          </w:p>
          <w:p w:rsidR="00890542" w:rsidRDefault="00890542">
            <w:pPr>
              <w:spacing w:line="276" w:lineRule="auto"/>
              <w:jc w:val="both"/>
              <w:rPr>
                <w:lang w:eastAsia="en-US"/>
              </w:rPr>
            </w:pPr>
            <w:r>
              <w:rPr>
                <w:lang w:eastAsia="en-US"/>
              </w:rPr>
              <w:t>Firma serwisująca musi posiadać ISO 9001:2015 na świadczenie usług serwisowych oraz posiadać autoryzacje producenta urządzeń – dokumenty potwierdzające należy załączyć do oferty.</w:t>
            </w:r>
          </w:p>
          <w:p w:rsidR="00890542" w:rsidRDefault="00890542">
            <w:pPr>
              <w:spacing w:line="276" w:lineRule="auto"/>
              <w:rPr>
                <w:lang w:eastAsia="en-US"/>
              </w:rPr>
            </w:pPr>
            <w:r>
              <w:rPr>
                <w:color w:val="000000"/>
                <w:lang w:eastAsia="en-US"/>
              </w:rPr>
              <w:t>Możliwość sprawdzenia statusu gwarancji poprzez stronę producenta podając unikatowy numer urządzenia.</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Dokumentacja użytkownika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Zamawiający wymaga dokumentacji w języku polskim lub angi</w:t>
            </w:r>
            <w:r>
              <w:rPr>
                <w:i/>
                <w:lang w:eastAsia="en-US"/>
              </w:rPr>
              <w:t>e</w:t>
            </w:r>
            <w:r>
              <w:rPr>
                <w:lang w:eastAsia="en-US"/>
              </w:rPr>
              <w:t>lskim.</w:t>
            </w:r>
          </w:p>
          <w:p w:rsidR="00890542" w:rsidRDefault="00890542">
            <w:pPr>
              <w:spacing w:line="276" w:lineRule="auto"/>
              <w:rPr>
                <w:lang w:eastAsia="en-US"/>
              </w:rPr>
            </w:pPr>
            <w:r>
              <w:rPr>
                <w:bCs/>
                <w:lang w:eastAsia="en-US"/>
              </w:rPr>
              <w:t>Możliwość telefonicznego sprawdzenia konfiguracji sprzętowej produktu oraz warunków gwarancji po podaniu numeru seryjnego bezpośrednio u producenta lub jego przedstawiciela.</w:t>
            </w:r>
          </w:p>
        </w:tc>
      </w:tr>
      <w:tr w:rsidR="00890542" w:rsidRPr="00890542" w:rsidTr="00890542">
        <w:tc>
          <w:tcPr>
            <w:tcW w:w="9923" w:type="dxa"/>
            <w:gridSpan w:val="2"/>
            <w:tcBorders>
              <w:top w:val="single" w:sz="4" w:space="0" w:color="auto"/>
              <w:left w:val="single" w:sz="4" w:space="0" w:color="auto"/>
              <w:bottom w:val="single" w:sz="4" w:space="0" w:color="auto"/>
              <w:right w:val="single" w:sz="4" w:space="0" w:color="auto"/>
            </w:tcBorders>
            <w:hideMark/>
          </w:tcPr>
          <w:p w:rsidR="00890542" w:rsidRDefault="00890542">
            <w:pPr>
              <w:spacing w:before="120" w:after="120" w:line="276" w:lineRule="auto"/>
              <w:jc w:val="center"/>
              <w:rPr>
                <w:b/>
                <w:lang w:eastAsia="en-US"/>
              </w:rPr>
            </w:pPr>
            <w:r>
              <w:rPr>
                <w:b/>
                <w:lang w:eastAsia="en-US"/>
              </w:rPr>
              <w:t>2. Monitor KMM</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Parametr</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i/>
                <w:lang w:eastAsia="en-US"/>
              </w:rPr>
            </w:pPr>
            <w:r>
              <w:rPr>
                <w:b/>
                <w:lang w:eastAsia="en-US"/>
              </w:rPr>
              <w:t>Charakterystyka (wymagania minimalne)</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Zastosowanie</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Pr="00890542" w:rsidRDefault="00890542">
            <w:pPr>
              <w:spacing w:line="276" w:lineRule="auto"/>
              <w:rPr>
                <w:color w:val="000000"/>
                <w:lang w:eastAsia="en-US"/>
              </w:rPr>
            </w:pPr>
            <w:r>
              <w:rPr>
                <w:color w:val="000000"/>
                <w:lang w:eastAsia="en-US"/>
              </w:rPr>
              <w:t>Konsola KMM do zarządzania przełącznikiem KVM i zespołem urządzeń serwerowych</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Obudowa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color w:val="000000"/>
                <w:lang w:eastAsia="en-US"/>
              </w:rPr>
              <w:t xml:space="preserve">Obudowa </w:t>
            </w:r>
            <w:proofErr w:type="spellStart"/>
            <w:r>
              <w:rPr>
                <w:color w:val="000000"/>
                <w:lang w:eastAsia="en-US"/>
              </w:rPr>
              <w:t>Rack</w:t>
            </w:r>
            <w:proofErr w:type="spellEnd"/>
            <w:r>
              <w:rPr>
                <w:color w:val="000000"/>
                <w:lang w:eastAsia="en-US"/>
              </w:rPr>
              <w:t xml:space="preserve"> o wysokości max 1U wraz z kompletem wysuwanych szyn umożliwiających montaż w szafie </w:t>
            </w:r>
            <w:proofErr w:type="spellStart"/>
            <w:r>
              <w:rPr>
                <w:color w:val="000000"/>
                <w:lang w:eastAsia="en-US"/>
              </w:rPr>
              <w:t>rack</w:t>
            </w:r>
            <w:proofErr w:type="spellEnd"/>
            <w:r>
              <w:rPr>
                <w:color w:val="000000"/>
                <w:lang w:eastAsia="en-US"/>
              </w:rPr>
              <w:t xml:space="preserve"> i wysuwanie urządzenia KMM do celów serwisowych.</w:t>
            </w:r>
          </w:p>
          <w:p w:rsidR="00890542" w:rsidRDefault="00890542">
            <w:pPr>
              <w:spacing w:line="276" w:lineRule="auto"/>
              <w:rPr>
                <w:color w:val="000000"/>
                <w:lang w:eastAsia="en-US"/>
              </w:rPr>
            </w:pPr>
            <w:r>
              <w:rPr>
                <w:color w:val="000000"/>
                <w:lang w:eastAsia="en-US"/>
              </w:rPr>
              <w:t>Możliwość integracji z urządzeniem KVM w pojedynczym slocie 1U</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bCs/>
                <w:color w:val="333333"/>
                <w:bdr w:val="none" w:sz="0" w:space="0" w:color="auto" w:frame="1"/>
                <w:lang w:eastAsia="en-US"/>
              </w:rPr>
              <w:t>Połączenia KMM</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color w:val="000000"/>
                <w:lang w:eastAsia="en-US"/>
              </w:rPr>
              <w:t>Minimum 2 porty USB 3.0 pass-</w:t>
            </w:r>
            <w:proofErr w:type="spellStart"/>
            <w:r>
              <w:rPr>
                <w:color w:val="000000"/>
                <w:lang w:eastAsia="en-US"/>
              </w:rPr>
              <w:t>through</w:t>
            </w:r>
            <w:proofErr w:type="spellEnd"/>
          </w:p>
          <w:p w:rsidR="00890542" w:rsidRDefault="00890542">
            <w:pPr>
              <w:spacing w:line="276" w:lineRule="auto"/>
              <w:rPr>
                <w:color w:val="000000"/>
                <w:lang w:eastAsia="en-US"/>
              </w:rPr>
            </w:pPr>
            <w:r>
              <w:rPr>
                <w:color w:val="000000"/>
                <w:lang w:eastAsia="en-US"/>
              </w:rPr>
              <w:t>Minimum 1 port VGA do podłączenia przełącznika KVM</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bCs/>
                <w:color w:val="333333"/>
                <w:bdr w:val="none" w:sz="0" w:space="0" w:color="auto" w:frame="1"/>
                <w:lang w:eastAsia="en-US"/>
              </w:rPr>
              <w:t>Monitor</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bCs/>
                <w:lang w:eastAsia="en-US"/>
              </w:rPr>
            </w:pPr>
            <w:r>
              <w:rPr>
                <w:lang w:eastAsia="en-US"/>
              </w:rPr>
              <w:t>Monitor LCD 18.5” o rozdzielczości m</w:t>
            </w:r>
            <w:r>
              <w:rPr>
                <w:bCs/>
                <w:lang w:eastAsia="en-US"/>
              </w:rPr>
              <w:t xml:space="preserve">inimum </w:t>
            </w:r>
            <w:r>
              <w:rPr>
                <w:lang w:eastAsia="en-US"/>
              </w:rPr>
              <w:t>1366 x 768 WXGA i podświetleniu LED</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bCs/>
                <w:color w:val="333333"/>
                <w:bdr w:val="none" w:sz="0" w:space="0" w:color="auto" w:frame="1"/>
                <w:lang w:eastAsia="en-US"/>
              </w:rPr>
              <w:t>Urządzenia wejściowe</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Zintegrowana klawiatura</w:t>
            </w:r>
          </w:p>
          <w:p w:rsidR="00890542" w:rsidRDefault="00890542">
            <w:pPr>
              <w:spacing w:line="276" w:lineRule="auto"/>
              <w:rPr>
                <w:lang w:eastAsia="en-US"/>
              </w:rPr>
            </w:pPr>
            <w:r>
              <w:rPr>
                <w:lang w:eastAsia="en-US"/>
              </w:rPr>
              <w:t xml:space="preserve">Zintegrowany </w:t>
            </w:r>
            <w:proofErr w:type="spellStart"/>
            <w:r>
              <w:rPr>
                <w:lang w:eastAsia="en-US"/>
              </w:rPr>
              <w:t>touchpad</w:t>
            </w:r>
            <w:proofErr w:type="spellEnd"/>
            <w:r>
              <w:rPr>
                <w:lang w:eastAsia="en-US"/>
              </w:rPr>
              <w:t xml:space="preserve"> 80 mm x 45 mm wyposażony w technologię reagującą na nacisk dłoni.</w:t>
            </w:r>
          </w:p>
          <w:p w:rsidR="00890542" w:rsidRDefault="00890542">
            <w:pPr>
              <w:spacing w:line="276" w:lineRule="auto"/>
              <w:rPr>
                <w:lang w:eastAsia="en-US"/>
              </w:rPr>
            </w:pPr>
            <w:r>
              <w:rPr>
                <w:lang w:eastAsia="en-US"/>
              </w:rPr>
              <w:t>2 przyciski myszy (prawy i lewy)</w:t>
            </w:r>
          </w:p>
          <w:p w:rsidR="00890542" w:rsidRDefault="00890542">
            <w:pPr>
              <w:spacing w:line="276" w:lineRule="auto"/>
              <w:rPr>
                <w:lang w:eastAsia="en-US"/>
              </w:rPr>
            </w:pPr>
            <w:r>
              <w:rPr>
                <w:lang w:eastAsia="en-US"/>
              </w:rPr>
              <w:t xml:space="preserve">Niezależne interfejsy urządzeń wejściowych Złącza USB dla klawiatury i </w:t>
            </w:r>
            <w:proofErr w:type="spellStart"/>
            <w:r>
              <w:rPr>
                <w:lang w:eastAsia="en-US"/>
              </w:rPr>
              <w:t>touchpada</w:t>
            </w:r>
            <w:proofErr w:type="spellEnd"/>
            <w:r>
              <w:rPr>
                <w:lang w:eastAsia="en-US"/>
              </w:rPr>
              <w:t>.</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Certyfikaty</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color w:val="000000"/>
                <w:lang w:eastAsia="en-US"/>
              </w:rPr>
              <w:t>Urządzenie musi posiadać deklarację CE.</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Warunki gwarancji</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color w:val="000000"/>
                <w:lang w:eastAsia="en-US"/>
              </w:rPr>
            </w:pPr>
            <w:r>
              <w:rPr>
                <w:color w:val="000000"/>
                <w:lang w:eastAsia="en-US"/>
              </w:rPr>
              <w:t>3 lata gwarancji producenta, z czasem reakcji do następnego dnia roboczego od przyjęcia zgłoszenia, możliwość zgłaszania awarii 24x7x365 poprzez ogólnopolską linię telefoniczną producenta.</w:t>
            </w:r>
          </w:p>
          <w:p w:rsidR="00890542" w:rsidRDefault="00890542">
            <w:pPr>
              <w:spacing w:line="276" w:lineRule="auto"/>
              <w:jc w:val="both"/>
              <w:rPr>
                <w:lang w:eastAsia="en-US"/>
              </w:rPr>
            </w:pPr>
            <w:r>
              <w:rPr>
                <w:lang w:eastAsia="en-US"/>
              </w:rPr>
              <w:t>Firma serwisująca musi posiadać ISO 9001:2015 na świadczenie usług serwisowych oraz posiadać autoryzacje producenta urządzeń – dokumenty potwierdzające należy załączyć do oferty.</w:t>
            </w:r>
          </w:p>
          <w:p w:rsidR="00890542" w:rsidRDefault="00890542">
            <w:pPr>
              <w:spacing w:line="276" w:lineRule="auto"/>
              <w:rPr>
                <w:lang w:eastAsia="en-US"/>
              </w:rPr>
            </w:pPr>
            <w:r>
              <w:rPr>
                <w:color w:val="000000"/>
                <w:lang w:eastAsia="en-US"/>
              </w:rPr>
              <w:t>Możliwość sprawdzenia statusu gwarancji poprzez stronę producenta podając unikatowy numer urządzenia.</w:t>
            </w:r>
          </w:p>
        </w:tc>
      </w:tr>
      <w:tr w:rsidR="00890542" w:rsidRPr="00890542" w:rsidTr="00890542">
        <w:tc>
          <w:tcPr>
            <w:tcW w:w="2552"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jc w:val="center"/>
              <w:rPr>
                <w:b/>
                <w:lang w:eastAsia="en-US"/>
              </w:rPr>
            </w:pPr>
            <w:r>
              <w:rPr>
                <w:b/>
                <w:lang w:eastAsia="en-US"/>
              </w:rPr>
              <w:t>Dokumentacja użytkownika</w:t>
            </w:r>
          </w:p>
        </w:tc>
        <w:tc>
          <w:tcPr>
            <w:tcW w:w="7371" w:type="dxa"/>
            <w:tcBorders>
              <w:top w:val="single" w:sz="4" w:space="0" w:color="auto"/>
              <w:left w:val="single" w:sz="4" w:space="0" w:color="auto"/>
              <w:bottom w:val="single" w:sz="4" w:space="0" w:color="auto"/>
              <w:right w:val="single" w:sz="4" w:space="0" w:color="auto"/>
            </w:tcBorders>
            <w:vAlign w:val="center"/>
            <w:hideMark/>
          </w:tcPr>
          <w:p w:rsidR="00890542" w:rsidRDefault="00890542">
            <w:pPr>
              <w:spacing w:line="276" w:lineRule="auto"/>
              <w:rPr>
                <w:lang w:eastAsia="en-US"/>
              </w:rPr>
            </w:pPr>
            <w:r>
              <w:rPr>
                <w:lang w:eastAsia="en-US"/>
              </w:rPr>
              <w:t>Zamawiający wymaga dokumentacji w języku polskim lub angi</w:t>
            </w:r>
            <w:r>
              <w:rPr>
                <w:i/>
                <w:lang w:eastAsia="en-US"/>
              </w:rPr>
              <w:t>e</w:t>
            </w:r>
            <w:r>
              <w:rPr>
                <w:lang w:eastAsia="en-US"/>
              </w:rPr>
              <w:t>lskim.</w:t>
            </w:r>
          </w:p>
          <w:p w:rsidR="00890542" w:rsidRDefault="00890542">
            <w:pPr>
              <w:spacing w:line="276" w:lineRule="auto"/>
              <w:rPr>
                <w:lang w:eastAsia="en-US"/>
              </w:rPr>
            </w:pPr>
            <w:r>
              <w:rPr>
                <w:bCs/>
                <w:lang w:eastAsia="en-US"/>
              </w:rPr>
              <w:t>Możliwość telefonicznego sprawdzenia konfiguracji sprzętowej produktu oraz warunków gwarancji po podaniu numeru seryjnego bezpośrednio u producenta lub jego przedstawiciela.</w:t>
            </w:r>
          </w:p>
        </w:tc>
      </w:tr>
    </w:tbl>
    <w:p w:rsidR="00890542" w:rsidRDefault="00890542" w:rsidP="00890542"/>
    <w:p w:rsidR="00890542" w:rsidRPr="006A5DF1" w:rsidRDefault="00890542" w:rsidP="00890542">
      <w:pPr>
        <w:spacing w:before="120" w:after="120" w:line="360" w:lineRule="auto"/>
        <w:rPr>
          <w:sz w:val="22"/>
          <w:szCs w:val="22"/>
        </w:rPr>
      </w:pPr>
    </w:p>
    <w:sectPr w:rsidR="00890542"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A8D" w:rsidRDefault="00760A8D">
      <w:r>
        <w:separator/>
      </w:r>
    </w:p>
  </w:endnote>
  <w:endnote w:type="continuationSeparator" w:id="0">
    <w:p w:rsidR="00760A8D" w:rsidRDefault="00760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A8D" w:rsidRDefault="00760A8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760A8D" w:rsidRDefault="00760A8D">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A8D" w:rsidRDefault="00E97467">
    <w:pPr>
      <w:pStyle w:val="Stopka"/>
      <w:tabs>
        <w:tab w:val="clear" w:pos="4536"/>
      </w:tabs>
      <w:jc w:val="center"/>
    </w:pPr>
    <w:r>
      <w:rPr>
        <w:noProof/>
      </w:rPr>
      <w:pict>
        <v:line id="_x0000_s2049" style="position:absolute;left:0;text-align:left;z-index:251657728" from="-3.85pt,8.75pt" to="455.15pt,8.75pt"/>
      </w:pict>
    </w:r>
  </w:p>
  <w:p w:rsidR="00760A8D" w:rsidRDefault="00760A8D">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A8D" w:rsidRDefault="00760A8D">
    <w:pPr>
      <w:pStyle w:val="Stopka"/>
      <w:pBdr>
        <w:bottom w:val="single" w:sz="6" w:space="0" w:color="auto"/>
      </w:pBdr>
      <w:tabs>
        <w:tab w:val="clear" w:pos="4536"/>
        <w:tab w:val="left" w:pos="6237"/>
      </w:tabs>
    </w:pPr>
  </w:p>
  <w:p w:rsidR="00760A8D" w:rsidRDefault="00760A8D">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E97467">
      <w:rPr>
        <w:rStyle w:val="Numerstrony"/>
        <w:noProof/>
      </w:rPr>
      <w:t>15</w:t>
    </w:r>
    <w:r>
      <w:rPr>
        <w:rStyle w:val="Numerstrony"/>
      </w:rPr>
      <w:fldChar w:fldCharType="end"/>
    </w:r>
  </w:p>
  <w:p w:rsidR="00760A8D" w:rsidRDefault="00760A8D">
    <w:pPr>
      <w:pStyle w:val="Stopka"/>
      <w:tabs>
        <w:tab w:val="clear" w:pos="4536"/>
        <w:tab w:val="left" w:pos="6237"/>
      </w:tabs>
    </w:pPr>
  </w:p>
  <w:p w:rsidR="00760A8D" w:rsidRDefault="00760A8D">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A8D" w:rsidRDefault="00760A8D">
      <w:r>
        <w:separator/>
      </w:r>
    </w:p>
  </w:footnote>
  <w:footnote w:type="continuationSeparator" w:id="0">
    <w:p w:rsidR="00760A8D" w:rsidRDefault="00760A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A8D" w:rsidRDefault="00760A8D">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A8D" w:rsidRDefault="00760A8D">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A8D" w:rsidRDefault="00760A8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891686"/>
    <w:multiLevelType w:val="hybridMultilevel"/>
    <w:tmpl w:val="AE707FD8"/>
    <w:lvl w:ilvl="0" w:tplc="3462F6CC">
      <w:start w:val="4"/>
      <w:numFmt w:val="bullet"/>
      <w:lvlText w:val="-"/>
      <w:lvlJc w:val="left"/>
      <w:pPr>
        <w:ind w:left="720" w:hanging="360"/>
      </w:pPr>
      <w:rPr>
        <w:rFonts w:ascii="Calibri" w:eastAsiaTheme="minorHAnsi" w:hAnsi="Calibri" w:cs="Calibr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B4821F3"/>
    <w:multiLevelType w:val="hybridMultilevel"/>
    <w:tmpl w:val="EFFC587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1"/>
  </w:num>
  <w:num w:numId="6">
    <w:abstractNumId w:val="3"/>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A1C"/>
    <w:rsid w:val="00031374"/>
    <w:rsid w:val="000A1097"/>
    <w:rsid w:val="000E2A8F"/>
    <w:rsid w:val="0012774F"/>
    <w:rsid w:val="00144B7A"/>
    <w:rsid w:val="00180C6E"/>
    <w:rsid w:val="00246A1C"/>
    <w:rsid w:val="0029606A"/>
    <w:rsid w:val="003E31EF"/>
    <w:rsid w:val="0044462D"/>
    <w:rsid w:val="004731E6"/>
    <w:rsid w:val="004848F3"/>
    <w:rsid w:val="004A75F2"/>
    <w:rsid w:val="005144A9"/>
    <w:rsid w:val="00520165"/>
    <w:rsid w:val="005B0163"/>
    <w:rsid w:val="005B1B08"/>
    <w:rsid w:val="00632C3C"/>
    <w:rsid w:val="00662BDB"/>
    <w:rsid w:val="006A5DF1"/>
    <w:rsid w:val="006B7198"/>
    <w:rsid w:val="006D4AB3"/>
    <w:rsid w:val="006F3B81"/>
    <w:rsid w:val="00760A8D"/>
    <w:rsid w:val="007D7198"/>
    <w:rsid w:val="00870F9F"/>
    <w:rsid w:val="008804B6"/>
    <w:rsid w:val="00890542"/>
    <w:rsid w:val="00897AB0"/>
    <w:rsid w:val="008A3553"/>
    <w:rsid w:val="00917A1E"/>
    <w:rsid w:val="00A905AC"/>
    <w:rsid w:val="00BA6584"/>
    <w:rsid w:val="00BE7BFD"/>
    <w:rsid w:val="00C370F2"/>
    <w:rsid w:val="00C37DCC"/>
    <w:rsid w:val="00C44EEC"/>
    <w:rsid w:val="00D22FFA"/>
    <w:rsid w:val="00D8461B"/>
    <w:rsid w:val="00D915F2"/>
    <w:rsid w:val="00DF32E8"/>
    <w:rsid w:val="00DF53CA"/>
    <w:rsid w:val="00E21B49"/>
    <w:rsid w:val="00E2789F"/>
    <w:rsid w:val="00E72428"/>
    <w:rsid w:val="00E74BC3"/>
    <w:rsid w:val="00E97467"/>
    <w:rsid w:val="00EA14B3"/>
    <w:rsid w:val="00EA416E"/>
    <w:rsid w:val="00FB633C"/>
    <w:rsid w:val="00FC2B9E"/>
    <w:rsid w:val="00FC5957"/>
    <w:rsid w:val="00FD265E"/>
    <w:rsid w:val="00FD7979"/>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550F3BA"/>
  <w15:chartTrackingRefBased/>
  <w15:docId w15:val="{702DB308-2676-41A9-A149-728FB5F9A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890542"/>
    <w:pPr>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46388069">
      <w:bodyDiv w:val="1"/>
      <w:marLeft w:val="0"/>
      <w:marRight w:val="0"/>
      <w:marTop w:val="0"/>
      <w:marBottom w:val="0"/>
      <w:divBdr>
        <w:top w:val="none" w:sz="0" w:space="0" w:color="auto"/>
        <w:left w:val="none" w:sz="0" w:space="0" w:color="auto"/>
        <w:bottom w:val="none" w:sz="0" w:space="0" w:color="auto"/>
        <w:right w:val="none" w:sz="0" w:space="0" w:color="auto"/>
      </w:divBdr>
    </w:div>
    <w:div w:id="669866368">
      <w:bodyDiv w:val="1"/>
      <w:marLeft w:val="0"/>
      <w:marRight w:val="0"/>
      <w:marTop w:val="0"/>
      <w:marBottom w:val="0"/>
      <w:divBdr>
        <w:top w:val="none" w:sz="0" w:space="0" w:color="auto"/>
        <w:left w:val="none" w:sz="0" w:space="0" w:color="auto"/>
        <w:bottom w:val="none" w:sz="0" w:space="0" w:color="auto"/>
        <w:right w:val="none" w:sz="0" w:space="0" w:color="auto"/>
      </w:divBdr>
    </w:div>
    <w:div w:id="1465999286">
      <w:bodyDiv w:val="1"/>
      <w:marLeft w:val="0"/>
      <w:marRight w:val="0"/>
      <w:marTop w:val="0"/>
      <w:marBottom w:val="0"/>
      <w:divBdr>
        <w:top w:val="none" w:sz="0" w:space="0" w:color="auto"/>
        <w:left w:val="none" w:sz="0" w:space="0" w:color="auto"/>
        <w:bottom w:val="none" w:sz="0" w:space="0" w:color="auto"/>
        <w:right w:val="none" w:sz="0" w:space="0" w:color="auto"/>
      </w:divBdr>
    </w:div>
    <w:div w:id="172209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ch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15</Pages>
  <Words>5257</Words>
  <Characters>35910</Characters>
  <Application>Microsoft Office Word</Application>
  <DocSecurity>0</DocSecurity>
  <Lines>299</Lines>
  <Paragraphs>82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Jarosław Ochał</dc:creator>
  <cp:keywords/>
  <cp:lastModifiedBy>Jarosław Ochał</cp:lastModifiedBy>
  <cp:revision>2</cp:revision>
  <cp:lastPrinted>2021-03-22T13:54:00Z</cp:lastPrinted>
  <dcterms:created xsi:type="dcterms:W3CDTF">2021-03-22T13:54:00Z</dcterms:created>
  <dcterms:modified xsi:type="dcterms:W3CDTF">2021-03-22T13:54:00Z</dcterms:modified>
</cp:coreProperties>
</file>