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67D" w:rsidRDefault="0075567D" w:rsidP="00AE4A32">
      <w:pPr>
        <w:jc w:val="right"/>
      </w:pPr>
      <w:bookmarkStart w:id="0" w:name="_GoBack"/>
      <w:bookmarkEnd w:id="0"/>
    </w:p>
    <w:p w:rsidR="0075567D" w:rsidRPr="007847F7" w:rsidRDefault="0075567D" w:rsidP="00AE4A32">
      <w:pPr>
        <w:jc w:val="right"/>
        <w:rPr>
          <w:b/>
        </w:rPr>
      </w:pPr>
      <w:r w:rsidRPr="007847F7">
        <w:rPr>
          <w:b/>
        </w:rPr>
        <w:t>Załącznik Nr 1</w:t>
      </w:r>
    </w:p>
    <w:p w:rsidR="0075567D" w:rsidRDefault="0075567D" w:rsidP="00AE4A32">
      <w:pPr>
        <w:jc w:val="right"/>
      </w:pPr>
    </w:p>
    <w:p w:rsidR="0075567D" w:rsidRDefault="0075567D" w:rsidP="00AE4A32">
      <w:pPr>
        <w:jc w:val="right"/>
      </w:pPr>
    </w:p>
    <w:p w:rsidR="0075567D" w:rsidRDefault="0075567D" w:rsidP="00AE4A32">
      <w:pPr>
        <w:pStyle w:val="Tekstpodstawowy"/>
        <w:jc w:val="center"/>
        <w:rPr>
          <w:sz w:val="32"/>
          <w:szCs w:val="32"/>
        </w:rPr>
      </w:pPr>
      <w:r w:rsidRPr="00AE4A32">
        <w:rPr>
          <w:sz w:val="32"/>
          <w:szCs w:val="32"/>
        </w:rPr>
        <w:t>Zamawiający poniżej przedstawia w formie tabelarycznej rodzaje powierzchni do sprzątania oraz ich wielkości oraz częstotl</w:t>
      </w:r>
      <w:r>
        <w:rPr>
          <w:sz w:val="32"/>
          <w:szCs w:val="32"/>
        </w:rPr>
        <w:t>iwość wykonywania usługi – Collegium</w:t>
      </w:r>
      <w:r w:rsidR="00A93D09">
        <w:rPr>
          <w:sz w:val="32"/>
          <w:szCs w:val="32"/>
        </w:rPr>
        <w:t xml:space="preserve"> Physicum przy </w:t>
      </w:r>
      <w:r w:rsidR="00A93D09">
        <w:rPr>
          <w:sz w:val="32"/>
          <w:szCs w:val="32"/>
        </w:rPr>
        <w:br/>
        <w:t>ulicy Uniwersytetu Poznańskiego 2 w Poznaniu</w:t>
      </w:r>
    </w:p>
    <w:p w:rsidR="0075567D" w:rsidRDefault="0075567D" w:rsidP="00AE4A32">
      <w:pPr>
        <w:pStyle w:val="Tekstpodstawowy"/>
        <w:jc w:val="center"/>
        <w:rPr>
          <w:sz w:val="32"/>
          <w:szCs w:val="32"/>
        </w:rPr>
      </w:pPr>
    </w:p>
    <w:p w:rsidR="0075567D" w:rsidRPr="00AE4A32" w:rsidRDefault="0075567D" w:rsidP="00AE4A32">
      <w:pPr>
        <w:pStyle w:val="Tekstpodstawowy"/>
        <w:jc w:val="center"/>
        <w:rPr>
          <w:sz w:val="32"/>
          <w:szCs w:val="32"/>
        </w:rPr>
      </w:pPr>
    </w:p>
    <w:tbl>
      <w:tblPr>
        <w:tblW w:w="1049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257"/>
        <w:gridCol w:w="1701"/>
        <w:gridCol w:w="992"/>
        <w:gridCol w:w="1276"/>
        <w:gridCol w:w="992"/>
        <w:gridCol w:w="1560"/>
        <w:gridCol w:w="1134"/>
      </w:tblGrid>
      <w:tr w:rsidR="0075567D" w:rsidTr="00AE4A32">
        <w:trPr>
          <w:cantSplit/>
          <w:trHeight w:val="336"/>
        </w:trPr>
        <w:tc>
          <w:tcPr>
            <w:tcW w:w="579" w:type="dxa"/>
            <w:vMerge w:val="restart"/>
            <w:tcBorders>
              <w:top w:val="double" w:sz="4" w:space="0" w:color="auto"/>
              <w:left w:val="double" w:sz="4" w:space="0" w:color="auto"/>
            </w:tcBorders>
          </w:tcPr>
          <w:p w:rsidR="0075567D" w:rsidRPr="00E0727B" w:rsidRDefault="0075567D" w:rsidP="00DA73A2">
            <w:pPr>
              <w:jc w:val="center"/>
              <w:rPr>
                <w:b/>
                <w:bCs/>
              </w:rPr>
            </w:pPr>
          </w:p>
          <w:p w:rsidR="0075567D" w:rsidRPr="00E0727B" w:rsidRDefault="0075567D" w:rsidP="00DA73A2">
            <w:pPr>
              <w:jc w:val="center"/>
              <w:rPr>
                <w:b/>
                <w:bCs/>
                <w:lang w:val="en-US"/>
              </w:rPr>
            </w:pPr>
            <w:r w:rsidRPr="00E0727B">
              <w:rPr>
                <w:b/>
                <w:bCs/>
                <w:sz w:val="22"/>
                <w:szCs w:val="22"/>
                <w:lang w:val="en-US"/>
              </w:rPr>
              <w:t>L.P.</w:t>
            </w:r>
          </w:p>
        </w:tc>
        <w:tc>
          <w:tcPr>
            <w:tcW w:w="2257" w:type="dxa"/>
            <w:vMerge w:val="restart"/>
            <w:tcBorders>
              <w:top w:val="double" w:sz="4" w:space="0" w:color="auto"/>
            </w:tcBorders>
          </w:tcPr>
          <w:p w:rsidR="0075567D" w:rsidRPr="00E0727B" w:rsidRDefault="0075567D" w:rsidP="00DA73A2">
            <w:pPr>
              <w:jc w:val="center"/>
              <w:rPr>
                <w:b/>
                <w:bCs/>
                <w:lang w:val="en-US"/>
              </w:rPr>
            </w:pPr>
          </w:p>
          <w:p w:rsidR="0075567D" w:rsidRPr="00E0727B" w:rsidRDefault="0075567D" w:rsidP="00DA73A2">
            <w:pPr>
              <w:jc w:val="center"/>
              <w:rPr>
                <w:b/>
                <w:bCs/>
              </w:rPr>
            </w:pPr>
            <w:r w:rsidRPr="00E0727B">
              <w:rPr>
                <w:b/>
                <w:bCs/>
                <w:sz w:val="22"/>
                <w:szCs w:val="22"/>
              </w:rPr>
              <w:t>Rodzaj pomieszczenia</w:t>
            </w:r>
          </w:p>
        </w:tc>
        <w:tc>
          <w:tcPr>
            <w:tcW w:w="1701" w:type="dxa"/>
            <w:vMerge w:val="restart"/>
            <w:tcBorders>
              <w:top w:val="double" w:sz="4" w:space="0" w:color="auto"/>
            </w:tcBorders>
          </w:tcPr>
          <w:p w:rsidR="0075567D" w:rsidRPr="00E0727B" w:rsidRDefault="0075567D" w:rsidP="00DA73A2">
            <w:pPr>
              <w:jc w:val="center"/>
              <w:rPr>
                <w:b/>
                <w:bCs/>
              </w:rPr>
            </w:pPr>
            <w:r w:rsidRPr="00E0727B">
              <w:rPr>
                <w:b/>
                <w:bCs/>
                <w:sz w:val="22"/>
                <w:szCs w:val="22"/>
              </w:rPr>
              <w:t>Rodzaj powierzchni podłogowej</w:t>
            </w:r>
          </w:p>
        </w:tc>
        <w:tc>
          <w:tcPr>
            <w:tcW w:w="992" w:type="dxa"/>
            <w:vMerge w:val="restart"/>
            <w:tcBorders>
              <w:top w:val="double" w:sz="4" w:space="0" w:color="auto"/>
            </w:tcBorders>
          </w:tcPr>
          <w:p w:rsidR="0075567D" w:rsidRPr="00E0727B" w:rsidRDefault="0075567D" w:rsidP="00DA73A2">
            <w:pPr>
              <w:rPr>
                <w:b/>
                <w:bCs/>
              </w:rPr>
            </w:pPr>
          </w:p>
          <w:p w:rsidR="0075567D" w:rsidRPr="00E0727B" w:rsidRDefault="0075567D" w:rsidP="00DA73A2">
            <w:pPr>
              <w:jc w:val="center"/>
              <w:rPr>
                <w:b/>
                <w:bCs/>
              </w:rPr>
            </w:pPr>
            <w:r w:rsidRPr="00E0727B">
              <w:rPr>
                <w:b/>
                <w:bCs/>
                <w:sz w:val="22"/>
                <w:szCs w:val="22"/>
              </w:rPr>
              <w:t>m2</w:t>
            </w:r>
          </w:p>
        </w:tc>
        <w:tc>
          <w:tcPr>
            <w:tcW w:w="4962" w:type="dxa"/>
            <w:gridSpan w:val="4"/>
            <w:tcBorders>
              <w:top w:val="double" w:sz="4" w:space="0" w:color="auto"/>
              <w:right w:val="double" w:sz="4" w:space="0" w:color="auto"/>
            </w:tcBorders>
          </w:tcPr>
          <w:p w:rsidR="0075567D" w:rsidRPr="00E0727B" w:rsidRDefault="0075567D" w:rsidP="00DA73A2">
            <w:pPr>
              <w:jc w:val="center"/>
              <w:rPr>
                <w:b/>
                <w:bCs/>
              </w:rPr>
            </w:pPr>
            <w:r w:rsidRPr="00E0727B">
              <w:rPr>
                <w:b/>
                <w:bCs/>
                <w:sz w:val="22"/>
                <w:szCs w:val="22"/>
              </w:rPr>
              <w:t>Częstotliwość wykony</w:t>
            </w:r>
            <w:r>
              <w:rPr>
                <w:b/>
                <w:bCs/>
                <w:sz w:val="22"/>
                <w:szCs w:val="22"/>
              </w:rPr>
              <w:t>wania usługi obejmującej okres</w:t>
            </w:r>
            <w:r w:rsidRPr="00E0727B">
              <w:rPr>
                <w:b/>
                <w:bCs/>
                <w:sz w:val="22"/>
                <w:szCs w:val="22"/>
              </w:rPr>
              <w:t xml:space="preserve"> </w:t>
            </w:r>
            <w:r>
              <w:rPr>
                <w:b/>
                <w:bCs/>
                <w:sz w:val="22"/>
                <w:szCs w:val="22"/>
              </w:rPr>
              <w:t>24 miesiący</w:t>
            </w:r>
            <w:r w:rsidRPr="00E0727B">
              <w:rPr>
                <w:b/>
                <w:bCs/>
                <w:sz w:val="22"/>
                <w:szCs w:val="22"/>
              </w:rPr>
              <w:t xml:space="preserve"> w m²</w:t>
            </w:r>
          </w:p>
        </w:tc>
      </w:tr>
      <w:tr w:rsidR="0075567D" w:rsidTr="00AE4A32">
        <w:trPr>
          <w:cantSplit/>
          <w:trHeight w:val="206"/>
        </w:trPr>
        <w:tc>
          <w:tcPr>
            <w:tcW w:w="579" w:type="dxa"/>
            <w:vMerge/>
            <w:tcBorders>
              <w:left w:val="double" w:sz="4" w:space="0" w:color="auto"/>
              <w:bottom w:val="double" w:sz="4" w:space="0" w:color="auto"/>
            </w:tcBorders>
          </w:tcPr>
          <w:p w:rsidR="0075567D" w:rsidRPr="00E0727B" w:rsidRDefault="0075567D" w:rsidP="00DA73A2">
            <w:pPr>
              <w:jc w:val="center"/>
              <w:rPr>
                <w:b/>
                <w:bCs/>
              </w:rPr>
            </w:pPr>
          </w:p>
        </w:tc>
        <w:tc>
          <w:tcPr>
            <w:tcW w:w="2257" w:type="dxa"/>
            <w:vMerge/>
            <w:tcBorders>
              <w:bottom w:val="double" w:sz="4" w:space="0" w:color="auto"/>
            </w:tcBorders>
          </w:tcPr>
          <w:p w:rsidR="0075567D" w:rsidRPr="00E0727B" w:rsidRDefault="0075567D" w:rsidP="00DA73A2">
            <w:pPr>
              <w:jc w:val="center"/>
              <w:rPr>
                <w:b/>
                <w:bCs/>
              </w:rPr>
            </w:pPr>
          </w:p>
        </w:tc>
        <w:tc>
          <w:tcPr>
            <w:tcW w:w="1701" w:type="dxa"/>
            <w:vMerge/>
            <w:tcBorders>
              <w:bottom w:val="double" w:sz="4" w:space="0" w:color="auto"/>
            </w:tcBorders>
          </w:tcPr>
          <w:p w:rsidR="0075567D" w:rsidRPr="00E0727B" w:rsidRDefault="0075567D" w:rsidP="00DA73A2">
            <w:pPr>
              <w:jc w:val="center"/>
              <w:rPr>
                <w:b/>
                <w:bCs/>
              </w:rPr>
            </w:pPr>
          </w:p>
        </w:tc>
        <w:tc>
          <w:tcPr>
            <w:tcW w:w="992" w:type="dxa"/>
            <w:vMerge/>
            <w:tcBorders>
              <w:bottom w:val="double" w:sz="4" w:space="0" w:color="auto"/>
            </w:tcBorders>
          </w:tcPr>
          <w:p w:rsidR="0075567D" w:rsidRPr="00E0727B" w:rsidRDefault="0075567D" w:rsidP="00DA73A2">
            <w:pPr>
              <w:jc w:val="center"/>
              <w:rPr>
                <w:b/>
                <w:bCs/>
              </w:rPr>
            </w:pPr>
          </w:p>
        </w:tc>
        <w:tc>
          <w:tcPr>
            <w:tcW w:w="1276" w:type="dxa"/>
            <w:tcBorders>
              <w:bottom w:val="double" w:sz="4" w:space="0" w:color="auto"/>
              <w:right w:val="dotted" w:sz="4" w:space="0" w:color="auto"/>
            </w:tcBorders>
          </w:tcPr>
          <w:p w:rsidR="0075567D" w:rsidRPr="00E0727B" w:rsidRDefault="0075567D" w:rsidP="00DA73A2">
            <w:pPr>
              <w:jc w:val="center"/>
              <w:rPr>
                <w:b/>
                <w:bCs/>
              </w:rPr>
            </w:pPr>
            <w:r w:rsidRPr="00E0727B">
              <w:rPr>
                <w:b/>
                <w:bCs/>
                <w:sz w:val="22"/>
                <w:szCs w:val="22"/>
              </w:rPr>
              <w:t>codziennie</w:t>
            </w:r>
          </w:p>
        </w:tc>
        <w:tc>
          <w:tcPr>
            <w:tcW w:w="992" w:type="dxa"/>
            <w:tcBorders>
              <w:left w:val="dotted" w:sz="4" w:space="0" w:color="auto"/>
              <w:bottom w:val="double" w:sz="4" w:space="0" w:color="auto"/>
              <w:right w:val="dotted" w:sz="4" w:space="0" w:color="auto"/>
            </w:tcBorders>
          </w:tcPr>
          <w:p w:rsidR="0075567D" w:rsidRPr="00E0727B" w:rsidRDefault="0075567D" w:rsidP="00DA73A2">
            <w:pPr>
              <w:rPr>
                <w:b/>
                <w:bCs/>
              </w:rPr>
            </w:pPr>
            <w:r w:rsidRPr="00E0727B">
              <w:rPr>
                <w:b/>
                <w:bCs/>
                <w:sz w:val="22"/>
                <w:szCs w:val="22"/>
              </w:rPr>
              <w:t>raz w tygodniu</w:t>
            </w:r>
          </w:p>
        </w:tc>
        <w:tc>
          <w:tcPr>
            <w:tcW w:w="1560" w:type="dxa"/>
            <w:tcBorders>
              <w:left w:val="dotted" w:sz="4" w:space="0" w:color="auto"/>
              <w:bottom w:val="double" w:sz="4" w:space="0" w:color="auto"/>
              <w:right w:val="dotted" w:sz="4" w:space="0" w:color="auto"/>
            </w:tcBorders>
          </w:tcPr>
          <w:p w:rsidR="0075567D" w:rsidRPr="00E0727B" w:rsidRDefault="0075567D" w:rsidP="00DA73A2">
            <w:pPr>
              <w:rPr>
                <w:b/>
                <w:bCs/>
              </w:rPr>
            </w:pPr>
            <w:r w:rsidRPr="00E0727B">
              <w:rPr>
                <w:b/>
                <w:bCs/>
                <w:sz w:val="22"/>
                <w:szCs w:val="22"/>
              </w:rPr>
              <w:t>Raz w miesiącu</w:t>
            </w:r>
          </w:p>
          <w:p w:rsidR="0075567D" w:rsidRPr="00E0727B" w:rsidRDefault="0075567D" w:rsidP="00AE4A32">
            <w:pPr>
              <w:ind w:right="1609"/>
              <w:rPr>
                <w:b/>
                <w:bCs/>
              </w:rPr>
            </w:pPr>
          </w:p>
        </w:tc>
        <w:tc>
          <w:tcPr>
            <w:tcW w:w="1134" w:type="dxa"/>
            <w:tcBorders>
              <w:left w:val="dotted" w:sz="4" w:space="0" w:color="auto"/>
              <w:bottom w:val="double" w:sz="4" w:space="0" w:color="auto"/>
              <w:right w:val="double" w:sz="4" w:space="0" w:color="auto"/>
            </w:tcBorders>
          </w:tcPr>
          <w:p w:rsidR="0075567D" w:rsidRPr="00E0727B" w:rsidRDefault="0075567D" w:rsidP="00DA73A2">
            <w:pPr>
              <w:rPr>
                <w:b/>
                <w:bCs/>
              </w:rPr>
            </w:pPr>
            <w:r w:rsidRPr="00E0727B">
              <w:rPr>
                <w:b/>
                <w:bCs/>
                <w:sz w:val="22"/>
                <w:szCs w:val="22"/>
              </w:rPr>
              <w:t>Raz w roku</w:t>
            </w:r>
          </w:p>
        </w:tc>
      </w:tr>
      <w:tr w:rsidR="0075567D" w:rsidTr="00AE4A32">
        <w:trPr>
          <w:cantSplit/>
          <w:trHeight w:val="623"/>
        </w:trPr>
        <w:tc>
          <w:tcPr>
            <w:tcW w:w="579" w:type="dxa"/>
            <w:vMerge w:val="restart"/>
            <w:tcBorders>
              <w:top w:val="double" w:sz="4" w:space="0" w:color="auto"/>
              <w:left w:val="double" w:sz="4" w:space="0" w:color="auto"/>
            </w:tcBorders>
          </w:tcPr>
          <w:p w:rsidR="0075567D" w:rsidRPr="00E0727B" w:rsidRDefault="0075567D" w:rsidP="00DA73A2"/>
          <w:p w:rsidR="0075567D" w:rsidRPr="00E0727B" w:rsidRDefault="0075567D" w:rsidP="00DA73A2">
            <w:r w:rsidRPr="00E0727B">
              <w:rPr>
                <w:sz w:val="22"/>
                <w:szCs w:val="22"/>
              </w:rPr>
              <w:t>1.</w:t>
            </w:r>
          </w:p>
        </w:tc>
        <w:tc>
          <w:tcPr>
            <w:tcW w:w="2257" w:type="dxa"/>
            <w:vMerge w:val="restart"/>
            <w:tcBorders>
              <w:top w:val="double" w:sz="4" w:space="0" w:color="auto"/>
            </w:tcBorders>
          </w:tcPr>
          <w:p w:rsidR="0075567D" w:rsidRPr="00E0727B" w:rsidRDefault="0075567D" w:rsidP="00DA73A2">
            <w:r w:rsidRPr="00E0727B">
              <w:rPr>
                <w:sz w:val="22"/>
                <w:szCs w:val="22"/>
              </w:rPr>
              <w:t>Sale wykładowe, ćwiczeniowe, pracownie, czytelnie, biblioteki, pokoje pracowników naukowo-dydaktycznych, administracyjnych, pomieszczeń technicznych</w:t>
            </w:r>
          </w:p>
        </w:tc>
        <w:tc>
          <w:tcPr>
            <w:tcW w:w="1701" w:type="dxa"/>
            <w:tcBorders>
              <w:top w:val="double" w:sz="4" w:space="0" w:color="auto"/>
              <w:bottom w:val="dotted" w:sz="4" w:space="0" w:color="auto"/>
            </w:tcBorders>
          </w:tcPr>
          <w:p w:rsidR="0075567D" w:rsidRPr="00E0727B" w:rsidRDefault="0075567D" w:rsidP="00DA73A2">
            <w:r w:rsidRPr="00E0727B">
              <w:rPr>
                <w:sz w:val="22"/>
                <w:szCs w:val="22"/>
              </w:rPr>
              <w:t>Wykładzina dywanowa</w:t>
            </w:r>
          </w:p>
        </w:tc>
        <w:tc>
          <w:tcPr>
            <w:tcW w:w="992" w:type="dxa"/>
            <w:tcBorders>
              <w:top w:val="double" w:sz="4" w:space="0" w:color="auto"/>
              <w:bottom w:val="dotted" w:sz="4" w:space="0" w:color="auto"/>
            </w:tcBorders>
          </w:tcPr>
          <w:p w:rsidR="0075567D" w:rsidRPr="00E0727B" w:rsidRDefault="0075567D" w:rsidP="00DA73A2">
            <w:pPr>
              <w:jc w:val="right"/>
              <w:rPr>
                <w:b/>
                <w:bCs/>
              </w:rPr>
            </w:pPr>
            <w:r w:rsidRPr="00E0727B">
              <w:rPr>
                <w:b/>
                <w:bCs/>
                <w:sz w:val="22"/>
                <w:szCs w:val="22"/>
              </w:rPr>
              <w:t xml:space="preserve">1 </w:t>
            </w:r>
            <w:r>
              <w:rPr>
                <w:b/>
                <w:bCs/>
                <w:sz w:val="22"/>
                <w:szCs w:val="22"/>
              </w:rPr>
              <w:t>304</w:t>
            </w:r>
          </w:p>
          <w:p w:rsidR="0075567D" w:rsidRPr="00E0727B" w:rsidRDefault="0075567D" w:rsidP="00F53848">
            <w:pPr>
              <w:jc w:val="right"/>
            </w:pPr>
            <w:r>
              <w:rPr>
                <w:b/>
                <w:bCs/>
                <w:sz w:val="22"/>
                <w:szCs w:val="22"/>
              </w:rPr>
              <w:t>3 274</w:t>
            </w:r>
          </w:p>
        </w:tc>
        <w:tc>
          <w:tcPr>
            <w:tcW w:w="1276" w:type="dxa"/>
            <w:tcBorders>
              <w:top w:val="double" w:sz="4" w:space="0" w:color="auto"/>
              <w:bottom w:val="dotted" w:sz="4" w:space="0" w:color="auto"/>
              <w:right w:val="dotted" w:sz="4" w:space="0" w:color="auto"/>
            </w:tcBorders>
          </w:tcPr>
          <w:p w:rsidR="0075567D" w:rsidRPr="00E0727B" w:rsidRDefault="0075567D" w:rsidP="00DA73A2">
            <w:pPr>
              <w:jc w:val="center"/>
              <w:rPr>
                <w:bCs/>
              </w:rPr>
            </w:pPr>
            <w:r w:rsidRPr="00E0727B">
              <w:rPr>
                <w:bCs/>
                <w:sz w:val="22"/>
                <w:szCs w:val="22"/>
              </w:rPr>
              <w:t>odkurzanie</w:t>
            </w:r>
          </w:p>
        </w:tc>
        <w:tc>
          <w:tcPr>
            <w:tcW w:w="992" w:type="dxa"/>
            <w:tcBorders>
              <w:top w:val="double" w:sz="4" w:space="0" w:color="auto"/>
              <w:left w:val="dotted" w:sz="4" w:space="0" w:color="auto"/>
              <w:bottom w:val="dotted" w:sz="4" w:space="0" w:color="auto"/>
              <w:right w:val="dotted" w:sz="4" w:space="0" w:color="auto"/>
            </w:tcBorders>
          </w:tcPr>
          <w:p w:rsidR="0075567D" w:rsidRPr="00E0727B" w:rsidRDefault="0075567D" w:rsidP="00DA73A2">
            <w:pPr>
              <w:jc w:val="right"/>
              <w:rPr>
                <w:bCs/>
              </w:rPr>
            </w:pPr>
          </w:p>
        </w:tc>
        <w:tc>
          <w:tcPr>
            <w:tcW w:w="1560" w:type="dxa"/>
            <w:tcBorders>
              <w:top w:val="double" w:sz="4" w:space="0" w:color="auto"/>
              <w:left w:val="dotted" w:sz="4" w:space="0" w:color="auto"/>
              <w:bottom w:val="dotted" w:sz="4" w:space="0" w:color="auto"/>
              <w:right w:val="dotted" w:sz="4" w:space="0" w:color="auto"/>
            </w:tcBorders>
          </w:tcPr>
          <w:p w:rsidR="0075567D" w:rsidRPr="00E0727B" w:rsidRDefault="0075567D" w:rsidP="00DA73A2">
            <w:pPr>
              <w:jc w:val="center"/>
              <w:rPr>
                <w:b/>
                <w:bCs/>
              </w:rPr>
            </w:pPr>
          </w:p>
        </w:tc>
        <w:tc>
          <w:tcPr>
            <w:tcW w:w="1134" w:type="dxa"/>
            <w:tcBorders>
              <w:top w:val="double" w:sz="4" w:space="0" w:color="auto"/>
              <w:left w:val="dotted" w:sz="4" w:space="0" w:color="auto"/>
              <w:bottom w:val="dotted" w:sz="4" w:space="0" w:color="auto"/>
              <w:right w:val="double" w:sz="4" w:space="0" w:color="auto"/>
            </w:tcBorders>
          </w:tcPr>
          <w:p w:rsidR="0075567D" w:rsidRPr="00AE4A32" w:rsidRDefault="0075567D" w:rsidP="00DA73A2">
            <w:pPr>
              <w:jc w:val="center"/>
              <w:rPr>
                <w:bCs/>
                <w:sz w:val="20"/>
                <w:szCs w:val="20"/>
              </w:rPr>
            </w:pPr>
            <w:r w:rsidRPr="00AE4A32">
              <w:rPr>
                <w:bCs/>
                <w:sz w:val="20"/>
                <w:szCs w:val="20"/>
              </w:rPr>
              <w:t>Pranie wykładziny</w:t>
            </w:r>
          </w:p>
        </w:tc>
      </w:tr>
      <w:tr w:rsidR="0075567D" w:rsidTr="00AE4A32">
        <w:trPr>
          <w:cantSplit/>
          <w:trHeight w:val="950"/>
        </w:trPr>
        <w:tc>
          <w:tcPr>
            <w:tcW w:w="579" w:type="dxa"/>
            <w:vMerge/>
            <w:tcBorders>
              <w:left w:val="double" w:sz="4" w:space="0" w:color="auto"/>
            </w:tcBorders>
          </w:tcPr>
          <w:p w:rsidR="0075567D" w:rsidRPr="00E0727B" w:rsidRDefault="0075567D" w:rsidP="00DA73A2"/>
        </w:tc>
        <w:tc>
          <w:tcPr>
            <w:tcW w:w="2257" w:type="dxa"/>
            <w:vMerge/>
          </w:tcPr>
          <w:p w:rsidR="0075567D" w:rsidRPr="00E0727B" w:rsidRDefault="0075567D" w:rsidP="00DA73A2"/>
        </w:tc>
        <w:tc>
          <w:tcPr>
            <w:tcW w:w="1701" w:type="dxa"/>
            <w:tcBorders>
              <w:top w:val="dotted" w:sz="4" w:space="0" w:color="auto"/>
              <w:bottom w:val="dotted" w:sz="4" w:space="0" w:color="auto"/>
            </w:tcBorders>
          </w:tcPr>
          <w:p w:rsidR="0075567D" w:rsidRPr="00E0727B" w:rsidRDefault="0075567D" w:rsidP="00DA73A2"/>
          <w:p w:rsidR="0075567D" w:rsidRPr="00E0727B" w:rsidRDefault="0075567D" w:rsidP="00DA73A2">
            <w:r w:rsidRPr="00E0727B">
              <w:rPr>
                <w:sz w:val="22"/>
                <w:szCs w:val="22"/>
              </w:rPr>
              <w:t xml:space="preserve">Wykładzina </w:t>
            </w:r>
          </w:p>
          <w:p w:rsidR="0075567D" w:rsidRPr="00E0727B" w:rsidRDefault="0075567D" w:rsidP="00DA73A2">
            <w:r w:rsidRPr="00E0727B">
              <w:rPr>
                <w:sz w:val="22"/>
                <w:szCs w:val="22"/>
              </w:rPr>
              <w:t>PCV, gumoleum</w:t>
            </w:r>
          </w:p>
        </w:tc>
        <w:tc>
          <w:tcPr>
            <w:tcW w:w="992" w:type="dxa"/>
            <w:tcBorders>
              <w:top w:val="dotted" w:sz="4" w:space="0" w:color="auto"/>
              <w:bottom w:val="dotted" w:sz="4" w:space="0" w:color="auto"/>
            </w:tcBorders>
          </w:tcPr>
          <w:p w:rsidR="0075567D" w:rsidRPr="00E0727B" w:rsidRDefault="0075567D" w:rsidP="00DA73A2">
            <w:pPr>
              <w:jc w:val="right"/>
            </w:pPr>
          </w:p>
          <w:p w:rsidR="0075567D" w:rsidRPr="00E0727B" w:rsidRDefault="0075567D" w:rsidP="00AE4A32">
            <w:pPr>
              <w:jc w:val="right"/>
            </w:pPr>
            <w:r>
              <w:rPr>
                <w:b/>
                <w:bCs/>
                <w:sz w:val="22"/>
                <w:szCs w:val="22"/>
              </w:rPr>
              <w:t>5 815</w:t>
            </w:r>
            <w:r w:rsidRPr="00E0727B">
              <w:rPr>
                <w:b/>
                <w:bCs/>
                <w:sz w:val="22"/>
                <w:szCs w:val="22"/>
              </w:rPr>
              <w:t xml:space="preserve">          </w:t>
            </w:r>
            <w:r>
              <w:rPr>
                <w:b/>
                <w:bCs/>
                <w:sz w:val="22"/>
                <w:szCs w:val="22"/>
              </w:rPr>
              <w:t>374</w:t>
            </w:r>
          </w:p>
        </w:tc>
        <w:tc>
          <w:tcPr>
            <w:tcW w:w="1276" w:type="dxa"/>
            <w:tcBorders>
              <w:top w:val="dotted" w:sz="4" w:space="0" w:color="auto"/>
              <w:bottom w:val="dotted" w:sz="4" w:space="0" w:color="auto"/>
              <w:right w:val="dotted" w:sz="4" w:space="0" w:color="auto"/>
            </w:tcBorders>
          </w:tcPr>
          <w:p w:rsidR="0075567D" w:rsidRPr="00E0727B" w:rsidRDefault="0075567D" w:rsidP="00DA73A2">
            <w:pPr>
              <w:jc w:val="center"/>
            </w:pPr>
            <w:r w:rsidRPr="00E0727B">
              <w:rPr>
                <w:sz w:val="22"/>
                <w:szCs w:val="22"/>
              </w:rPr>
              <w:t>Zamiatanie/</w:t>
            </w:r>
          </w:p>
          <w:p w:rsidR="0075567D" w:rsidRPr="00E0727B" w:rsidRDefault="0075567D" w:rsidP="00DA73A2">
            <w:pPr>
              <w:jc w:val="center"/>
            </w:pPr>
            <w:r w:rsidRPr="00E0727B">
              <w:rPr>
                <w:sz w:val="22"/>
                <w:szCs w:val="22"/>
              </w:rPr>
              <w:t>zmywanie</w:t>
            </w:r>
          </w:p>
          <w:p w:rsidR="0075567D" w:rsidRPr="00E0727B" w:rsidRDefault="0075567D" w:rsidP="00DA73A2">
            <w:pPr>
              <w:jc w:val="center"/>
              <w:rPr>
                <w:bCs/>
              </w:rPr>
            </w:pPr>
          </w:p>
        </w:tc>
        <w:tc>
          <w:tcPr>
            <w:tcW w:w="992" w:type="dxa"/>
            <w:tcBorders>
              <w:top w:val="dotted" w:sz="4" w:space="0" w:color="auto"/>
              <w:left w:val="dotted" w:sz="4" w:space="0" w:color="auto"/>
              <w:bottom w:val="dotted" w:sz="4" w:space="0" w:color="auto"/>
              <w:right w:val="dotted" w:sz="4" w:space="0" w:color="auto"/>
            </w:tcBorders>
          </w:tcPr>
          <w:p w:rsidR="0075567D" w:rsidRPr="00E0727B" w:rsidRDefault="0075567D" w:rsidP="00DA73A2">
            <w:pPr>
              <w:jc w:val="right"/>
              <w:rPr>
                <w:bCs/>
              </w:rPr>
            </w:pPr>
          </w:p>
          <w:p w:rsidR="0075567D" w:rsidRPr="00E0727B" w:rsidRDefault="0075567D" w:rsidP="00DA73A2">
            <w:pPr>
              <w:jc w:val="right"/>
              <w:rPr>
                <w:bCs/>
              </w:rPr>
            </w:pPr>
          </w:p>
          <w:p w:rsidR="0075567D" w:rsidRPr="00E0727B" w:rsidRDefault="0075567D" w:rsidP="00DA73A2">
            <w:pPr>
              <w:jc w:val="right"/>
              <w:rPr>
                <w:bCs/>
              </w:rPr>
            </w:pPr>
          </w:p>
          <w:p w:rsidR="0075567D" w:rsidRPr="00E0727B" w:rsidRDefault="0075567D" w:rsidP="00DA73A2">
            <w:pPr>
              <w:jc w:val="right"/>
              <w:rPr>
                <w:bCs/>
              </w:rPr>
            </w:pPr>
          </w:p>
        </w:tc>
        <w:tc>
          <w:tcPr>
            <w:tcW w:w="1560" w:type="dxa"/>
            <w:vMerge w:val="restart"/>
            <w:tcBorders>
              <w:top w:val="dotted" w:sz="4" w:space="0" w:color="auto"/>
              <w:left w:val="dotted" w:sz="4" w:space="0" w:color="auto"/>
              <w:right w:val="dotted" w:sz="4" w:space="0" w:color="auto"/>
            </w:tcBorders>
          </w:tcPr>
          <w:p w:rsidR="0075567D" w:rsidRPr="00E0727B" w:rsidRDefault="0075567D" w:rsidP="00AE4A32">
            <w:pPr>
              <w:jc w:val="center"/>
              <w:rPr>
                <w:b/>
                <w:bCs/>
              </w:rPr>
            </w:pPr>
            <w:r>
              <w:rPr>
                <w:sz w:val="22"/>
                <w:szCs w:val="22"/>
              </w:rPr>
              <w:t>S</w:t>
            </w:r>
            <w:r w:rsidRPr="00E0727B">
              <w:rPr>
                <w:sz w:val="22"/>
                <w:szCs w:val="22"/>
              </w:rPr>
              <w:t>zorowanie i</w:t>
            </w:r>
          </w:p>
          <w:p w:rsidR="0075567D" w:rsidRPr="00E0727B" w:rsidRDefault="0075567D" w:rsidP="00AE4A32">
            <w:pPr>
              <w:jc w:val="center"/>
              <w:rPr>
                <w:b/>
                <w:bCs/>
              </w:rPr>
            </w:pPr>
            <w:r w:rsidRPr="00E0727B">
              <w:rPr>
                <w:bCs/>
                <w:sz w:val="22"/>
                <w:szCs w:val="22"/>
              </w:rPr>
              <w:t>impregnacja preparatem myjąco-konserwujacym</w:t>
            </w:r>
          </w:p>
        </w:tc>
        <w:tc>
          <w:tcPr>
            <w:tcW w:w="1134" w:type="dxa"/>
            <w:vMerge w:val="restart"/>
            <w:tcBorders>
              <w:top w:val="dotted" w:sz="4" w:space="0" w:color="auto"/>
              <w:left w:val="dotted" w:sz="4" w:space="0" w:color="auto"/>
              <w:right w:val="double" w:sz="4" w:space="0" w:color="auto"/>
            </w:tcBorders>
          </w:tcPr>
          <w:p w:rsidR="0075567D" w:rsidRPr="00E0727B" w:rsidRDefault="0075567D" w:rsidP="00DA73A2">
            <w:pPr>
              <w:rPr>
                <w:bCs/>
              </w:rPr>
            </w:pPr>
          </w:p>
          <w:p w:rsidR="0075567D" w:rsidRPr="00E0727B" w:rsidRDefault="0075567D" w:rsidP="00DA73A2">
            <w:pPr>
              <w:rPr>
                <w:bCs/>
              </w:rPr>
            </w:pPr>
          </w:p>
          <w:p w:rsidR="0075567D" w:rsidRPr="00E0727B" w:rsidRDefault="0075567D" w:rsidP="00DA73A2">
            <w:pPr>
              <w:rPr>
                <w:bCs/>
              </w:rPr>
            </w:pPr>
          </w:p>
          <w:p w:rsidR="0075567D" w:rsidRPr="00E0727B" w:rsidRDefault="0075567D" w:rsidP="00DA73A2">
            <w:pPr>
              <w:jc w:val="center"/>
              <w:rPr>
                <w:bCs/>
              </w:rPr>
            </w:pPr>
          </w:p>
        </w:tc>
      </w:tr>
      <w:tr w:rsidR="0075567D" w:rsidTr="00AE4A32">
        <w:trPr>
          <w:cantSplit/>
          <w:trHeight w:val="615"/>
        </w:trPr>
        <w:tc>
          <w:tcPr>
            <w:tcW w:w="579" w:type="dxa"/>
            <w:vMerge/>
            <w:tcBorders>
              <w:left w:val="double" w:sz="4" w:space="0" w:color="auto"/>
            </w:tcBorders>
          </w:tcPr>
          <w:p w:rsidR="0075567D" w:rsidRPr="00E0727B" w:rsidRDefault="0075567D" w:rsidP="00DA73A2"/>
        </w:tc>
        <w:tc>
          <w:tcPr>
            <w:tcW w:w="2257" w:type="dxa"/>
            <w:vMerge/>
            <w:tcBorders>
              <w:bottom w:val="nil"/>
            </w:tcBorders>
          </w:tcPr>
          <w:p w:rsidR="0075567D" w:rsidRPr="00E0727B" w:rsidRDefault="0075567D" w:rsidP="00DA73A2"/>
        </w:tc>
        <w:tc>
          <w:tcPr>
            <w:tcW w:w="1701" w:type="dxa"/>
            <w:tcBorders>
              <w:top w:val="dotted" w:sz="4" w:space="0" w:color="auto"/>
            </w:tcBorders>
          </w:tcPr>
          <w:p w:rsidR="0075567D" w:rsidRPr="00E0727B" w:rsidRDefault="0075567D" w:rsidP="00DA73A2"/>
          <w:p w:rsidR="0075567D" w:rsidRPr="00E0727B" w:rsidRDefault="0075567D" w:rsidP="00DA73A2">
            <w:r w:rsidRPr="00E0727B">
              <w:rPr>
                <w:sz w:val="22"/>
                <w:szCs w:val="22"/>
              </w:rPr>
              <w:t>Granitogres</w:t>
            </w:r>
          </w:p>
        </w:tc>
        <w:tc>
          <w:tcPr>
            <w:tcW w:w="992" w:type="dxa"/>
            <w:tcBorders>
              <w:top w:val="dotted" w:sz="4" w:space="0" w:color="auto"/>
            </w:tcBorders>
          </w:tcPr>
          <w:p w:rsidR="0075567D" w:rsidRDefault="0075567D" w:rsidP="00DA73A2">
            <w:pPr>
              <w:jc w:val="right"/>
              <w:rPr>
                <w:b/>
                <w:bCs/>
              </w:rPr>
            </w:pPr>
          </w:p>
          <w:p w:rsidR="0075567D" w:rsidRPr="00F53848" w:rsidRDefault="0075567D" w:rsidP="00AE4A32">
            <w:pPr>
              <w:jc w:val="right"/>
              <w:rPr>
                <w:b/>
              </w:rPr>
            </w:pPr>
            <w:r w:rsidRPr="00F53848">
              <w:rPr>
                <w:b/>
              </w:rPr>
              <w:t>1</w:t>
            </w:r>
            <w:r>
              <w:rPr>
                <w:b/>
              </w:rPr>
              <w:t xml:space="preserve"> </w:t>
            </w:r>
            <w:r w:rsidRPr="00F53848">
              <w:rPr>
                <w:b/>
              </w:rPr>
              <w:t>725</w:t>
            </w:r>
          </w:p>
        </w:tc>
        <w:tc>
          <w:tcPr>
            <w:tcW w:w="1276" w:type="dxa"/>
            <w:tcBorders>
              <w:top w:val="dotted" w:sz="4" w:space="0" w:color="auto"/>
              <w:right w:val="dotted" w:sz="4" w:space="0" w:color="auto"/>
            </w:tcBorders>
          </w:tcPr>
          <w:p w:rsidR="0075567D" w:rsidRPr="00E0727B" w:rsidRDefault="0075567D" w:rsidP="00DA73A2">
            <w:pPr>
              <w:jc w:val="center"/>
            </w:pPr>
            <w:r w:rsidRPr="00E0727B">
              <w:rPr>
                <w:sz w:val="22"/>
                <w:szCs w:val="22"/>
              </w:rPr>
              <w:t>Zamiatanie/</w:t>
            </w:r>
          </w:p>
          <w:p w:rsidR="0075567D" w:rsidRPr="00E0727B" w:rsidRDefault="0075567D" w:rsidP="00DA73A2">
            <w:pPr>
              <w:jc w:val="center"/>
            </w:pPr>
            <w:r w:rsidRPr="00E0727B">
              <w:rPr>
                <w:sz w:val="22"/>
                <w:szCs w:val="22"/>
              </w:rPr>
              <w:t>zmywanie</w:t>
            </w:r>
          </w:p>
        </w:tc>
        <w:tc>
          <w:tcPr>
            <w:tcW w:w="992" w:type="dxa"/>
            <w:tcBorders>
              <w:top w:val="dotted" w:sz="4" w:space="0" w:color="auto"/>
              <w:left w:val="dotted" w:sz="4" w:space="0" w:color="auto"/>
              <w:right w:val="dotted" w:sz="4" w:space="0" w:color="auto"/>
            </w:tcBorders>
          </w:tcPr>
          <w:p w:rsidR="0075567D" w:rsidRPr="00E0727B" w:rsidRDefault="0075567D" w:rsidP="00DA73A2">
            <w:pPr>
              <w:jc w:val="right"/>
              <w:rPr>
                <w:bCs/>
              </w:rPr>
            </w:pPr>
          </w:p>
        </w:tc>
        <w:tc>
          <w:tcPr>
            <w:tcW w:w="1560" w:type="dxa"/>
            <w:vMerge/>
            <w:tcBorders>
              <w:left w:val="dotted" w:sz="4" w:space="0" w:color="auto"/>
              <w:right w:val="dotted" w:sz="4" w:space="0" w:color="auto"/>
            </w:tcBorders>
          </w:tcPr>
          <w:p w:rsidR="0075567D" w:rsidRPr="00E0727B" w:rsidRDefault="0075567D" w:rsidP="00AE4A32">
            <w:pPr>
              <w:jc w:val="center"/>
            </w:pPr>
          </w:p>
        </w:tc>
        <w:tc>
          <w:tcPr>
            <w:tcW w:w="1134" w:type="dxa"/>
            <w:vMerge/>
            <w:tcBorders>
              <w:left w:val="dotted" w:sz="4" w:space="0" w:color="auto"/>
              <w:right w:val="double" w:sz="4" w:space="0" w:color="auto"/>
            </w:tcBorders>
          </w:tcPr>
          <w:p w:rsidR="0075567D" w:rsidRPr="00E0727B" w:rsidRDefault="0075567D" w:rsidP="00DA73A2">
            <w:pPr>
              <w:jc w:val="center"/>
              <w:rPr>
                <w:bCs/>
              </w:rPr>
            </w:pPr>
          </w:p>
        </w:tc>
      </w:tr>
      <w:tr w:rsidR="0075567D" w:rsidTr="00AE4A32">
        <w:trPr>
          <w:cantSplit/>
          <w:trHeight w:val="669"/>
        </w:trPr>
        <w:tc>
          <w:tcPr>
            <w:tcW w:w="579" w:type="dxa"/>
            <w:vMerge w:val="restart"/>
            <w:tcBorders>
              <w:left w:val="double" w:sz="4" w:space="0" w:color="auto"/>
            </w:tcBorders>
          </w:tcPr>
          <w:p w:rsidR="0075567D" w:rsidRPr="00E0727B" w:rsidRDefault="0075567D" w:rsidP="00DA73A2"/>
          <w:p w:rsidR="0075567D" w:rsidRPr="00E0727B" w:rsidRDefault="0075567D" w:rsidP="00DA73A2">
            <w:r w:rsidRPr="00E0727B">
              <w:rPr>
                <w:sz w:val="22"/>
                <w:szCs w:val="22"/>
              </w:rPr>
              <w:t>2.</w:t>
            </w:r>
          </w:p>
          <w:p w:rsidR="0075567D" w:rsidRPr="00E0727B" w:rsidRDefault="0075567D" w:rsidP="00DA73A2"/>
          <w:p w:rsidR="0075567D" w:rsidRPr="00E0727B" w:rsidRDefault="0075567D" w:rsidP="00DA73A2"/>
        </w:tc>
        <w:tc>
          <w:tcPr>
            <w:tcW w:w="2257" w:type="dxa"/>
            <w:vMerge w:val="restart"/>
          </w:tcPr>
          <w:p w:rsidR="0075567D" w:rsidRPr="00E0727B" w:rsidRDefault="0075567D" w:rsidP="00DA73A2">
            <w:r w:rsidRPr="00E0727B">
              <w:rPr>
                <w:sz w:val="22"/>
                <w:szCs w:val="22"/>
              </w:rPr>
              <w:t>Powierzchnia ciągów komunikacyjnych:</w:t>
            </w:r>
          </w:p>
          <w:p w:rsidR="0075567D" w:rsidRPr="00E0727B" w:rsidRDefault="0075567D" w:rsidP="00DA73A2">
            <w:r w:rsidRPr="00E0727B">
              <w:rPr>
                <w:sz w:val="22"/>
                <w:szCs w:val="22"/>
              </w:rPr>
              <w:t>korytarze, hole, schody, windy</w:t>
            </w:r>
          </w:p>
        </w:tc>
        <w:tc>
          <w:tcPr>
            <w:tcW w:w="1701" w:type="dxa"/>
            <w:tcBorders>
              <w:bottom w:val="dotted" w:sz="4" w:space="0" w:color="auto"/>
            </w:tcBorders>
          </w:tcPr>
          <w:p w:rsidR="0075567D" w:rsidRPr="00E0727B" w:rsidRDefault="0075567D" w:rsidP="00DA73A2">
            <w:r w:rsidRPr="00E0727B">
              <w:rPr>
                <w:sz w:val="22"/>
                <w:szCs w:val="22"/>
              </w:rPr>
              <w:t>Granitogres</w:t>
            </w:r>
          </w:p>
        </w:tc>
        <w:tc>
          <w:tcPr>
            <w:tcW w:w="992" w:type="dxa"/>
            <w:tcBorders>
              <w:bottom w:val="dotted" w:sz="4" w:space="0" w:color="auto"/>
            </w:tcBorders>
          </w:tcPr>
          <w:p w:rsidR="0075567D" w:rsidRPr="00E0727B" w:rsidRDefault="0075567D" w:rsidP="00DA73A2">
            <w:pPr>
              <w:jc w:val="right"/>
            </w:pPr>
          </w:p>
        </w:tc>
        <w:tc>
          <w:tcPr>
            <w:tcW w:w="1276" w:type="dxa"/>
            <w:tcBorders>
              <w:bottom w:val="dotted" w:sz="4" w:space="0" w:color="auto"/>
              <w:right w:val="dotted" w:sz="4" w:space="0" w:color="auto"/>
            </w:tcBorders>
          </w:tcPr>
          <w:p w:rsidR="0075567D" w:rsidRPr="00E0727B" w:rsidRDefault="0075567D" w:rsidP="00DA73A2">
            <w:pPr>
              <w:jc w:val="center"/>
              <w:rPr>
                <w:bCs/>
              </w:rPr>
            </w:pPr>
            <w:r w:rsidRPr="00E0727B">
              <w:rPr>
                <w:bCs/>
                <w:sz w:val="22"/>
                <w:szCs w:val="22"/>
              </w:rPr>
              <w:t>Zamiatanie</w:t>
            </w:r>
          </w:p>
          <w:p w:rsidR="0075567D" w:rsidRPr="00E0727B" w:rsidRDefault="0075567D" w:rsidP="00DA73A2">
            <w:pPr>
              <w:jc w:val="center"/>
              <w:rPr>
                <w:bCs/>
              </w:rPr>
            </w:pPr>
            <w:r w:rsidRPr="00E0727B">
              <w:rPr>
                <w:bCs/>
                <w:sz w:val="22"/>
                <w:szCs w:val="22"/>
              </w:rPr>
              <w:t>/zmywanie</w:t>
            </w:r>
          </w:p>
        </w:tc>
        <w:tc>
          <w:tcPr>
            <w:tcW w:w="992" w:type="dxa"/>
            <w:tcBorders>
              <w:left w:val="dotted" w:sz="4" w:space="0" w:color="auto"/>
              <w:bottom w:val="dotted" w:sz="4" w:space="0" w:color="auto"/>
              <w:right w:val="dotted" w:sz="4" w:space="0" w:color="auto"/>
            </w:tcBorders>
          </w:tcPr>
          <w:p w:rsidR="0075567D" w:rsidRPr="000F03EE" w:rsidRDefault="0075567D" w:rsidP="00AE4A32">
            <w:pPr>
              <w:jc w:val="right"/>
              <w:rPr>
                <w:bCs/>
              </w:rPr>
            </w:pPr>
            <w:r w:rsidRPr="000F03EE">
              <w:rPr>
                <w:bCs/>
                <w:sz w:val="22"/>
                <w:szCs w:val="22"/>
              </w:rPr>
              <w:t>1 022</w:t>
            </w:r>
          </w:p>
        </w:tc>
        <w:tc>
          <w:tcPr>
            <w:tcW w:w="1560" w:type="dxa"/>
            <w:vMerge w:val="restart"/>
            <w:tcBorders>
              <w:left w:val="dotted" w:sz="4" w:space="0" w:color="auto"/>
              <w:right w:val="dotted" w:sz="4" w:space="0" w:color="auto"/>
            </w:tcBorders>
          </w:tcPr>
          <w:p w:rsidR="0075567D" w:rsidRPr="00E0727B" w:rsidRDefault="0075567D" w:rsidP="00AE4A32">
            <w:pPr>
              <w:jc w:val="center"/>
              <w:rPr>
                <w:bCs/>
              </w:rPr>
            </w:pPr>
            <w:r w:rsidRPr="00E0727B">
              <w:rPr>
                <w:bCs/>
                <w:sz w:val="22"/>
                <w:szCs w:val="22"/>
              </w:rPr>
              <w:t>Szorowanie i impregnacja preparatem myjąco-konserwujacym na bazie polimerów</w:t>
            </w:r>
          </w:p>
        </w:tc>
        <w:tc>
          <w:tcPr>
            <w:tcW w:w="1134" w:type="dxa"/>
            <w:vMerge w:val="restart"/>
            <w:tcBorders>
              <w:left w:val="dotted" w:sz="4" w:space="0" w:color="auto"/>
              <w:right w:val="double" w:sz="4" w:space="0" w:color="auto"/>
            </w:tcBorders>
          </w:tcPr>
          <w:p w:rsidR="0075567D" w:rsidRPr="00E0727B" w:rsidRDefault="0075567D" w:rsidP="00DA73A2">
            <w:pPr>
              <w:jc w:val="center"/>
              <w:rPr>
                <w:bCs/>
              </w:rPr>
            </w:pPr>
          </w:p>
        </w:tc>
      </w:tr>
      <w:tr w:rsidR="0075567D" w:rsidTr="00AE4A32">
        <w:trPr>
          <w:cantSplit/>
          <w:trHeight w:val="613"/>
        </w:trPr>
        <w:tc>
          <w:tcPr>
            <w:tcW w:w="579" w:type="dxa"/>
            <w:vMerge/>
            <w:tcBorders>
              <w:left w:val="double" w:sz="4" w:space="0" w:color="auto"/>
            </w:tcBorders>
          </w:tcPr>
          <w:p w:rsidR="0075567D" w:rsidRPr="00E0727B" w:rsidRDefault="0075567D" w:rsidP="00DA73A2"/>
        </w:tc>
        <w:tc>
          <w:tcPr>
            <w:tcW w:w="2257" w:type="dxa"/>
            <w:vMerge/>
            <w:tcBorders>
              <w:bottom w:val="nil"/>
            </w:tcBorders>
          </w:tcPr>
          <w:p w:rsidR="0075567D" w:rsidRPr="00E0727B" w:rsidRDefault="0075567D" w:rsidP="00DA73A2"/>
        </w:tc>
        <w:tc>
          <w:tcPr>
            <w:tcW w:w="1701" w:type="dxa"/>
            <w:tcBorders>
              <w:top w:val="dotted" w:sz="4" w:space="0" w:color="auto"/>
            </w:tcBorders>
          </w:tcPr>
          <w:p w:rsidR="0075567D" w:rsidRPr="00E0727B" w:rsidRDefault="0075567D" w:rsidP="00AE4A32">
            <w:r w:rsidRPr="00E0727B">
              <w:rPr>
                <w:sz w:val="22"/>
                <w:szCs w:val="22"/>
              </w:rPr>
              <w:t xml:space="preserve">Wykładzina </w:t>
            </w:r>
            <w:r>
              <w:rPr>
                <w:sz w:val="22"/>
                <w:szCs w:val="22"/>
              </w:rPr>
              <w:t>P</w:t>
            </w:r>
            <w:r w:rsidRPr="00E0727B">
              <w:rPr>
                <w:sz w:val="22"/>
                <w:szCs w:val="22"/>
              </w:rPr>
              <w:t>CV gumoleum</w:t>
            </w:r>
          </w:p>
        </w:tc>
        <w:tc>
          <w:tcPr>
            <w:tcW w:w="992" w:type="dxa"/>
            <w:tcBorders>
              <w:top w:val="dotted" w:sz="4" w:space="0" w:color="auto"/>
            </w:tcBorders>
          </w:tcPr>
          <w:p w:rsidR="0075567D" w:rsidRDefault="0075567D" w:rsidP="00DA73A2">
            <w:pPr>
              <w:jc w:val="right"/>
              <w:rPr>
                <w:b/>
                <w:bCs/>
              </w:rPr>
            </w:pPr>
            <w:r>
              <w:rPr>
                <w:b/>
                <w:bCs/>
                <w:sz w:val="22"/>
                <w:szCs w:val="22"/>
              </w:rPr>
              <w:t>5 565</w:t>
            </w:r>
          </w:p>
          <w:p w:rsidR="0075567D" w:rsidRPr="00E0727B" w:rsidRDefault="0075567D" w:rsidP="00AE4A32">
            <w:pPr>
              <w:jc w:val="right"/>
              <w:rPr>
                <w:b/>
                <w:bCs/>
              </w:rPr>
            </w:pPr>
            <w:r>
              <w:rPr>
                <w:b/>
                <w:bCs/>
                <w:sz w:val="22"/>
                <w:szCs w:val="22"/>
              </w:rPr>
              <w:t>476</w:t>
            </w:r>
          </w:p>
        </w:tc>
        <w:tc>
          <w:tcPr>
            <w:tcW w:w="1276" w:type="dxa"/>
            <w:tcBorders>
              <w:top w:val="dotted" w:sz="4" w:space="0" w:color="auto"/>
              <w:right w:val="dotted" w:sz="4" w:space="0" w:color="auto"/>
            </w:tcBorders>
          </w:tcPr>
          <w:p w:rsidR="0075567D" w:rsidRPr="00E0727B" w:rsidRDefault="0075567D" w:rsidP="00DA73A2">
            <w:pPr>
              <w:jc w:val="center"/>
              <w:rPr>
                <w:bCs/>
              </w:rPr>
            </w:pPr>
            <w:r w:rsidRPr="00E0727B">
              <w:rPr>
                <w:bCs/>
                <w:sz w:val="22"/>
                <w:szCs w:val="22"/>
              </w:rPr>
              <w:t>Zamiatanie</w:t>
            </w:r>
          </w:p>
          <w:p w:rsidR="0075567D" w:rsidRPr="00E0727B" w:rsidRDefault="0075567D" w:rsidP="00DA73A2">
            <w:pPr>
              <w:jc w:val="center"/>
              <w:rPr>
                <w:bCs/>
              </w:rPr>
            </w:pPr>
            <w:r w:rsidRPr="00E0727B">
              <w:rPr>
                <w:bCs/>
                <w:sz w:val="22"/>
                <w:szCs w:val="22"/>
              </w:rPr>
              <w:t>/zmywanie</w:t>
            </w:r>
          </w:p>
        </w:tc>
        <w:tc>
          <w:tcPr>
            <w:tcW w:w="992" w:type="dxa"/>
            <w:tcBorders>
              <w:top w:val="dotted" w:sz="4" w:space="0" w:color="auto"/>
              <w:left w:val="dotted" w:sz="4" w:space="0" w:color="auto"/>
              <w:right w:val="dotted" w:sz="4" w:space="0" w:color="auto"/>
            </w:tcBorders>
          </w:tcPr>
          <w:p w:rsidR="0075567D" w:rsidRPr="00E0727B" w:rsidRDefault="0075567D" w:rsidP="00DA73A2">
            <w:pPr>
              <w:jc w:val="right"/>
              <w:rPr>
                <w:bCs/>
              </w:rPr>
            </w:pPr>
          </w:p>
        </w:tc>
        <w:tc>
          <w:tcPr>
            <w:tcW w:w="1560" w:type="dxa"/>
            <w:vMerge/>
            <w:tcBorders>
              <w:left w:val="dotted" w:sz="4" w:space="0" w:color="auto"/>
              <w:right w:val="dotted" w:sz="4" w:space="0" w:color="auto"/>
            </w:tcBorders>
          </w:tcPr>
          <w:p w:rsidR="0075567D" w:rsidRPr="00E0727B" w:rsidRDefault="0075567D" w:rsidP="00DA73A2">
            <w:pPr>
              <w:rPr>
                <w:bCs/>
              </w:rPr>
            </w:pPr>
          </w:p>
        </w:tc>
        <w:tc>
          <w:tcPr>
            <w:tcW w:w="1134" w:type="dxa"/>
            <w:vMerge/>
            <w:tcBorders>
              <w:left w:val="dotted" w:sz="4" w:space="0" w:color="auto"/>
              <w:right w:val="double" w:sz="4" w:space="0" w:color="auto"/>
            </w:tcBorders>
          </w:tcPr>
          <w:p w:rsidR="0075567D" w:rsidRPr="00E0727B" w:rsidRDefault="0075567D" w:rsidP="00DA73A2">
            <w:pPr>
              <w:jc w:val="center"/>
              <w:rPr>
                <w:bCs/>
              </w:rPr>
            </w:pPr>
          </w:p>
        </w:tc>
      </w:tr>
      <w:tr w:rsidR="0075567D" w:rsidTr="00AE4A32">
        <w:trPr>
          <w:cantSplit/>
          <w:trHeight w:val="360"/>
        </w:trPr>
        <w:tc>
          <w:tcPr>
            <w:tcW w:w="579" w:type="dxa"/>
            <w:vMerge w:val="restart"/>
            <w:tcBorders>
              <w:left w:val="double" w:sz="4" w:space="0" w:color="auto"/>
            </w:tcBorders>
          </w:tcPr>
          <w:p w:rsidR="0075567D" w:rsidRPr="00E0727B" w:rsidRDefault="0075567D" w:rsidP="00DA73A2">
            <w:r w:rsidRPr="00E0727B">
              <w:rPr>
                <w:sz w:val="22"/>
                <w:szCs w:val="22"/>
              </w:rPr>
              <w:t>3.</w:t>
            </w:r>
          </w:p>
        </w:tc>
        <w:tc>
          <w:tcPr>
            <w:tcW w:w="2257" w:type="dxa"/>
            <w:vMerge w:val="restart"/>
          </w:tcPr>
          <w:p w:rsidR="0075567D" w:rsidRPr="00E0727B" w:rsidRDefault="0075567D" w:rsidP="00DA73A2"/>
          <w:p w:rsidR="0075567D" w:rsidRPr="00E0727B" w:rsidRDefault="0075567D" w:rsidP="00DA73A2">
            <w:r w:rsidRPr="00E0727B">
              <w:rPr>
                <w:sz w:val="22"/>
                <w:szCs w:val="22"/>
              </w:rPr>
              <w:t>Pomieszczenia sanitarne</w:t>
            </w:r>
          </w:p>
        </w:tc>
        <w:tc>
          <w:tcPr>
            <w:tcW w:w="1701" w:type="dxa"/>
            <w:tcBorders>
              <w:bottom w:val="dotted" w:sz="4" w:space="0" w:color="auto"/>
            </w:tcBorders>
          </w:tcPr>
          <w:p w:rsidR="0075567D" w:rsidRPr="00E0727B" w:rsidRDefault="0075567D" w:rsidP="00DA73A2">
            <w:r w:rsidRPr="00E0727B">
              <w:rPr>
                <w:sz w:val="22"/>
                <w:szCs w:val="22"/>
              </w:rPr>
              <w:t>Płytki ceramiczne,</w:t>
            </w:r>
          </w:p>
        </w:tc>
        <w:tc>
          <w:tcPr>
            <w:tcW w:w="992" w:type="dxa"/>
            <w:tcBorders>
              <w:bottom w:val="dotted" w:sz="4" w:space="0" w:color="auto"/>
            </w:tcBorders>
          </w:tcPr>
          <w:p w:rsidR="0075567D" w:rsidRPr="000F03EE" w:rsidRDefault="0075567D" w:rsidP="00DA73A2">
            <w:pPr>
              <w:jc w:val="right"/>
              <w:rPr>
                <w:b/>
              </w:rPr>
            </w:pPr>
            <w:r w:rsidRPr="000F03EE">
              <w:rPr>
                <w:b/>
                <w:sz w:val="22"/>
                <w:szCs w:val="22"/>
              </w:rPr>
              <w:t>8</w:t>
            </w:r>
            <w:r>
              <w:rPr>
                <w:b/>
                <w:sz w:val="22"/>
                <w:szCs w:val="22"/>
              </w:rPr>
              <w:t>2</w:t>
            </w:r>
          </w:p>
          <w:p w:rsidR="0075567D" w:rsidRPr="00E0727B" w:rsidRDefault="0075567D" w:rsidP="00DA73A2">
            <w:pPr>
              <w:jc w:val="right"/>
            </w:pPr>
          </w:p>
        </w:tc>
        <w:tc>
          <w:tcPr>
            <w:tcW w:w="1276" w:type="dxa"/>
            <w:tcBorders>
              <w:bottom w:val="dotted" w:sz="4" w:space="0" w:color="auto"/>
              <w:right w:val="dashSmallGap" w:sz="4" w:space="0" w:color="auto"/>
            </w:tcBorders>
          </w:tcPr>
          <w:p w:rsidR="0075567D" w:rsidRPr="00E0727B" w:rsidRDefault="0075567D" w:rsidP="00DA73A2">
            <w:pPr>
              <w:jc w:val="center"/>
              <w:rPr>
                <w:bCs/>
              </w:rPr>
            </w:pPr>
            <w:r w:rsidRPr="00E0727B">
              <w:rPr>
                <w:bCs/>
                <w:sz w:val="22"/>
                <w:szCs w:val="22"/>
              </w:rPr>
              <w:t>zmywanie</w:t>
            </w:r>
          </w:p>
        </w:tc>
        <w:tc>
          <w:tcPr>
            <w:tcW w:w="992" w:type="dxa"/>
            <w:tcBorders>
              <w:left w:val="dashSmallGap" w:sz="4" w:space="0" w:color="auto"/>
              <w:bottom w:val="dotted" w:sz="4" w:space="0" w:color="auto"/>
              <w:right w:val="dotted" w:sz="4" w:space="0" w:color="auto"/>
            </w:tcBorders>
          </w:tcPr>
          <w:p w:rsidR="0075567D" w:rsidRPr="00E0727B" w:rsidRDefault="0075567D" w:rsidP="00DA73A2">
            <w:pPr>
              <w:jc w:val="right"/>
              <w:rPr>
                <w:bCs/>
              </w:rPr>
            </w:pPr>
          </w:p>
        </w:tc>
        <w:tc>
          <w:tcPr>
            <w:tcW w:w="1560" w:type="dxa"/>
            <w:vMerge w:val="restart"/>
            <w:tcBorders>
              <w:left w:val="dotted" w:sz="4" w:space="0" w:color="auto"/>
              <w:right w:val="dotted" w:sz="4" w:space="0" w:color="auto"/>
            </w:tcBorders>
          </w:tcPr>
          <w:p w:rsidR="0075567D" w:rsidRPr="00E0727B" w:rsidRDefault="0075567D" w:rsidP="00DA73A2">
            <w:pPr>
              <w:jc w:val="center"/>
              <w:rPr>
                <w:b/>
                <w:bCs/>
              </w:rPr>
            </w:pPr>
          </w:p>
          <w:p w:rsidR="0075567D" w:rsidRPr="00E0727B" w:rsidRDefault="0075567D" w:rsidP="00DA73A2">
            <w:pPr>
              <w:jc w:val="center"/>
              <w:rPr>
                <w:b/>
                <w:bCs/>
              </w:rPr>
            </w:pPr>
          </w:p>
        </w:tc>
        <w:tc>
          <w:tcPr>
            <w:tcW w:w="1134" w:type="dxa"/>
            <w:vMerge w:val="restart"/>
            <w:tcBorders>
              <w:left w:val="dotted" w:sz="4" w:space="0" w:color="auto"/>
              <w:right w:val="double" w:sz="4" w:space="0" w:color="auto"/>
            </w:tcBorders>
          </w:tcPr>
          <w:p w:rsidR="0075567D" w:rsidRPr="00E0727B" w:rsidRDefault="0075567D" w:rsidP="00DA73A2">
            <w:pPr>
              <w:rPr>
                <w:bCs/>
              </w:rPr>
            </w:pPr>
          </w:p>
          <w:p w:rsidR="0075567D" w:rsidRPr="00E0727B" w:rsidRDefault="0075567D" w:rsidP="00DA73A2">
            <w:pPr>
              <w:jc w:val="center"/>
              <w:rPr>
                <w:bCs/>
              </w:rPr>
            </w:pPr>
          </w:p>
        </w:tc>
      </w:tr>
      <w:tr w:rsidR="0075567D" w:rsidTr="00AE4A32">
        <w:trPr>
          <w:cantSplit/>
          <w:trHeight w:val="480"/>
        </w:trPr>
        <w:tc>
          <w:tcPr>
            <w:tcW w:w="579" w:type="dxa"/>
            <w:vMerge/>
            <w:tcBorders>
              <w:left w:val="double" w:sz="4" w:space="0" w:color="auto"/>
            </w:tcBorders>
          </w:tcPr>
          <w:p w:rsidR="0075567D" w:rsidRPr="00E0727B" w:rsidRDefault="0075567D" w:rsidP="00DA73A2"/>
        </w:tc>
        <w:tc>
          <w:tcPr>
            <w:tcW w:w="2257" w:type="dxa"/>
            <w:vMerge/>
          </w:tcPr>
          <w:p w:rsidR="0075567D" w:rsidRPr="00E0727B" w:rsidRDefault="0075567D" w:rsidP="00DA73A2"/>
        </w:tc>
        <w:tc>
          <w:tcPr>
            <w:tcW w:w="1701" w:type="dxa"/>
            <w:tcBorders>
              <w:top w:val="dotted" w:sz="4" w:space="0" w:color="auto"/>
              <w:bottom w:val="dotted" w:sz="4" w:space="0" w:color="auto"/>
            </w:tcBorders>
          </w:tcPr>
          <w:p w:rsidR="0075567D" w:rsidRPr="00E0727B" w:rsidRDefault="0075567D" w:rsidP="00DA73A2">
            <w:r w:rsidRPr="00E0727B">
              <w:rPr>
                <w:sz w:val="22"/>
                <w:szCs w:val="22"/>
              </w:rPr>
              <w:t>granitogres</w:t>
            </w:r>
          </w:p>
        </w:tc>
        <w:tc>
          <w:tcPr>
            <w:tcW w:w="992" w:type="dxa"/>
            <w:tcBorders>
              <w:top w:val="dotted" w:sz="4" w:space="0" w:color="auto"/>
              <w:bottom w:val="dotted" w:sz="4" w:space="0" w:color="auto"/>
            </w:tcBorders>
          </w:tcPr>
          <w:p w:rsidR="0075567D" w:rsidRPr="00E0727B" w:rsidRDefault="0075567D" w:rsidP="00AE4A32">
            <w:pPr>
              <w:jc w:val="right"/>
              <w:rPr>
                <w:b/>
                <w:bCs/>
              </w:rPr>
            </w:pPr>
            <w:r>
              <w:rPr>
                <w:b/>
                <w:bCs/>
                <w:sz w:val="22"/>
                <w:szCs w:val="22"/>
              </w:rPr>
              <w:t>429</w:t>
            </w:r>
          </w:p>
        </w:tc>
        <w:tc>
          <w:tcPr>
            <w:tcW w:w="1276" w:type="dxa"/>
            <w:tcBorders>
              <w:top w:val="dotted" w:sz="4" w:space="0" w:color="auto"/>
              <w:bottom w:val="dotted" w:sz="4" w:space="0" w:color="auto"/>
              <w:right w:val="dashSmallGap" w:sz="4" w:space="0" w:color="auto"/>
            </w:tcBorders>
          </w:tcPr>
          <w:p w:rsidR="0075567D" w:rsidRPr="00E0727B" w:rsidRDefault="0075567D" w:rsidP="00DA73A2">
            <w:pPr>
              <w:jc w:val="center"/>
              <w:rPr>
                <w:bCs/>
              </w:rPr>
            </w:pPr>
            <w:r w:rsidRPr="00E0727B">
              <w:rPr>
                <w:bCs/>
                <w:sz w:val="22"/>
                <w:szCs w:val="22"/>
              </w:rPr>
              <w:t>zmywanie</w:t>
            </w:r>
          </w:p>
        </w:tc>
        <w:tc>
          <w:tcPr>
            <w:tcW w:w="992" w:type="dxa"/>
            <w:tcBorders>
              <w:top w:val="dotted" w:sz="4" w:space="0" w:color="auto"/>
              <w:left w:val="dashSmallGap" w:sz="4" w:space="0" w:color="auto"/>
              <w:bottom w:val="dotted" w:sz="4" w:space="0" w:color="auto"/>
              <w:right w:val="dotted" w:sz="4" w:space="0" w:color="auto"/>
            </w:tcBorders>
          </w:tcPr>
          <w:p w:rsidR="0075567D" w:rsidRPr="00E0727B" w:rsidRDefault="0075567D" w:rsidP="00DA73A2">
            <w:pPr>
              <w:jc w:val="right"/>
              <w:rPr>
                <w:bCs/>
              </w:rPr>
            </w:pPr>
          </w:p>
        </w:tc>
        <w:tc>
          <w:tcPr>
            <w:tcW w:w="1560" w:type="dxa"/>
            <w:vMerge/>
            <w:tcBorders>
              <w:left w:val="dotted" w:sz="4" w:space="0" w:color="auto"/>
              <w:right w:val="dotted" w:sz="4" w:space="0" w:color="auto"/>
            </w:tcBorders>
          </w:tcPr>
          <w:p w:rsidR="0075567D" w:rsidRPr="00E0727B" w:rsidRDefault="0075567D" w:rsidP="00DA73A2">
            <w:pPr>
              <w:jc w:val="center"/>
              <w:rPr>
                <w:b/>
                <w:bCs/>
              </w:rPr>
            </w:pPr>
          </w:p>
        </w:tc>
        <w:tc>
          <w:tcPr>
            <w:tcW w:w="1134" w:type="dxa"/>
            <w:vMerge/>
            <w:tcBorders>
              <w:left w:val="dotted" w:sz="4" w:space="0" w:color="auto"/>
              <w:right w:val="double" w:sz="4" w:space="0" w:color="auto"/>
            </w:tcBorders>
          </w:tcPr>
          <w:p w:rsidR="0075567D" w:rsidRPr="00E0727B" w:rsidRDefault="0075567D" w:rsidP="00DA73A2">
            <w:pPr>
              <w:rPr>
                <w:bCs/>
              </w:rPr>
            </w:pPr>
          </w:p>
        </w:tc>
      </w:tr>
      <w:tr w:rsidR="0075567D" w:rsidTr="00AE4A32">
        <w:trPr>
          <w:cantSplit/>
          <w:trHeight w:val="522"/>
        </w:trPr>
        <w:tc>
          <w:tcPr>
            <w:tcW w:w="579" w:type="dxa"/>
            <w:vMerge/>
            <w:tcBorders>
              <w:left w:val="double" w:sz="4" w:space="0" w:color="auto"/>
            </w:tcBorders>
          </w:tcPr>
          <w:p w:rsidR="0075567D" w:rsidRPr="00E0727B" w:rsidRDefault="0075567D" w:rsidP="00DA73A2"/>
        </w:tc>
        <w:tc>
          <w:tcPr>
            <w:tcW w:w="2257" w:type="dxa"/>
            <w:vMerge/>
          </w:tcPr>
          <w:p w:rsidR="0075567D" w:rsidRPr="00E0727B" w:rsidRDefault="0075567D" w:rsidP="00DA73A2"/>
        </w:tc>
        <w:tc>
          <w:tcPr>
            <w:tcW w:w="1701" w:type="dxa"/>
            <w:tcBorders>
              <w:top w:val="dotted" w:sz="4" w:space="0" w:color="auto"/>
            </w:tcBorders>
          </w:tcPr>
          <w:p w:rsidR="0075567D" w:rsidRPr="00E0727B" w:rsidRDefault="0075567D" w:rsidP="00DA73A2">
            <w:r w:rsidRPr="00E0727B">
              <w:rPr>
                <w:sz w:val="22"/>
                <w:szCs w:val="22"/>
              </w:rPr>
              <w:t>Powierzchnia ścian obłożonych glazurą</w:t>
            </w:r>
          </w:p>
        </w:tc>
        <w:tc>
          <w:tcPr>
            <w:tcW w:w="992" w:type="dxa"/>
            <w:tcBorders>
              <w:top w:val="dotted" w:sz="4" w:space="0" w:color="auto"/>
            </w:tcBorders>
          </w:tcPr>
          <w:p w:rsidR="0075567D" w:rsidRPr="00E0727B" w:rsidRDefault="0075567D" w:rsidP="00DA73A2">
            <w:pPr>
              <w:jc w:val="right"/>
            </w:pPr>
          </w:p>
          <w:p w:rsidR="0075567D" w:rsidRPr="00E0727B" w:rsidRDefault="0075567D" w:rsidP="00DA73A2">
            <w:pPr>
              <w:jc w:val="right"/>
            </w:pPr>
          </w:p>
        </w:tc>
        <w:tc>
          <w:tcPr>
            <w:tcW w:w="1276" w:type="dxa"/>
            <w:tcBorders>
              <w:top w:val="dotted" w:sz="4" w:space="0" w:color="auto"/>
              <w:right w:val="dashSmallGap" w:sz="4" w:space="0" w:color="auto"/>
            </w:tcBorders>
          </w:tcPr>
          <w:p w:rsidR="0075567D" w:rsidRPr="00E0727B" w:rsidRDefault="0075567D" w:rsidP="00AE4A32">
            <w:pPr>
              <w:jc w:val="center"/>
              <w:rPr>
                <w:bCs/>
              </w:rPr>
            </w:pPr>
            <w:r w:rsidRPr="00E0727B">
              <w:rPr>
                <w:sz w:val="22"/>
                <w:szCs w:val="22"/>
              </w:rPr>
              <w:t>mycie</w:t>
            </w:r>
          </w:p>
        </w:tc>
        <w:tc>
          <w:tcPr>
            <w:tcW w:w="992" w:type="dxa"/>
            <w:tcBorders>
              <w:top w:val="dotted" w:sz="4" w:space="0" w:color="auto"/>
              <w:left w:val="dashSmallGap" w:sz="4" w:space="0" w:color="auto"/>
              <w:right w:val="dotted" w:sz="4" w:space="0" w:color="auto"/>
            </w:tcBorders>
          </w:tcPr>
          <w:p w:rsidR="0075567D" w:rsidRPr="00E0727B" w:rsidRDefault="0075567D" w:rsidP="00AE4A32">
            <w:pPr>
              <w:jc w:val="right"/>
            </w:pPr>
            <w:r w:rsidRPr="00E0727B">
              <w:rPr>
                <w:sz w:val="22"/>
                <w:szCs w:val="22"/>
              </w:rPr>
              <w:t>352</w:t>
            </w:r>
          </w:p>
        </w:tc>
        <w:tc>
          <w:tcPr>
            <w:tcW w:w="1560" w:type="dxa"/>
            <w:vMerge/>
            <w:tcBorders>
              <w:left w:val="dotted" w:sz="4" w:space="0" w:color="auto"/>
              <w:right w:val="dotted" w:sz="4" w:space="0" w:color="auto"/>
            </w:tcBorders>
          </w:tcPr>
          <w:p w:rsidR="0075567D" w:rsidRPr="00E0727B" w:rsidRDefault="0075567D" w:rsidP="00DA73A2"/>
        </w:tc>
        <w:tc>
          <w:tcPr>
            <w:tcW w:w="1134" w:type="dxa"/>
            <w:vMerge/>
            <w:tcBorders>
              <w:left w:val="dotted" w:sz="4" w:space="0" w:color="auto"/>
              <w:right w:val="double" w:sz="4" w:space="0" w:color="auto"/>
            </w:tcBorders>
          </w:tcPr>
          <w:p w:rsidR="0075567D" w:rsidRPr="00E0727B" w:rsidRDefault="0075567D" w:rsidP="00DA73A2"/>
        </w:tc>
      </w:tr>
      <w:tr w:rsidR="0075567D" w:rsidTr="00AE4A32">
        <w:trPr>
          <w:cantSplit/>
          <w:trHeight w:val="561"/>
        </w:trPr>
        <w:tc>
          <w:tcPr>
            <w:tcW w:w="4537" w:type="dxa"/>
            <w:gridSpan w:val="3"/>
            <w:tcBorders>
              <w:top w:val="double" w:sz="4" w:space="0" w:color="auto"/>
              <w:left w:val="double" w:sz="4" w:space="0" w:color="auto"/>
              <w:bottom w:val="double" w:sz="4" w:space="0" w:color="auto"/>
            </w:tcBorders>
          </w:tcPr>
          <w:p w:rsidR="0075567D" w:rsidRPr="00E0727B" w:rsidRDefault="0075567D" w:rsidP="00DA73A2">
            <w:pPr>
              <w:rPr>
                <w:b/>
                <w:bCs/>
              </w:rPr>
            </w:pPr>
            <w:r w:rsidRPr="00E0727B">
              <w:rPr>
                <w:b/>
                <w:bCs/>
                <w:sz w:val="22"/>
                <w:szCs w:val="22"/>
              </w:rPr>
              <w:t xml:space="preserve">Razem: </w:t>
            </w:r>
          </w:p>
        </w:tc>
        <w:tc>
          <w:tcPr>
            <w:tcW w:w="992" w:type="dxa"/>
            <w:tcBorders>
              <w:top w:val="double" w:sz="4" w:space="0" w:color="auto"/>
              <w:bottom w:val="double" w:sz="4" w:space="0" w:color="auto"/>
            </w:tcBorders>
          </w:tcPr>
          <w:p w:rsidR="0075567D" w:rsidRPr="00E0727B" w:rsidRDefault="0075567D" w:rsidP="00F53848">
            <w:pPr>
              <w:jc w:val="right"/>
              <w:rPr>
                <w:b/>
                <w:bCs/>
              </w:rPr>
            </w:pPr>
            <w:r>
              <w:rPr>
                <w:b/>
                <w:bCs/>
                <w:sz w:val="22"/>
                <w:szCs w:val="22"/>
              </w:rPr>
              <w:t>19 044</w:t>
            </w:r>
          </w:p>
        </w:tc>
        <w:tc>
          <w:tcPr>
            <w:tcW w:w="1276" w:type="dxa"/>
            <w:tcBorders>
              <w:top w:val="double" w:sz="4" w:space="0" w:color="auto"/>
              <w:bottom w:val="double" w:sz="4" w:space="0" w:color="auto"/>
              <w:right w:val="dotted" w:sz="4" w:space="0" w:color="auto"/>
            </w:tcBorders>
          </w:tcPr>
          <w:p w:rsidR="0075567D" w:rsidRPr="00E0727B" w:rsidRDefault="0075567D" w:rsidP="00DA73A2">
            <w:pPr>
              <w:jc w:val="center"/>
              <w:rPr>
                <w:b/>
                <w:bCs/>
              </w:rPr>
            </w:pPr>
          </w:p>
        </w:tc>
        <w:tc>
          <w:tcPr>
            <w:tcW w:w="992" w:type="dxa"/>
            <w:tcBorders>
              <w:top w:val="double" w:sz="4" w:space="0" w:color="auto"/>
              <w:left w:val="dotted" w:sz="4" w:space="0" w:color="auto"/>
              <w:bottom w:val="double" w:sz="4" w:space="0" w:color="auto"/>
              <w:right w:val="dotted" w:sz="4" w:space="0" w:color="auto"/>
            </w:tcBorders>
          </w:tcPr>
          <w:p w:rsidR="0075567D" w:rsidRPr="00E0727B" w:rsidRDefault="0075567D" w:rsidP="00AE4A32">
            <w:pPr>
              <w:jc w:val="right"/>
              <w:rPr>
                <w:bCs/>
              </w:rPr>
            </w:pPr>
            <w:r>
              <w:rPr>
                <w:bCs/>
                <w:sz w:val="22"/>
                <w:szCs w:val="22"/>
              </w:rPr>
              <w:t>1 374</w:t>
            </w:r>
          </w:p>
        </w:tc>
        <w:tc>
          <w:tcPr>
            <w:tcW w:w="1560" w:type="dxa"/>
            <w:tcBorders>
              <w:top w:val="double" w:sz="4" w:space="0" w:color="auto"/>
              <w:left w:val="dotted" w:sz="4" w:space="0" w:color="auto"/>
              <w:bottom w:val="double" w:sz="4" w:space="0" w:color="auto"/>
              <w:right w:val="dotted" w:sz="4" w:space="0" w:color="auto"/>
            </w:tcBorders>
          </w:tcPr>
          <w:p w:rsidR="0075567D" w:rsidRPr="00E0727B" w:rsidRDefault="0075567D" w:rsidP="00DA73A2">
            <w:pPr>
              <w:rPr>
                <w:b/>
                <w:bCs/>
              </w:rPr>
            </w:pPr>
          </w:p>
        </w:tc>
        <w:tc>
          <w:tcPr>
            <w:tcW w:w="1134" w:type="dxa"/>
            <w:tcBorders>
              <w:top w:val="double" w:sz="4" w:space="0" w:color="auto"/>
              <w:left w:val="dotted" w:sz="4" w:space="0" w:color="auto"/>
              <w:bottom w:val="double" w:sz="4" w:space="0" w:color="auto"/>
              <w:right w:val="double" w:sz="4" w:space="0" w:color="auto"/>
            </w:tcBorders>
          </w:tcPr>
          <w:p w:rsidR="0075567D" w:rsidRPr="00E0727B" w:rsidRDefault="0075567D" w:rsidP="00DA73A2">
            <w:pPr>
              <w:rPr>
                <w:bCs/>
              </w:rPr>
            </w:pPr>
          </w:p>
        </w:tc>
      </w:tr>
    </w:tbl>
    <w:p w:rsidR="0075567D" w:rsidRDefault="0075567D" w:rsidP="000C1A05"/>
    <w:p w:rsidR="0075567D" w:rsidRDefault="0075567D" w:rsidP="000C1A05"/>
    <w:p w:rsidR="0075567D" w:rsidRDefault="0075567D" w:rsidP="000C1A05">
      <w:r>
        <w:t xml:space="preserve">W budynku jest </w:t>
      </w:r>
      <w:r w:rsidRPr="000C1A05">
        <w:rPr>
          <w:b/>
        </w:rPr>
        <w:t>6</w:t>
      </w:r>
      <w:r>
        <w:rPr>
          <w:b/>
          <w:bCs/>
        </w:rPr>
        <w:t>1 toalet</w:t>
      </w:r>
      <w:r>
        <w:t xml:space="preserve"> wyposażonych w: </w:t>
      </w:r>
      <w:r w:rsidRPr="000C1A05">
        <w:rPr>
          <w:b/>
        </w:rPr>
        <w:t>45</w:t>
      </w:r>
      <w:r w:rsidRPr="000C1A05">
        <w:rPr>
          <w:b/>
          <w:bCs/>
        </w:rPr>
        <w:t xml:space="preserve"> k</w:t>
      </w:r>
      <w:r>
        <w:rPr>
          <w:b/>
          <w:bCs/>
        </w:rPr>
        <w:t>abin</w:t>
      </w:r>
      <w:r>
        <w:t xml:space="preserve">, </w:t>
      </w:r>
      <w:r w:rsidRPr="000C1A05">
        <w:rPr>
          <w:b/>
        </w:rPr>
        <w:t>72</w:t>
      </w:r>
      <w:r>
        <w:rPr>
          <w:b/>
          <w:bCs/>
        </w:rPr>
        <w:t xml:space="preserve"> umywalki, 40 pisuarów</w:t>
      </w:r>
      <w:r>
        <w:t>.</w:t>
      </w:r>
    </w:p>
    <w:p w:rsidR="0075567D" w:rsidRDefault="0075567D" w:rsidP="000C1A05">
      <w:pPr>
        <w:pStyle w:val="Tekstpodstawowy"/>
      </w:pPr>
      <w:r>
        <w:t xml:space="preserve">Poza toaletami budynek wyposażony jest w 104 umywalki, </w:t>
      </w:r>
      <w:smartTag w:uri="urn:schemas-microsoft-com:office:smarttags" w:element="metricconverter">
        <w:smartTagPr>
          <w:attr w:name="ProductID" w:val="76 m²"/>
        </w:smartTagPr>
        <w:r>
          <w:t>76 m²</w:t>
        </w:r>
      </w:smartTag>
      <w:r>
        <w:t xml:space="preserve"> glazury naściennej.</w:t>
      </w:r>
    </w:p>
    <w:p w:rsidR="0075567D" w:rsidRDefault="0075567D" w:rsidP="000C1A05">
      <w:pPr>
        <w:rPr>
          <w:b/>
          <w:bCs/>
        </w:rPr>
      </w:pPr>
      <w:r>
        <w:t xml:space="preserve">W budynku jest </w:t>
      </w:r>
      <w:r>
        <w:rPr>
          <w:b/>
          <w:bCs/>
        </w:rPr>
        <w:t>175 koszy na śmieci.</w:t>
      </w:r>
    </w:p>
    <w:p w:rsidR="0075567D" w:rsidRDefault="0075567D"/>
    <w:p w:rsidR="0075567D" w:rsidRDefault="0075567D"/>
    <w:p w:rsidR="0075567D" w:rsidRDefault="0075567D"/>
    <w:p w:rsidR="0075567D" w:rsidRDefault="0075567D"/>
    <w:p w:rsidR="0075567D" w:rsidRDefault="0075567D"/>
    <w:p w:rsidR="0075567D" w:rsidRDefault="0075567D"/>
    <w:p w:rsidR="0075567D" w:rsidRDefault="0075567D"/>
    <w:p w:rsidR="0075567D" w:rsidRDefault="0075567D" w:rsidP="000C1A05">
      <w:pPr>
        <w:pStyle w:val="Tytu"/>
        <w:rPr>
          <w:sz w:val="32"/>
          <w:szCs w:val="32"/>
        </w:rPr>
      </w:pPr>
    </w:p>
    <w:p w:rsidR="0075567D" w:rsidRPr="00006479" w:rsidRDefault="0075567D" w:rsidP="000C1A05">
      <w:pPr>
        <w:pStyle w:val="Tytu"/>
        <w:rPr>
          <w:sz w:val="32"/>
          <w:szCs w:val="32"/>
        </w:rPr>
      </w:pPr>
      <w:r w:rsidRPr="00006479">
        <w:rPr>
          <w:sz w:val="32"/>
          <w:szCs w:val="32"/>
        </w:rPr>
        <w:t xml:space="preserve">Szczegółowy zakres usługi utrzymania czystości w budynku Collegium </w:t>
      </w:r>
      <w:r>
        <w:rPr>
          <w:sz w:val="32"/>
          <w:szCs w:val="32"/>
        </w:rPr>
        <w:t xml:space="preserve"> Physicum</w:t>
      </w:r>
      <w:r w:rsidRPr="00006479">
        <w:rPr>
          <w:sz w:val="32"/>
          <w:szCs w:val="32"/>
        </w:rPr>
        <w:t>.</w:t>
      </w:r>
    </w:p>
    <w:p w:rsidR="0075567D" w:rsidRPr="0082543E" w:rsidRDefault="0075567D" w:rsidP="000C1A05">
      <w:pPr>
        <w:pStyle w:val="Tytu"/>
        <w:rPr>
          <w:sz w:val="16"/>
          <w:szCs w:val="16"/>
        </w:rPr>
      </w:pPr>
    </w:p>
    <w:p w:rsidR="0075567D" w:rsidRPr="00245FB6" w:rsidRDefault="0075567D" w:rsidP="000C1A05">
      <w:pPr>
        <w:jc w:val="both"/>
        <w:rPr>
          <w:bCs/>
        </w:rPr>
      </w:pPr>
      <w:r w:rsidRPr="00245FB6">
        <w:rPr>
          <w:bCs/>
        </w:rPr>
        <w:t xml:space="preserve">Powierzchnię do sprzątania, w okresie od 1 września do 30 czerwca, ustala się na </w:t>
      </w:r>
      <w:smartTag w:uri="urn:schemas-microsoft-com:office:smarttags" w:element="metricconverter">
        <w:smartTagPr>
          <w:attr w:name="ProductID" w:val="19.044 m2"/>
        </w:smartTagPr>
        <w:r w:rsidRPr="00245FB6">
          <w:rPr>
            <w:b/>
            <w:bCs/>
          </w:rPr>
          <w:t>19.044 m</w:t>
        </w:r>
        <w:r w:rsidRPr="00245FB6">
          <w:rPr>
            <w:b/>
            <w:bCs/>
            <w:vertAlign w:val="superscript"/>
          </w:rPr>
          <w:t>2</w:t>
        </w:r>
      </w:smartTag>
      <w:r w:rsidRPr="00245FB6">
        <w:rPr>
          <w:bCs/>
        </w:rPr>
        <w:t xml:space="preserve"> (w tej powierzchni należy uwzględnić cenę mycia </w:t>
      </w:r>
      <w:r>
        <w:rPr>
          <w:bCs/>
        </w:rPr>
        <w:t>powierzchni ścianek przeszklonych, ścian obłożonych glazurą, pranie wykładzin dywanowych, rolet, tapicerki krzeseł i foteli oraz sprzątanie w</w:t>
      </w:r>
      <w:r w:rsidRPr="00245FB6">
        <w:rPr>
          <w:bCs/>
        </w:rPr>
        <w:t xml:space="preserve"> inn</w:t>
      </w:r>
      <w:r>
        <w:rPr>
          <w:bCs/>
        </w:rPr>
        <w:t>ej</w:t>
      </w:r>
      <w:r w:rsidRPr="00245FB6">
        <w:rPr>
          <w:bCs/>
        </w:rPr>
        <w:t xml:space="preserve"> częstotliwości), natomiast w okresie od 1 lipca do 31 sierpnia powierzchnia do sprzątania ulega zmniejszeniu o powierzchnię sal dydaktycznych do </w:t>
      </w:r>
      <w:smartTag w:uri="urn:schemas-microsoft-com:office:smarttags" w:element="metricconverter">
        <w:smartTagPr>
          <w:attr w:name="ProductID" w:val="16.044 m2"/>
        </w:smartTagPr>
        <w:r w:rsidRPr="00245FB6">
          <w:rPr>
            <w:b/>
            <w:bCs/>
          </w:rPr>
          <w:t>16.044 m</w:t>
        </w:r>
        <w:r w:rsidRPr="00245FB6">
          <w:rPr>
            <w:b/>
            <w:bCs/>
            <w:vertAlign w:val="superscript"/>
          </w:rPr>
          <w:t>2</w:t>
        </w:r>
      </w:smartTag>
      <w:r w:rsidRPr="00245FB6">
        <w:rPr>
          <w:bCs/>
        </w:rPr>
        <w:t xml:space="preserve">, </w:t>
      </w:r>
      <w:r>
        <w:rPr>
          <w:bCs/>
        </w:rPr>
        <w:br/>
      </w:r>
      <w:r w:rsidRPr="00245FB6">
        <w:rPr>
          <w:bCs/>
        </w:rPr>
        <w:t>z częstotliwością sprzątania – trzy razy w tygodniu.</w:t>
      </w:r>
      <w:r>
        <w:rPr>
          <w:bCs/>
        </w:rPr>
        <w:t xml:space="preserve"> Na czas pandemii powierzchnia </w:t>
      </w:r>
      <w:r>
        <w:rPr>
          <w:bCs/>
        </w:rPr>
        <w:br/>
        <w:t xml:space="preserve">do sprzątania w okresie od 1 września do 30 czerwca może ulec umniejszeniu do </w:t>
      </w:r>
      <w:smartTag w:uri="urn:schemas-microsoft-com:office:smarttags" w:element="metricconverter">
        <w:smartTagPr>
          <w:attr w:name="ProductID" w:val="18 544 m2"/>
        </w:smartTagPr>
        <w:r w:rsidRPr="008861CC">
          <w:rPr>
            <w:b/>
            <w:bCs/>
          </w:rPr>
          <w:t>18 544 m</w:t>
        </w:r>
        <w:r w:rsidRPr="008861CC">
          <w:rPr>
            <w:b/>
            <w:bCs/>
            <w:vertAlign w:val="superscript"/>
          </w:rPr>
          <w:t>2</w:t>
        </w:r>
      </w:smartTag>
      <w:r w:rsidRPr="008861CC">
        <w:rPr>
          <w:b/>
          <w:bCs/>
        </w:rPr>
        <w:t>.</w:t>
      </w:r>
    </w:p>
    <w:p w:rsidR="0075567D" w:rsidRPr="00F13643" w:rsidRDefault="0075567D" w:rsidP="000C1A05">
      <w:pPr>
        <w:numPr>
          <w:ilvl w:val="0"/>
          <w:numId w:val="8"/>
        </w:numPr>
        <w:tabs>
          <w:tab w:val="clear" w:pos="780"/>
          <w:tab w:val="num" w:pos="426"/>
        </w:tabs>
        <w:ind w:left="426" w:hanging="426"/>
        <w:jc w:val="both"/>
        <w:rPr>
          <w:u w:val="single"/>
        </w:rPr>
      </w:pPr>
      <w:r w:rsidRPr="00245FB6">
        <w:t xml:space="preserve">Umowa zostanie zawarta na okres </w:t>
      </w:r>
      <w:r>
        <w:t xml:space="preserve">24 miesięcy, </w:t>
      </w:r>
      <w:r w:rsidRPr="005772A9">
        <w:rPr>
          <w:b/>
        </w:rPr>
        <w:t xml:space="preserve">z tym że w okresie od 1 września do </w:t>
      </w:r>
      <w:r w:rsidR="00530C38">
        <w:rPr>
          <w:b/>
        </w:rPr>
        <w:br/>
      </w:r>
      <w:r w:rsidRPr="005772A9">
        <w:rPr>
          <w:b/>
        </w:rPr>
        <w:t xml:space="preserve">30 czerwca, usługa winna być wykonywana przez wszystkie dni tygodnia </w:t>
      </w:r>
      <w:r>
        <w:rPr>
          <w:b/>
        </w:rPr>
        <w:t>(</w:t>
      </w:r>
      <w:r w:rsidRPr="005772A9">
        <w:rPr>
          <w:b/>
        </w:rPr>
        <w:t xml:space="preserve">wraz </w:t>
      </w:r>
      <w:r>
        <w:rPr>
          <w:b/>
        </w:rPr>
        <w:br/>
      </w:r>
      <w:r w:rsidRPr="005772A9">
        <w:rPr>
          <w:b/>
        </w:rPr>
        <w:t>z ser</w:t>
      </w:r>
      <w:r>
        <w:rPr>
          <w:b/>
        </w:rPr>
        <w:t xml:space="preserve">wisem – a sam serwis wykonywany ma być codziennie w okresie od 1 września do 15 lipca), natomiast w okresie od </w:t>
      </w:r>
      <w:r w:rsidRPr="005772A9">
        <w:rPr>
          <w:b/>
        </w:rPr>
        <w:t xml:space="preserve">1 lipca do 31 sierpnia danego roku, tylko trzy razy w tygodniu tj. w poniedziałki, środy i piątki </w:t>
      </w:r>
      <w:r>
        <w:rPr>
          <w:b/>
        </w:rPr>
        <w:t>–</w:t>
      </w:r>
      <w:r w:rsidRPr="005772A9">
        <w:rPr>
          <w:b/>
        </w:rPr>
        <w:t xml:space="preserve"> na zmniejszonej powierzchni </w:t>
      </w:r>
      <w:r>
        <w:rPr>
          <w:b/>
        </w:rPr>
        <w:br/>
        <w:t xml:space="preserve">do </w:t>
      </w:r>
      <w:smartTag w:uri="urn:schemas-microsoft-com:office:smarttags" w:element="metricconverter">
        <w:smartTagPr>
          <w:attr w:name="ProductID" w:val="0,45 kg"/>
        </w:smartTagPr>
        <w:r>
          <w:rPr>
            <w:b/>
          </w:rPr>
          <w:t xml:space="preserve">16.044 </w:t>
        </w:r>
        <w:r w:rsidRPr="008B1C23">
          <w:rPr>
            <w:b/>
          </w:rPr>
          <w:t>m</w:t>
        </w:r>
        <w:r w:rsidRPr="008B1C23">
          <w:rPr>
            <w:b/>
            <w:vertAlign w:val="superscript"/>
          </w:rPr>
          <w:t>2</w:t>
        </w:r>
      </w:smartTag>
      <w:r w:rsidRPr="005772A9">
        <w:t>.</w:t>
      </w:r>
    </w:p>
    <w:p w:rsidR="0075567D" w:rsidRDefault="0075567D" w:rsidP="00AB583F">
      <w:pPr>
        <w:numPr>
          <w:ilvl w:val="0"/>
          <w:numId w:val="8"/>
        </w:numPr>
        <w:tabs>
          <w:tab w:val="clear" w:pos="780"/>
          <w:tab w:val="num" w:pos="426"/>
        </w:tabs>
        <w:ind w:left="426" w:hanging="426"/>
        <w:jc w:val="both"/>
      </w:pPr>
      <w:r w:rsidRPr="005772A9">
        <w:t xml:space="preserve">Posadzki podłogowe winny być codziennie: zamiatane, odkurzane – wykładziny, myte przy użyciu środków antypoślizgowych, myjąco-pielęgnujących na bazie polimerów </w:t>
      </w:r>
      <w:r>
        <w:br/>
      </w:r>
      <w:r w:rsidRPr="005772A9">
        <w:t>i wosku, alkoholu – odpowiednio dobranych do rodzaju posadzk</w:t>
      </w:r>
      <w:r>
        <w:t>i,</w:t>
      </w:r>
      <w:r w:rsidRPr="005772A9">
        <w:t xml:space="preserve"> </w:t>
      </w:r>
      <w:r>
        <w:t>pięć r</w:t>
      </w:r>
      <w:r w:rsidRPr="005772A9">
        <w:t>az</w:t>
      </w:r>
      <w:r>
        <w:t>y</w:t>
      </w:r>
      <w:r w:rsidRPr="005772A9">
        <w:t xml:space="preserve"> w </w:t>
      </w:r>
      <w:r>
        <w:t xml:space="preserve">roku akrylowane – przy czym Zamawiający wymaga aby konserwacja podłóg polegająca </w:t>
      </w:r>
      <w:r>
        <w:br/>
        <w:t xml:space="preserve">na zdjęciu starej warstwy i nałożeniu warstw akrylowo/polimerowych odbywała się </w:t>
      </w:r>
      <w:r>
        <w:br/>
        <w:t>na koniec miesięcy: września, listopada, stycznia, marca i maja każdego roku lub wg harmonogramu ustalonego przez kierownika obiektu.</w:t>
      </w:r>
    </w:p>
    <w:p w:rsidR="0075567D" w:rsidRDefault="0075567D" w:rsidP="00245FB6">
      <w:pPr>
        <w:numPr>
          <w:ilvl w:val="0"/>
          <w:numId w:val="8"/>
        </w:numPr>
        <w:tabs>
          <w:tab w:val="clear" w:pos="780"/>
          <w:tab w:val="num" w:pos="426"/>
        </w:tabs>
        <w:ind w:left="426" w:hanging="426"/>
        <w:jc w:val="both"/>
      </w:pPr>
      <w:r w:rsidRPr="005772A9">
        <w:t xml:space="preserve">Sanitariaty winny być sprzątane przy użyciu środków o działaniu grzybo- </w:t>
      </w:r>
      <w:r>
        <w:br/>
      </w:r>
      <w:r w:rsidRPr="005772A9">
        <w:t>i bakteriobójczym, usuwających osad i kamień.</w:t>
      </w:r>
    </w:p>
    <w:p w:rsidR="0075567D" w:rsidRDefault="0075567D" w:rsidP="00245FB6">
      <w:pPr>
        <w:numPr>
          <w:ilvl w:val="0"/>
          <w:numId w:val="8"/>
        </w:numPr>
        <w:tabs>
          <w:tab w:val="clear" w:pos="780"/>
          <w:tab w:val="num" w:pos="426"/>
        </w:tabs>
        <w:ind w:left="426" w:hanging="426"/>
        <w:jc w:val="both"/>
      </w:pPr>
      <w:r>
        <w:t>Podłogi w pomieszczeniach sanitarnych winny być sprzątane na mokro z użyciem płynu antypoślizgowego</w:t>
      </w:r>
      <w:r w:rsidRPr="005772A9">
        <w:t>.</w:t>
      </w:r>
    </w:p>
    <w:p w:rsidR="0075567D" w:rsidRDefault="0075567D" w:rsidP="00245FB6">
      <w:pPr>
        <w:numPr>
          <w:ilvl w:val="0"/>
          <w:numId w:val="8"/>
        </w:numPr>
        <w:tabs>
          <w:tab w:val="clear" w:pos="780"/>
          <w:tab w:val="num" w:pos="426"/>
        </w:tabs>
        <w:ind w:left="426" w:hanging="426"/>
        <w:jc w:val="both"/>
      </w:pPr>
      <w:r w:rsidRPr="005772A9">
        <w:t xml:space="preserve">Wykładzina dywanowa winna być odkurzana odkurzaczem z filtrem wodnym. </w:t>
      </w:r>
      <w:r>
        <w:br/>
      </w:r>
      <w:r w:rsidRPr="005772A9">
        <w:t>Raz w roku wyprana.</w:t>
      </w:r>
    </w:p>
    <w:p w:rsidR="0075567D" w:rsidRDefault="0075567D" w:rsidP="00245FB6">
      <w:pPr>
        <w:numPr>
          <w:ilvl w:val="0"/>
          <w:numId w:val="8"/>
        </w:numPr>
        <w:tabs>
          <w:tab w:val="clear" w:pos="780"/>
          <w:tab w:val="num" w:pos="426"/>
        </w:tabs>
        <w:ind w:left="426" w:hanging="426"/>
        <w:jc w:val="both"/>
      </w:pPr>
      <w:r>
        <w:t>Wykładzina podłogowa – najpierw winna być zamiatana później zmywana na mokro. Pięć razy w roku akrylowana – przy czym Zamawiający wymaga, aby konserwacja podłóg polegająca na zdjęciu starej warstwy i nałożeniu warstw akrylowo/polimerowych odbywała się na koniec miesięcy: września, listopada, stycznia, marca i maja każdego roku wg harmonogramu ustalonego przez kierownika obiektu.</w:t>
      </w:r>
    </w:p>
    <w:p w:rsidR="0075567D" w:rsidRDefault="0075567D" w:rsidP="00972BF6">
      <w:pPr>
        <w:numPr>
          <w:ilvl w:val="0"/>
          <w:numId w:val="8"/>
        </w:numPr>
        <w:tabs>
          <w:tab w:val="clear" w:pos="780"/>
          <w:tab w:val="num" w:pos="426"/>
        </w:tabs>
        <w:ind w:left="426" w:hanging="426"/>
        <w:jc w:val="both"/>
      </w:pPr>
      <w:r w:rsidRPr="005772A9">
        <w:t>Powierzchnie szklane i ze stali nierdzewnej winny być myte przy użyciu środków przeznaczonych do tego typu powierzchni.</w:t>
      </w:r>
    </w:p>
    <w:p w:rsidR="0075567D" w:rsidRDefault="0075567D" w:rsidP="00972BF6">
      <w:pPr>
        <w:numPr>
          <w:ilvl w:val="0"/>
          <w:numId w:val="8"/>
        </w:numPr>
        <w:tabs>
          <w:tab w:val="clear" w:pos="780"/>
          <w:tab w:val="num" w:pos="426"/>
        </w:tabs>
        <w:ind w:left="426" w:hanging="426"/>
        <w:jc w:val="both"/>
      </w:pPr>
      <w:r>
        <w:t>Obiekt musi być utrzymany w ciągłej czystości, dlatego w</w:t>
      </w:r>
      <w:r w:rsidRPr="00EF19D5">
        <w:t xml:space="preserve">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75567D" w:rsidRDefault="0075567D" w:rsidP="00972BF6">
      <w:pPr>
        <w:numPr>
          <w:ilvl w:val="0"/>
          <w:numId w:val="8"/>
        </w:numPr>
        <w:tabs>
          <w:tab w:val="clear" w:pos="780"/>
          <w:tab w:val="num" w:pos="426"/>
        </w:tabs>
        <w:ind w:left="426" w:hanging="426"/>
        <w:jc w:val="both"/>
      </w:pPr>
      <w:r w:rsidRPr="001F7766">
        <w:t xml:space="preserve">W ramach wynagrodzenia Wykonawca zobowiązany jest do dostarczania </w:t>
      </w:r>
      <w:r w:rsidRPr="001F7766">
        <w:br/>
        <w:t>i zapewniania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itp.</w:t>
      </w:r>
    </w:p>
    <w:p w:rsidR="0075567D" w:rsidRPr="00972BF6" w:rsidRDefault="0075567D" w:rsidP="00972BF6">
      <w:pPr>
        <w:ind w:left="426"/>
        <w:jc w:val="both"/>
      </w:pPr>
      <w:r w:rsidRPr="00972BF6">
        <w:t>Używane do realizacji zamówienia artykuły powinny być:</w:t>
      </w:r>
    </w:p>
    <w:p w:rsidR="0075567D" w:rsidRPr="00B8477F" w:rsidRDefault="0075567D" w:rsidP="00972BF6">
      <w:pPr>
        <w:pStyle w:val="Tekstpodstawowy"/>
        <w:numPr>
          <w:ilvl w:val="0"/>
          <w:numId w:val="20"/>
        </w:numPr>
        <w:tabs>
          <w:tab w:val="clear" w:pos="1080"/>
          <w:tab w:val="num" w:pos="1560"/>
        </w:tabs>
        <w:ind w:left="1560" w:hanging="426"/>
        <w:jc w:val="both"/>
        <w:rPr>
          <w:b w:val="0"/>
          <w:bCs w:val="0"/>
        </w:rPr>
      </w:pPr>
      <w:r w:rsidRPr="00B8477F">
        <w:rPr>
          <w:b w:val="0"/>
        </w:rPr>
        <w:t>dobrej jakości,</w:t>
      </w:r>
    </w:p>
    <w:p w:rsidR="0075567D" w:rsidRPr="00B8477F" w:rsidRDefault="0075567D" w:rsidP="00972BF6">
      <w:pPr>
        <w:pStyle w:val="Tekstpodstawowy"/>
        <w:numPr>
          <w:ilvl w:val="0"/>
          <w:numId w:val="20"/>
        </w:numPr>
        <w:tabs>
          <w:tab w:val="clear" w:pos="1080"/>
          <w:tab w:val="num" w:pos="1560"/>
        </w:tabs>
        <w:ind w:left="1560" w:hanging="426"/>
        <w:jc w:val="both"/>
        <w:rPr>
          <w:b w:val="0"/>
          <w:bCs w:val="0"/>
        </w:rPr>
      </w:pPr>
      <w:r w:rsidRPr="00B8477F">
        <w:rPr>
          <w:b w:val="0"/>
        </w:rPr>
        <w:t>dopuszczone do użytku i o</w:t>
      </w:r>
      <w:r>
        <w:rPr>
          <w:b w:val="0"/>
        </w:rPr>
        <w:t xml:space="preserve">brotu na rynku polskim zgodnie </w:t>
      </w:r>
      <w:r w:rsidRPr="00B8477F">
        <w:rPr>
          <w:b w:val="0"/>
        </w:rPr>
        <w:t>z obowiązującymi przepisami,</w:t>
      </w:r>
    </w:p>
    <w:p w:rsidR="0075567D" w:rsidRPr="00B8477F" w:rsidRDefault="0075567D" w:rsidP="00972BF6">
      <w:pPr>
        <w:pStyle w:val="Tekstpodstawowy"/>
        <w:numPr>
          <w:ilvl w:val="0"/>
          <w:numId w:val="20"/>
        </w:numPr>
        <w:tabs>
          <w:tab w:val="clear" w:pos="1080"/>
          <w:tab w:val="num" w:pos="1560"/>
        </w:tabs>
        <w:ind w:left="1560" w:hanging="426"/>
        <w:jc w:val="both"/>
        <w:rPr>
          <w:b w:val="0"/>
          <w:bCs w:val="0"/>
        </w:rPr>
      </w:pPr>
      <w:r w:rsidRPr="00B8477F">
        <w:rPr>
          <w:b w:val="0"/>
        </w:rPr>
        <w:lastRenderedPageBreak/>
        <w:t>odpowiednie do poszczególnych powierzchni,</w:t>
      </w:r>
    </w:p>
    <w:p w:rsidR="0075567D" w:rsidRPr="00B8477F" w:rsidRDefault="0075567D" w:rsidP="00972BF6">
      <w:pPr>
        <w:pStyle w:val="Tekstpodstawowy"/>
        <w:numPr>
          <w:ilvl w:val="0"/>
          <w:numId w:val="20"/>
        </w:numPr>
        <w:tabs>
          <w:tab w:val="clear" w:pos="1080"/>
          <w:tab w:val="num" w:pos="1560"/>
        </w:tabs>
        <w:ind w:left="1560" w:hanging="426"/>
        <w:jc w:val="both"/>
        <w:rPr>
          <w:b w:val="0"/>
          <w:bCs w:val="0"/>
        </w:rPr>
      </w:pPr>
      <w:r w:rsidRPr="00B8477F">
        <w:rPr>
          <w:b w:val="0"/>
        </w:rPr>
        <w:t>gwarantujące bezpieczeństwo (antypośl</w:t>
      </w:r>
      <w:r>
        <w:rPr>
          <w:b w:val="0"/>
        </w:rPr>
        <w:t xml:space="preserve">izgowe) o jakości zapewniającej </w:t>
      </w:r>
      <w:r w:rsidRPr="00B8477F">
        <w:rPr>
          <w:b w:val="0"/>
        </w:rPr>
        <w:t>wymagany poziom sprzątanych obiektów,</w:t>
      </w:r>
    </w:p>
    <w:p w:rsidR="0075567D" w:rsidRPr="00972BF6" w:rsidRDefault="0075567D" w:rsidP="00972BF6">
      <w:pPr>
        <w:pStyle w:val="Tekstpodstawowy"/>
        <w:numPr>
          <w:ilvl w:val="0"/>
          <w:numId w:val="20"/>
        </w:numPr>
        <w:tabs>
          <w:tab w:val="clear" w:pos="1080"/>
          <w:tab w:val="num" w:pos="1560"/>
        </w:tabs>
        <w:ind w:left="1560" w:hanging="426"/>
        <w:jc w:val="both"/>
        <w:rPr>
          <w:b w:val="0"/>
          <w:bCs w:val="0"/>
        </w:rPr>
      </w:pPr>
      <w:r w:rsidRPr="00972BF6">
        <w:rPr>
          <w:b w:val="0"/>
        </w:rPr>
        <w:t>posiadające właściwości antystatyczne, bezzapachowe.</w:t>
      </w:r>
    </w:p>
    <w:p w:rsidR="0075567D"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Wszystkie dostarczane środki oraz artykuły wykorzystywane do realizacji usługi muszą posiadać karty charakterystyki, które mają być dostarczone Zamawiającemu na jego żądanie.</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 wskazane w załączniku nr 2. Wykaz zaoferowanych środków będzie stanowić załącznik do umowy.</w:t>
      </w:r>
    </w:p>
    <w:p w:rsidR="0075567D"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Obowiązkiem Wykonawcy jest utrzymanie czys</w:t>
      </w:r>
      <w:r w:rsidR="00A93D09">
        <w:rPr>
          <w:rFonts w:ascii="Times New Roman" w:hAnsi="Times New Roman"/>
          <w:sz w:val="24"/>
          <w:szCs w:val="24"/>
        </w:rPr>
        <w:t xml:space="preserve">tości ścierek, mopów, szczotek </w:t>
      </w:r>
      <w:r w:rsidRPr="00972BF6">
        <w:rPr>
          <w:rFonts w:ascii="Times New Roman" w:hAnsi="Times New Roman"/>
          <w:sz w:val="24"/>
          <w:szCs w:val="24"/>
        </w:rPr>
        <w:t>i innych akcesoriów służących do sprzątania (nie mogą one n</w:t>
      </w:r>
      <w:r w:rsidR="00A93D09">
        <w:rPr>
          <w:rFonts w:ascii="Times New Roman" w:hAnsi="Times New Roman"/>
          <w:sz w:val="24"/>
          <w:szCs w:val="24"/>
        </w:rPr>
        <w:t xml:space="preserve">osić oznak całkowitego zużycia) </w:t>
      </w:r>
      <w:r w:rsidRPr="00972BF6">
        <w:rPr>
          <w:rFonts w:ascii="Times New Roman" w:hAnsi="Times New Roman"/>
          <w:sz w:val="24"/>
          <w:szCs w:val="24"/>
        </w:rPr>
        <w:t>poprzez ich okresową wymianę.</w:t>
      </w:r>
    </w:p>
    <w:p w:rsidR="0075567D"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 xml:space="preserve">Wykonawca zapewni maszyny oraz narzędzia do utrzymania czystości wykorzystywane do realizacji zamówienia, które posiadają atesty i spełniają wymagania w zakresie BHP, jak również nie wytwarzają dźwięku o natężeniu głośności powyżej 70dB (m.in. zmywarki do posadzek, odkurzacze profesjonalne do zanieczyszczeń suchych i mokrych). </w:t>
      </w:r>
    </w:p>
    <w:p w:rsidR="0075567D"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 xml:space="preserve">Zamawiający zastrzega sobie prawo do jednostronnej czasowej i przedmiotowej zmiany </w:t>
      </w:r>
      <w:r w:rsidR="00A93D09">
        <w:rPr>
          <w:rFonts w:ascii="Times New Roman" w:hAnsi="Times New Roman"/>
          <w:sz w:val="24"/>
          <w:szCs w:val="24"/>
        </w:rPr>
        <w:br/>
      </w:r>
      <w:r w:rsidRPr="00972BF6">
        <w:rPr>
          <w:rFonts w:ascii="Times New Roman" w:hAnsi="Times New Roman"/>
          <w:sz w:val="24"/>
          <w:szCs w:val="24"/>
        </w:rPr>
        <w:t>tj. zwiększenia lub umniejszenia sprzą</w:t>
      </w:r>
      <w:r>
        <w:rPr>
          <w:rFonts w:ascii="Times New Roman" w:hAnsi="Times New Roman"/>
          <w:sz w:val="24"/>
          <w:szCs w:val="24"/>
        </w:rPr>
        <w:t xml:space="preserve">tanej powierzchni, określonej  </w:t>
      </w:r>
      <w:r w:rsidRPr="00972BF6">
        <w:rPr>
          <w:rFonts w:ascii="Times New Roman" w:hAnsi="Times New Roman"/>
          <w:sz w:val="24"/>
          <w:szCs w:val="24"/>
        </w:rPr>
        <w:t>w załączniku nr 1. Zmiana ta nastąpi między innymi w przypadku prowadzonych remontów i czasowego opuszczenia</w:t>
      </w:r>
      <w:r>
        <w:rPr>
          <w:rFonts w:ascii="Times New Roman" w:hAnsi="Times New Roman"/>
          <w:sz w:val="24"/>
          <w:szCs w:val="24"/>
        </w:rPr>
        <w:t xml:space="preserve"> pomieszczeń przez użytkowników lub braku zajęć dydaktycznych w salach wykładowych. </w:t>
      </w:r>
      <w:r w:rsidRPr="00972BF6">
        <w:rPr>
          <w:rFonts w:ascii="Times New Roman" w:hAnsi="Times New Roman"/>
          <w:sz w:val="24"/>
          <w:szCs w:val="24"/>
        </w:rPr>
        <w:t>W takiej sytuacji Zamawiający powiadomi Wykonawcę z tygodniowym wyprzedzeniem. Powyższe zmiany nie stanowią  zmiany umow</w:t>
      </w:r>
      <w:r>
        <w:rPr>
          <w:rFonts w:ascii="Times New Roman" w:hAnsi="Times New Roman"/>
          <w:sz w:val="24"/>
          <w:szCs w:val="24"/>
        </w:rPr>
        <w:t>y.</w:t>
      </w:r>
    </w:p>
    <w:p w:rsidR="0075567D"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Do wykonania usługi Wykonawca zaangażuje niezbędną ilość pracowników</w:t>
      </w:r>
      <w:r w:rsidR="00A2546A">
        <w:rPr>
          <w:rFonts w:ascii="Times New Roman" w:hAnsi="Times New Roman"/>
          <w:sz w:val="24"/>
          <w:szCs w:val="24"/>
        </w:rPr>
        <w:t>,</w:t>
      </w:r>
      <w:r w:rsidR="006E2D51">
        <w:rPr>
          <w:rFonts w:ascii="Times New Roman" w:hAnsi="Times New Roman"/>
          <w:sz w:val="24"/>
          <w:szCs w:val="24"/>
        </w:rPr>
        <w:t xml:space="preserve"> jednak</w:t>
      </w:r>
      <w:r w:rsidR="00A2546A">
        <w:rPr>
          <w:rFonts w:ascii="Times New Roman" w:hAnsi="Times New Roman"/>
          <w:sz w:val="24"/>
          <w:szCs w:val="24"/>
        </w:rPr>
        <w:t xml:space="preserve"> nie mniej niż 12 pełnych etatów (w tym</w:t>
      </w:r>
      <w:r w:rsidRPr="00972BF6">
        <w:rPr>
          <w:rFonts w:ascii="Times New Roman" w:hAnsi="Times New Roman"/>
          <w:sz w:val="24"/>
          <w:szCs w:val="24"/>
        </w:rPr>
        <w:t xml:space="preserve"> nie mniej niż </w:t>
      </w:r>
      <w:r>
        <w:rPr>
          <w:rFonts w:ascii="Times New Roman" w:hAnsi="Times New Roman"/>
          <w:sz w:val="24"/>
          <w:szCs w:val="24"/>
        </w:rPr>
        <w:t xml:space="preserve">10 </w:t>
      </w:r>
      <w:r w:rsidR="00A2546A">
        <w:rPr>
          <w:rFonts w:ascii="Times New Roman" w:hAnsi="Times New Roman"/>
          <w:sz w:val="24"/>
          <w:szCs w:val="24"/>
        </w:rPr>
        <w:t xml:space="preserve">pełnych </w:t>
      </w:r>
      <w:r>
        <w:rPr>
          <w:rFonts w:ascii="Times New Roman" w:hAnsi="Times New Roman"/>
          <w:sz w:val="24"/>
          <w:szCs w:val="24"/>
        </w:rPr>
        <w:t>etatów</w:t>
      </w:r>
      <w:r w:rsidRPr="00972BF6">
        <w:rPr>
          <w:rFonts w:ascii="Times New Roman" w:hAnsi="Times New Roman"/>
          <w:sz w:val="24"/>
          <w:szCs w:val="24"/>
        </w:rPr>
        <w:t xml:space="preserve"> </w:t>
      </w:r>
      <w:r>
        <w:rPr>
          <w:rFonts w:ascii="Times New Roman" w:hAnsi="Times New Roman"/>
          <w:sz w:val="24"/>
          <w:szCs w:val="24"/>
        </w:rPr>
        <w:t xml:space="preserve">dla </w:t>
      </w:r>
      <w:r w:rsidR="004A16EF">
        <w:rPr>
          <w:rFonts w:ascii="Times New Roman" w:hAnsi="Times New Roman"/>
          <w:sz w:val="24"/>
          <w:szCs w:val="24"/>
        </w:rPr>
        <w:t>osób sprzątających, plus</w:t>
      </w:r>
      <w:r>
        <w:rPr>
          <w:rFonts w:ascii="Times New Roman" w:hAnsi="Times New Roman"/>
          <w:sz w:val="24"/>
          <w:szCs w:val="24"/>
        </w:rPr>
        <w:t xml:space="preserve"> min.</w:t>
      </w:r>
      <w:r w:rsidR="00A2546A">
        <w:rPr>
          <w:rFonts w:ascii="Times New Roman" w:hAnsi="Times New Roman"/>
          <w:sz w:val="24"/>
          <w:szCs w:val="24"/>
        </w:rPr>
        <w:t xml:space="preserve"> 2 osoby wyznaczone</w:t>
      </w:r>
      <w:r w:rsidRPr="00972BF6">
        <w:rPr>
          <w:rFonts w:ascii="Times New Roman" w:hAnsi="Times New Roman"/>
          <w:sz w:val="24"/>
          <w:szCs w:val="24"/>
        </w:rPr>
        <w:t xml:space="preserve"> do serwisu dziennego, plus 1 osoba wyznaczona jako koordynator) wyposażonych w odpowiedni sprzęt, narzędzia, materiały, środki czystości i higieny, jak również w odzież ochronną </w:t>
      </w:r>
      <w:r>
        <w:rPr>
          <w:rFonts w:ascii="Times New Roman" w:hAnsi="Times New Roman"/>
          <w:sz w:val="24"/>
          <w:szCs w:val="24"/>
        </w:rPr>
        <w:t xml:space="preserve">z logo </w:t>
      </w:r>
      <w:r w:rsidRPr="00972BF6">
        <w:rPr>
          <w:rFonts w:ascii="Times New Roman" w:hAnsi="Times New Roman"/>
          <w:sz w:val="24"/>
          <w:szCs w:val="24"/>
        </w:rPr>
        <w:t xml:space="preserve">Wykonawcy oraz identyfikatorem imiennym. </w:t>
      </w:r>
      <w:r>
        <w:rPr>
          <w:rFonts w:ascii="Times New Roman" w:hAnsi="Times New Roman"/>
          <w:sz w:val="24"/>
          <w:szCs w:val="24"/>
        </w:rPr>
        <w:t>Na czas pandemii Wyk</w:t>
      </w:r>
      <w:r w:rsidR="00001E1F">
        <w:rPr>
          <w:rFonts w:ascii="Times New Roman" w:hAnsi="Times New Roman"/>
          <w:sz w:val="24"/>
          <w:szCs w:val="24"/>
        </w:rPr>
        <w:t>onawca zatrudni dodatkową osobę</w:t>
      </w:r>
      <w:r>
        <w:rPr>
          <w:rFonts w:ascii="Times New Roman" w:hAnsi="Times New Roman"/>
          <w:sz w:val="24"/>
          <w:szCs w:val="24"/>
        </w:rPr>
        <w:t xml:space="preserve"> wyznaczoną do serwisu dziennego, celem wykonania  dezynfekcji łazienek, toalet, poręczy i klamek. </w:t>
      </w:r>
      <w:r w:rsidRPr="00972BF6">
        <w:rPr>
          <w:rFonts w:ascii="Times New Roman" w:hAnsi="Times New Roman"/>
          <w:sz w:val="24"/>
          <w:szCs w:val="24"/>
        </w:rPr>
        <w:t>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 z Wykonawcą umowy o pracę.</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Pr>
          <w:rFonts w:ascii="Times New Roman" w:hAnsi="Times New Roman"/>
          <w:sz w:val="24"/>
          <w:szCs w:val="24"/>
        </w:rPr>
        <w:t>Wykonawca zapewni 2 automatyczne dozowniki na płyn do dezynfekcji rąk na min. 1600 dozowań.</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Wykonawca po podpisaniu umowy, nie później niż w dniu rozpoczęcia wykonywania usługi przedstawi wykaz osó</w:t>
      </w:r>
      <w:r>
        <w:rPr>
          <w:rFonts w:ascii="Times New Roman" w:hAnsi="Times New Roman"/>
          <w:sz w:val="24"/>
          <w:szCs w:val="24"/>
        </w:rPr>
        <w:t xml:space="preserve">b, które będą świadczyć usługę </w:t>
      </w:r>
      <w:r w:rsidRPr="00972BF6">
        <w:rPr>
          <w:rFonts w:ascii="Times New Roman" w:hAnsi="Times New Roman"/>
          <w:sz w:val="24"/>
          <w:szCs w:val="24"/>
        </w:rPr>
        <w:t xml:space="preserve">i udokumentuje formę ich zatrudnienia przedstawiając kopie umów o pracę oraz załączy zaświadczenia </w:t>
      </w:r>
      <w:r>
        <w:rPr>
          <w:rFonts w:ascii="Times New Roman" w:hAnsi="Times New Roman"/>
          <w:sz w:val="24"/>
          <w:szCs w:val="24"/>
        </w:rPr>
        <w:br/>
      </w:r>
      <w:r w:rsidR="00001E1F">
        <w:rPr>
          <w:rFonts w:ascii="Times New Roman" w:hAnsi="Times New Roman"/>
          <w:sz w:val="24"/>
          <w:szCs w:val="24"/>
        </w:rPr>
        <w:t xml:space="preserve">o </w:t>
      </w:r>
      <w:r w:rsidRPr="00972BF6">
        <w:rPr>
          <w:rFonts w:ascii="Times New Roman" w:hAnsi="Times New Roman"/>
          <w:sz w:val="24"/>
          <w:szCs w:val="24"/>
        </w:rPr>
        <w:t>niekaralności pracowników oddele</w:t>
      </w:r>
      <w:r w:rsidR="00A2546A">
        <w:rPr>
          <w:rFonts w:ascii="Times New Roman" w:hAnsi="Times New Roman"/>
          <w:sz w:val="24"/>
          <w:szCs w:val="24"/>
        </w:rPr>
        <w:t xml:space="preserve">gowanych do wykonywania usługi. </w:t>
      </w:r>
      <w:r w:rsidRPr="00972BF6">
        <w:rPr>
          <w:rFonts w:ascii="Times New Roman" w:hAnsi="Times New Roman"/>
          <w:sz w:val="24"/>
          <w:szCs w:val="24"/>
        </w:rPr>
        <w:t xml:space="preserve">Nieprzedstawienie wykazu w ww. terminie może skutkować rozwiązaniem umowy </w:t>
      </w:r>
      <w:r>
        <w:rPr>
          <w:rFonts w:ascii="Times New Roman" w:hAnsi="Times New Roman"/>
          <w:sz w:val="24"/>
          <w:szCs w:val="24"/>
        </w:rPr>
        <w:br/>
      </w:r>
      <w:r w:rsidRPr="00972BF6">
        <w:rPr>
          <w:rFonts w:ascii="Times New Roman" w:hAnsi="Times New Roman"/>
          <w:sz w:val="24"/>
          <w:szCs w:val="24"/>
        </w:rPr>
        <w:t>z winy Wykonawcy.</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lastRenderedPageBreak/>
        <w:t xml:space="preserve">Zamawiający wymaga, aby pracownicy Wykonawcy przed przystąpieniem </w:t>
      </w:r>
      <w:r>
        <w:rPr>
          <w:rFonts w:ascii="Times New Roman" w:hAnsi="Times New Roman"/>
          <w:sz w:val="24"/>
          <w:szCs w:val="24"/>
        </w:rPr>
        <w:br/>
      </w:r>
      <w:r w:rsidRPr="00972BF6">
        <w:rPr>
          <w:rFonts w:ascii="Times New Roman" w:hAnsi="Times New Roman"/>
          <w:sz w:val="24"/>
          <w:szCs w:val="24"/>
        </w:rPr>
        <w:t>do wykonywania czynności związanych z realizacją umowy, każdego dnia podpisywali, znajdującą się w portierni, listę potwierdzającą wejście do budynku.</w:t>
      </w:r>
    </w:p>
    <w:p w:rsidR="0075567D"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Zamawiający zastrzega sobie możliwość kontroli sposobu zatrudnienia osób wskazanych przez Wykonawcę do realizacji zamówienia. Kontrola może być przeprowadzona bez wcześniejszego uprzedzenia Wykonawcy.</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 xml:space="preserve">W przypadku zmiany osób wyznaczonych do realizacji zamówienia Wykonawca zobowiązuje się do przekazania Zamawiającemu kopii umów o pracę zawartych </w:t>
      </w:r>
      <w:r w:rsidRPr="00972BF6">
        <w:rPr>
          <w:rFonts w:ascii="Times New Roman" w:hAnsi="Times New Roman"/>
          <w:sz w:val="24"/>
          <w:szCs w:val="24"/>
        </w:rPr>
        <w:br/>
        <w:t xml:space="preserve">z tymi osobami. Obowiązek ten Wykonawca realizuje w terminie 3 dni roboczych </w:t>
      </w:r>
      <w:r>
        <w:rPr>
          <w:rFonts w:ascii="Times New Roman" w:hAnsi="Times New Roman"/>
          <w:sz w:val="24"/>
          <w:szCs w:val="24"/>
        </w:rPr>
        <w:br/>
      </w:r>
      <w:r w:rsidRPr="00972BF6">
        <w:rPr>
          <w:rFonts w:ascii="Times New Roman" w:hAnsi="Times New Roman"/>
          <w:sz w:val="24"/>
          <w:szCs w:val="24"/>
        </w:rPr>
        <w:t>od dokonania przedmiotowej zmiany.</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bCs/>
          <w:sz w:val="24"/>
          <w:szCs w:val="24"/>
        </w:rPr>
        <w:t>Pracownicy zatrudnieni przez Wykonawcę do sprzątania winni być osobami posiadającymi obywatelstwo polskie lub posiadającymi odpowiednie uprawienia do pracy w Polsce.</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 xml:space="preserve">Zamawiający zastrzega sobie prawo do zmiany, ze skutkiem natychmiastowym, każdej </w:t>
      </w:r>
      <w:r w:rsidRPr="00972BF6">
        <w:rPr>
          <w:rFonts w:ascii="Times New Roman" w:hAnsi="Times New Roman"/>
          <w:sz w:val="24"/>
          <w:szCs w:val="24"/>
        </w:rPr>
        <w:br/>
        <w:t>z osób wyznaczonych do utrzymania czystości w obiekcie.</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Wykonawca wyznaczy osobę zwaną koordynatorem, która będzie pełnić stały nadzór nad pracą wszystkich osób sprzątających. Koordynator będzie utrzymywać bezpośredni, stały kontakt z przedstawicielem Zamawiającego.</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Wykonawca zobowiązany jest do natychmiastowego usuwania wszelkich niedociągnięć stwierdzonych w czasie kontroli re</w:t>
      </w:r>
      <w:r>
        <w:rPr>
          <w:rFonts w:ascii="Times New Roman" w:hAnsi="Times New Roman"/>
          <w:sz w:val="24"/>
          <w:szCs w:val="24"/>
        </w:rPr>
        <w:t xml:space="preserve">alizacji przedmiotu zamówienia </w:t>
      </w:r>
      <w:r w:rsidRPr="00972BF6">
        <w:rPr>
          <w:rFonts w:ascii="Times New Roman" w:hAnsi="Times New Roman"/>
          <w:sz w:val="24"/>
          <w:szCs w:val="24"/>
        </w:rPr>
        <w:t>(o ile istnieje taka możliwość).</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Wykonawca ponosi odpowiedzialnoś</w:t>
      </w:r>
      <w:r>
        <w:rPr>
          <w:rFonts w:ascii="Times New Roman" w:hAnsi="Times New Roman"/>
          <w:sz w:val="24"/>
          <w:szCs w:val="24"/>
        </w:rPr>
        <w:t xml:space="preserve">ć za szkody powstałe w związku </w:t>
      </w:r>
      <w:r w:rsidRPr="00972BF6">
        <w:rPr>
          <w:rFonts w:ascii="Times New Roman" w:hAnsi="Times New Roman"/>
          <w:sz w:val="24"/>
          <w:szCs w:val="24"/>
        </w:rPr>
        <w:t xml:space="preserve">z realizacją zamówienia oraz  inne działania osób </w:t>
      </w:r>
      <w:r>
        <w:rPr>
          <w:rFonts w:ascii="Times New Roman" w:hAnsi="Times New Roman"/>
          <w:sz w:val="24"/>
          <w:szCs w:val="24"/>
        </w:rPr>
        <w:t xml:space="preserve">zatrudnionych przez Wykonawcę, </w:t>
      </w:r>
      <w:r w:rsidRPr="00972BF6">
        <w:rPr>
          <w:rFonts w:ascii="Times New Roman" w:hAnsi="Times New Roman"/>
          <w:sz w:val="24"/>
          <w:szCs w:val="24"/>
        </w:rPr>
        <w:t xml:space="preserve">w tym </w:t>
      </w:r>
      <w:r>
        <w:rPr>
          <w:rFonts w:ascii="Times New Roman" w:hAnsi="Times New Roman"/>
          <w:sz w:val="24"/>
          <w:szCs w:val="24"/>
        </w:rPr>
        <w:br/>
      </w:r>
      <w:r w:rsidRPr="00972BF6">
        <w:rPr>
          <w:rFonts w:ascii="Times New Roman" w:hAnsi="Times New Roman"/>
          <w:sz w:val="24"/>
          <w:szCs w:val="24"/>
        </w:rPr>
        <w:t xml:space="preserve">za uszkodzenia lub zniszczenie wszelkiej własności publicznej lub prywatnej </w:t>
      </w:r>
      <w:r w:rsidRPr="00972BF6">
        <w:rPr>
          <w:rFonts w:ascii="Times New Roman" w:hAnsi="Times New Roman"/>
          <w:sz w:val="24"/>
          <w:szCs w:val="24"/>
        </w:rPr>
        <w:br/>
        <w:t>w pomieszczeniach objętych usługą sprzątania.</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Wykonawca ponosi odpowiedzialność za pracowników i przestrzeganie przez nich warunków BHP i p.poż.</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 xml:space="preserve">Pobierane z portierni klucze do pomieszczeń muszą być zdawane bezpośrednio </w:t>
      </w:r>
      <w:r>
        <w:rPr>
          <w:rFonts w:ascii="Times New Roman" w:hAnsi="Times New Roman"/>
          <w:sz w:val="24"/>
          <w:szCs w:val="24"/>
        </w:rPr>
        <w:br/>
      </w:r>
      <w:r w:rsidRPr="00972BF6">
        <w:rPr>
          <w:rFonts w:ascii="Times New Roman" w:hAnsi="Times New Roman"/>
          <w:sz w:val="24"/>
          <w:szCs w:val="24"/>
        </w:rPr>
        <w:t xml:space="preserve">po sprzątnięciu pomieszczenia. Niedopuszczalne jest noszenie kluczy przy sobie, </w:t>
      </w:r>
      <w:r>
        <w:rPr>
          <w:rFonts w:ascii="Times New Roman" w:hAnsi="Times New Roman"/>
          <w:sz w:val="24"/>
          <w:szCs w:val="24"/>
        </w:rPr>
        <w:br/>
      </w:r>
      <w:r w:rsidRPr="00972BF6">
        <w:rPr>
          <w:rFonts w:ascii="Times New Roman" w:hAnsi="Times New Roman"/>
          <w:sz w:val="24"/>
          <w:szCs w:val="24"/>
        </w:rPr>
        <w:t>ani pozostawianie ich w drzwiach. Przed zamknięciem pomieszczenia należy zamknąć wszystkie okna.</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 xml:space="preserve">Wykonawca zobowiązany jest do bezzwłocznego poinformowania Zamawiającego </w:t>
      </w:r>
      <w:r w:rsidRPr="00972BF6">
        <w:rPr>
          <w:rFonts w:ascii="Times New Roman" w:hAnsi="Times New Roman"/>
          <w:sz w:val="24"/>
          <w:szCs w:val="24"/>
        </w:rPr>
        <w:br/>
        <w:t>o wszelkich zauważonych awariach i uszkodzeniach, występujących w przedmiocie umowy.</w:t>
      </w:r>
    </w:p>
    <w:p w:rsidR="0075567D" w:rsidRPr="00972BF6" w:rsidRDefault="0075567D" w:rsidP="00972BF6">
      <w:pPr>
        <w:pStyle w:val="Akapitzlist"/>
        <w:numPr>
          <w:ilvl w:val="0"/>
          <w:numId w:val="8"/>
        </w:numPr>
        <w:tabs>
          <w:tab w:val="clear" w:pos="780"/>
          <w:tab w:val="num" w:pos="426"/>
        </w:tabs>
        <w:ind w:left="426" w:hanging="426"/>
        <w:jc w:val="both"/>
        <w:rPr>
          <w:rFonts w:ascii="Times New Roman" w:hAnsi="Times New Roman"/>
          <w:sz w:val="24"/>
          <w:szCs w:val="24"/>
        </w:rPr>
      </w:pPr>
      <w:r w:rsidRPr="00972BF6">
        <w:rPr>
          <w:rFonts w:ascii="Times New Roman" w:hAnsi="Times New Roman"/>
          <w:sz w:val="24"/>
          <w:szCs w:val="24"/>
        </w:rPr>
        <w:t xml:space="preserve">Wykonawca odpowiada materialnie za straty poniesione przez Zamawiającego, powstałe na skutek nienależytego wykonania przedmiotu zamówienia przez Wykonawcę – </w:t>
      </w:r>
      <w:r>
        <w:rPr>
          <w:rFonts w:ascii="Times New Roman" w:hAnsi="Times New Roman"/>
          <w:sz w:val="24"/>
          <w:szCs w:val="24"/>
        </w:rPr>
        <w:br/>
      </w:r>
      <w:r w:rsidRPr="00972BF6">
        <w:rPr>
          <w:rFonts w:ascii="Times New Roman" w:hAnsi="Times New Roman"/>
          <w:sz w:val="24"/>
          <w:szCs w:val="24"/>
        </w:rPr>
        <w:t>do pełnej wysokości straty.</w:t>
      </w:r>
    </w:p>
    <w:p w:rsidR="0075567D" w:rsidRPr="003E6551" w:rsidRDefault="0075567D" w:rsidP="003E6551">
      <w:pPr>
        <w:pStyle w:val="Akapitzlist"/>
        <w:numPr>
          <w:ilvl w:val="0"/>
          <w:numId w:val="8"/>
        </w:numPr>
        <w:tabs>
          <w:tab w:val="clear" w:pos="780"/>
          <w:tab w:val="num" w:pos="426"/>
        </w:tabs>
        <w:ind w:left="426" w:hanging="426"/>
        <w:jc w:val="both"/>
        <w:rPr>
          <w:rFonts w:ascii="Times New Roman" w:hAnsi="Times New Roman"/>
          <w:sz w:val="24"/>
          <w:szCs w:val="24"/>
        </w:rPr>
      </w:pPr>
      <w:r w:rsidRPr="003E6551">
        <w:rPr>
          <w:rFonts w:ascii="Times New Roman" w:hAnsi="Times New Roman"/>
          <w:sz w:val="24"/>
          <w:szCs w:val="24"/>
        </w:rPr>
        <w:t>Wykonawca zapewni dzienny 1-osobowy serwis w godz. od 9:00 do 16:00.</w:t>
      </w:r>
    </w:p>
    <w:p w:rsidR="0075567D" w:rsidRPr="003E6551" w:rsidRDefault="0075567D" w:rsidP="003E6551">
      <w:pPr>
        <w:pStyle w:val="Akapitzlist"/>
        <w:numPr>
          <w:ilvl w:val="0"/>
          <w:numId w:val="8"/>
        </w:numPr>
        <w:tabs>
          <w:tab w:val="clear" w:pos="780"/>
          <w:tab w:val="num" w:pos="426"/>
        </w:tabs>
        <w:ind w:left="426" w:hanging="426"/>
        <w:jc w:val="both"/>
        <w:rPr>
          <w:rFonts w:ascii="Times New Roman" w:hAnsi="Times New Roman"/>
          <w:sz w:val="24"/>
          <w:szCs w:val="24"/>
        </w:rPr>
      </w:pPr>
      <w:r w:rsidRPr="003E6551">
        <w:rPr>
          <w:rFonts w:ascii="Times New Roman" w:hAnsi="Times New Roman"/>
          <w:b/>
          <w:sz w:val="24"/>
          <w:szCs w:val="24"/>
        </w:rPr>
        <w:t xml:space="preserve">Przed przystąpieniem do przetargu Zamawiający sugeruje zapoznanie się </w:t>
      </w:r>
      <w:r w:rsidRPr="003E6551">
        <w:rPr>
          <w:rFonts w:ascii="Times New Roman" w:hAnsi="Times New Roman"/>
          <w:b/>
          <w:sz w:val="24"/>
          <w:szCs w:val="24"/>
        </w:rPr>
        <w:br/>
        <w:t xml:space="preserve">z obiektem. </w:t>
      </w:r>
    </w:p>
    <w:p w:rsidR="0075567D" w:rsidRDefault="0075567D" w:rsidP="000C1A05">
      <w:pPr>
        <w:ind w:left="720"/>
      </w:pPr>
    </w:p>
    <w:p w:rsidR="0075567D" w:rsidRDefault="0075567D" w:rsidP="000C1A05">
      <w:pPr>
        <w:ind w:left="720"/>
      </w:pPr>
    </w:p>
    <w:p w:rsidR="0075567D" w:rsidRDefault="0075567D" w:rsidP="000C1A05">
      <w:pPr>
        <w:ind w:left="720"/>
      </w:pPr>
    </w:p>
    <w:p w:rsidR="0075567D" w:rsidRDefault="0075567D" w:rsidP="00CC1A3D"/>
    <w:p w:rsidR="0075567D" w:rsidRDefault="0075567D" w:rsidP="000C1A05">
      <w:pPr>
        <w:ind w:left="720"/>
      </w:pPr>
    </w:p>
    <w:p w:rsidR="0075567D" w:rsidRDefault="0075567D" w:rsidP="000C1A05">
      <w:pPr>
        <w:ind w:left="720"/>
      </w:pPr>
    </w:p>
    <w:p w:rsidR="0075567D" w:rsidRDefault="0075567D" w:rsidP="000C1A05">
      <w:pPr>
        <w:ind w:left="720"/>
      </w:pPr>
    </w:p>
    <w:p w:rsidR="0075567D" w:rsidRDefault="0075567D" w:rsidP="000C1A05">
      <w:pPr>
        <w:jc w:val="both"/>
        <w:rPr>
          <w:b/>
          <w:bCs/>
          <w:sz w:val="32"/>
        </w:rPr>
      </w:pPr>
      <w:r>
        <w:rPr>
          <w:b/>
          <w:bCs/>
          <w:sz w:val="32"/>
        </w:rPr>
        <w:lastRenderedPageBreak/>
        <w:t>Usługa obejmuje wykonanie następujących czynności:</w:t>
      </w:r>
    </w:p>
    <w:p w:rsidR="0075567D" w:rsidRPr="00D35073" w:rsidRDefault="0075567D" w:rsidP="000C1A05">
      <w:pPr>
        <w:jc w:val="both"/>
        <w:rPr>
          <w:b/>
          <w:bCs/>
          <w:sz w:val="10"/>
          <w:szCs w:val="10"/>
        </w:rPr>
      </w:pPr>
    </w:p>
    <w:p w:rsidR="0075567D" w:rsidRPr="005772A9" w:rsidRDefault="0075567D" w:rsidP="000C1A05">
      <w:pPr>
        <w:numPr>
          <w:ilvl w:val="0"/>
          <w:numId w:val="1"/>
        </w:numPr>
        <w:tabs>
          <w:tab w:val="clear" w:pos="1080"/>
          <w:tab w:val="num" w:pos="900"/>
        </w:tabs>
        <w:ind w:left="900"/>
        <w:rPr>
          <w:b/>
          <w:bCs/>
        </w:rPr>
      </w:pPr>
      <w:r w:rsidRPr="005772A9">
        <w:rPr>
          <w:b/>
          <w:bCs/>
        </w:rPr>
        <w:t>Zakres prac do wykonania codziennie:</w:t>
      </w:r>
    </w:p>
    <w:p w:rsidR="0075567D" w:rsidRPr="005772A9" w:rsidRDefault="0075567D" w:rsidP="000C1A05">
      <w:pPr>
        <w:numPr>
          <w:ilvl w:val="0"/>
          <w:numId w:val="9"/>
        </w:numPr>
        <w:jc w:val="both"/>
      </w:pPr>
      <w:r>
        <w:t>O</w:t>
      </w:r>
      <w:r w:rsidRPr="005772A9">
        <w:t xml:space="preserve">dkurzanie wykładzin dywanowych wraz z cokolikami, chodników, mebli tapicerowanych. Czyszczenie występujących na wykładzinach plam </w:t>
      </w:r>
      <w:r>
        <w:br/>
      </w:r>
      <w:r w:rsidRPr="005772A9">
        <w:t>i widocznych zabrudzeń – na bieżąco.</w:t>
      </w:r>
    </w:p>
    <w:p w:rsidR="0075567D" w:rsidRPr="005772A9" w:rsidRDefault="0075567D" w:rsidP="000C1A05">
      <w:pPr>
        <w:numPr>
          <w:ilvl w:val="1"/>
          <w:numId w:val="2"/>
        </w:numPr>
        <w:tabs>
          <w:tab w:val="clear" w:pos="1440"/>
          <w:tab w:val="num" w:pos="1260"/>
        </w:tabs>
        <w:ind w:left="1260"/>
        <w:jc w:val="both"/>
      </w:pPr>
      <w:r>
        <w:t>Z</w:t>
      </w:r>
      <w:r w:rsidRPr="005772A9">
        <w:t xml:space="preserve">amiatanie, zmywanie na mokro i nabłyszczanie powierzchni podłóg, wejść </w:t>
      </w:r>
      <w:r>
        <w:br/>
      </w:r>
      <w:r w:rsidRPr="005772A9">
        <w:t>i przejść komunikacyjnych – rodzaj środków chemicznych i typ urządzeń należy dostosować do określonego rodzaju podłog</w:t>
      </w:r>
      <w:r>
        <w:t>i tak aby nie pozostawały smugi.</w:t>
      </w:r>
    </w:p>
    <w:p w:rsidR="0075567D" w:rsidRPr="005772A9" w:rsidRDefault="0075567D" w:rsidP="000C1A05">
      <w:pPr>
        <w:numPr>
          <w:ilvl w:val="1"/>
          <w:numId w:val="2"/>
        </w:numPr>
        <w:tabs>
          <w:tab w:val="clear" w:pos="1440"/>
          <w:tab w:val="num" w:pos="1260"/>
        </w:tabs>
        <w:ind w:left="1260"/>
        <w:jc w:val="both"/>
      </w:pPr>
      <w:r>
        <w:t>Ś</w:t>
      </w:r>
      <w:r w:rsidRPr="005772A9">
        <w:t>cieranie kurzu z mebli (również z góry) i innego sprzętu biurowego, a także parapetów, pulpitów przy użyciu środków czyszczących antystatycznych, bezzapachowych lub o delikatnym zapachu naturalnym, odpowiednich dla rodzaju powierzc</w:t>
      </w:r>
      <w:r>
        <w:t>hni (drewno, tworzywo sztuczne).</w:t>
      </w:r>
    </w:p>
    <w:p w:rsidR="0075567D" w:rsidRPr="005772A9" w:rsidRDefault="0075567D" w:rsidP="000C1A05">
      <w:pPr>
        <w:numPr>
          <w:ilvl w:val="1"/>
          <w:numId w:val="2"/>
        </w:numPr>
        <w:tabs>
          <w:tab w:val="clear" w:pos="1440"/>
          <w:tab w:val="num" w:pos="1260"/>
        </w:tabs>
        <w:ind w:left="1260"/>
        <w:jc w:val="both"/>
      </w:pPr>
      <w:r>
        <w:t>C</w:t>
      </w:r>
      <w:r w:rsidRPr="005772A9">
        <w:t>zyszczenie i wycieranie poręczy, balustrad na klatkach schod</w:t>
      </w:r>
      <w:r>
        <w:t>owych i ciągach komunikacyjnych.</w:t>
      </w:r>
    </w:p>
    <w:p w:rsidR="0075567D" w:rsidRPr="005772A9" w:rsidRDefault="0075567D" w:rsidP="000C1A05">
      <w:pPr>
        <w:numPr>
          <w:ilvl w:val="1"/>
          <w:numId w:val="2"/>
        </w:numPr>
        <w:tabs>
          <w:tab w:val="clear" w:pos="1440"/>
          <w:tab w:val="num" w:pos="1260"/>
        </w:tabs>
        <w:ind w:left="1260"/>
      </w:pPr>
      <w:r>
        <w:t>U</w:t>
      </w:r>
      <w:r w:rsidRPr="005772A9">
        <w:t>suwa</w:t>
      </w:r>
      <w:r>
        <w:t>nie pajęczyn ze ścian i sufitów.</w:t>
      </w:r>
    </w:p>
    <w:p w:rsidR="0075567D" w:rsidRPr="005772A9" w:rsidRDefault="0075567D" w:rsidP="00972BF6">
      <w:pPr>
        <w:numPr>
          <w:ilvl w:val="1"/>
          <w:numId w:val="2"/>
        </w:numPr>
        <w:tabs>
          <w:tab w:val="clear" w:pos="1440"/>
          <w:tab w:val="num" w:pos="1260"/>
        </w:tabs>
        <w:ind w:left="1260"/>
        <w:jc w:val="both"/>
      </w:pPr>
      <w:r>
        <w:t>W</w:t>
      </w:r>
      <w:r w:rsidRPr="005772A9">
        <w:t>ynoszenie śmieci z koszy do wyznaczonych pojemników i wymiana worków</w:t>
      </w:r>
      <w:r>
        <w:t xml:space="preserve"> (worki zapewnia Wykonawca).</w:t>
      </w:r>
      <w:r w:rsidRPr="005772A9">
        <w:t xml:space="preserve"> </w:t>
      </w:r>
      <w:r>
        <w:t xml:space="preserve">Wykonawca zobowiązany jest do przestrzegania </w:t>
      </w:r>
      <w:r w:rsidRPr="00206075">
        <w:t>zasad segregacji odpadów, zgodnie z zaleceniami Zamawiającego.</w:t>
      </w:r>
    </w:p>
    <w:p w:rsidR="0075567D" w:rsidRPr="005772A9" w:rsidRDefault="0075567D" w:rsidP="000C1A05">
      <w:pPr>
        <w:numPr>
          <w:ilvl w:val="1"/>
          <w:numId w:val="2"/>
        </w:numPr>
        <w:tabs>
          <w:tab w:val="clear" w:pos="1440"/>
          <w:tab w:val="num" w:pos="1260"/>
        </w:tabs>
        <w:ind w:left="1260"/>
        <w:jc w:val="both"/>
      </w:pPr>
      <w:r>
        <w:t>M</w:t>
      </w:r>
      <w:r w:rsidRPr="005772A9">
        <w:t>ycie drzwi wejściowych do budynku, schodów wejściowych do b</w:t>
      </w:r>
      <w:r>
        <w:t>udynku, czyszczenie wycieraczek.</w:t>
      </w:r>
    </w:p>
    <w:p w:rsidR="0075567D" w:rsidRPr="005772A9" w:rsidRDefault="0075567D" w:rsidP="000C1A05">
      <w:pPr>
        <w:numPr>
          <w:ilvl w:val="1"/>
          <w:numId w:val="2"/>
        </w:numPr>
        <w:tabs>
          <w:tab w:val="clear" w:pos="1440"/>
          <w:tab w:val="num" w:pos="1260"/>
        </w:tabs>
        <w:ind w:left="1260"/>
        <w:jc w:val="both"/>
      </w:pPr>
      <w:r>
        <w:t>S</w:t>
      </w:r>
      <w:r w:rsidRPr="005772A9">
        <w:t>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zapachowych-dezynfekujących do muszli i pisuarów, worków do koszy (ręczniki papierowe, papier toaletowy</w:t>
      </w:r>
      <w:r>
        <w:t>,</w:t>
      </w:r>
      <w:r w:rsidRPr="005772A9">
        <w:t xml:space="preserve"> mydło</w:t>
      </w:r>
      <w:r>
        <w:t>, środki dezynfekcyjne, k</w:t>
      </w:r>
      <w:r w:rsidRPr="005772A9">
        <w:t>onserwujące, zapachowe oraz worki na śmieci zapewnia Wykonawca we własnym zakresie),</w:t>
      </w:r>
    </w:p>
    <w:p w:rsidR="0075567D" w:rsidRPr="005772A9" w:rsidRDefault="0075567D" w:rsidP="000C1A05">
      <w:pPr>
        <w:numPr>
          <w:ilvl w:val="1"/>
          <w:numId w:val="2"/>
        </w:numPr>
        <w:tabs>
          <w:tab w:val="clear" w:pos="1440"/>
          <w:tab w:val="num" w:pos="1260"/>
        </w:tabs>
        <w:ind w:left="1260"/>
      </w:pPr>
      <w:r>
        <w:t>M</w:t>
      </w:r>
      <w:r w:rsidRPr="005772A9">
        <w:t>ycie zlewów, blatów kuchennych – o ile występują.</w:t>
      </w:r>
    </w:p>
    <w:p w:rsidR="0075567D" w:rsidRPr="005772A9" w:rsidRDefault="0075567D" w:rsidP="000C1A05">
      <w:pPr>
        <w:numPr>
          <w:ilvl w:val="1"/>
          <w:numId w:val="2"/>
        </w:numPr>
        <w:tabs>
          <w:tab w:val="clear" w:pos="1440"/>
          <w:tab w:val="num" w:pos="1260"/>
        </w:tabs>
        <w:ind w:left="1260"/>
      </w:pPr>
      <w:r>
        <w:t>Czyszczenie tablic lekcyjnych.</w:t>
      </w:r>
    </w:p>
    <w:p w:rsidR="0075567D" w:rsidRPr="005772A9" w:rsidRDefault="0075567D" w:rsidP="000C1A05">
      <w:pPr>
        <w:numPr>
          <w:ilvl w:val="1"/>
          <w:numId w:val="2"/>
        </w:numPr>
        <w:tabs>
          <w:tab w:val="clear" w:pos="1440"/>
          <w:tab w:val="num" w:pos="1260"/>
        </w:tabs>
        <w:ind w:left="1260"/>
        <w:jc w:val="both"/>
      </w:pPr>
      <w:r>
        <w:t>M</w:t>
      </w:r>
      <w:r w:rsidRPr="005772A9">
        <w:t xml:space="preserve">echaniczne czyszczenie z froterowaniem powierzchni podłogowych zmywalnych w celu zapewnienia nienagannego wyglądu i czystości </w:t>
      </w:r>
      <w:r>
        <w:br/>
      </w:r>
      <w:r w:rsidRPr="005772A9">
        <w:t xml:space="preserve">(po zakończeniu procesu powierzchnia powinna być jednorodna bez smug </w:t>
      </w:r>
      <w:r>
        <w:br/>
      </w:r>
      <w:r w:rsidRPr="005772A9">
        <w:t>i zacieków) – co drugi dzień.</w:t>
      </w:r>
    </w:p>
    <w:p w:rsidR="0075567D" w:rsidRDefault="0075567D" w:rsidP="000C1A05">
      <w:pPr>
        <w:ind w:left="1080"/>
        <w:rPr>
          <w:sz w:val="6"/>
          <w:szCs w:val="6"/>
        </w:rPr>
      </w:pPr>
    </w:p>
    <w:p w:rsidR="0075567D" w:rsidRPr="00D35073" w:rsidRDefault="0075567D" w:rsidP="000C1A05">
      <w:pPr>
        <w:ind w:left="1080"/>
        <w:rPr>
          <w:sz w:val="6"/>
          <w:szCs w:val="6"/>
        </w:rPr>
      </w:pPr>
    </w:p>
    <w:p w:rsidR="0075567D" w:rsidRPr="005772A9" w:rsidRDefault="0075567D" w:rsidP="000C1A05">
      <w:pPr>
        <w:numPr>
          <w:ilvl w:val="0"/>
          <w:numId w:val="1"/>
        </w:numPr>
        <w:tabs>
          <w:tab w:val="clear" w:pos="1080"/>
          <w:tab w:val="num" w:pos="900"/>
        </w:tabs>
        <w:ind w:left="900"/>
        <w:rPr>
          <w:b/>
          <w:bCs/>
        </w:rPr>
      </w:pPr>
      <w:r w:rsidRPr="005772A9">
        <w:rPr>
          <w:b/>
          <w:bCs/>
        </w:rPr>
        <w:t>Zakres prac do wykonania co najmniej jeden raz w tygodniu:</w:t>
      </w:r>
    </w:p>
    <w:p w:rsidR="0075567D" w:rsidRPr="005772A9" w:rsidRDefault="0075567D" w:rsidP="000C1A05">
      <w:pPr>
        <w:numPr>
          <w:ilvl w:val="0"/>
          <w:numId w:val="5"/>
        </w:numPr>
        <w:tabs>
          <w:tab w:val="clear" w:pos="1440"/>
          <w:tab w:val="num" w:pos="1134"/>
        </w:tabs>
        <w:ind w:left="1134" w:hanging="234"/>
        <w:jc w:val="both"/>
      </w:pPr>
      <w:r>
        <w:t>M</w:t>
      </w:r>
      <w:r w:rsidRPr="005772A9">
        <w:t>ycie przeszkleń drzwi, gablot szklanych,</w:t>
      </w:r>
      <w:r>
        <w:t xml:space="preserve"> drzwi wewnętrznych i ościeżnic.</w:t>
      </w:r>
    </w:p>
    <w:p w:rsidR="0075567D" w:rsidRPr="005772A9" w:rsidRDefault="0075567D" w:rsidP="000C1A05">
      <w:pPr>
        <w:numPr>
          <w:ilvl w:val="0"/>
          <w:numId w:val="4"/>
        </w:numPr>
        <w:tabs>
          <w:tab w:val="clear" w:pos="1440"/>
          <w:tab w:val="num" w:pos="1134"/>
        </w:tabs>
        <w:ind w:left="1134" w:hanging="234"/>
        <w:jc w:val="both"/>
      </w:pPr>
      <w:r>
        <w:t>M</w:t>
      </w:r>
      <w:r w:rsidRPr="005772A9">
        <w:t>ycie wszystkich wyłączników, gniazdek i punktów ś</w:t>
      </w:r>
      <w:r>
        <w:t xml:space="preserve">wietlnych dostępnych </w:t>
      </w:r>
      <w:r>
        <w:br/>
        <w:t>z podłogi.</w:t>
      </w:r>
    </w:p>
    <w:p w:rsidR="0075567D" w:rsidRPr="005772A9" w:rsidRDefault="0075567D" w:rsidP="000C1A05">
      <w:pPr>
        <w:numPr>
          <w:ilvl w:val="0"/>
          <w:numId w:val="4"/>
        </w:numPr>
        <w:tabs>
          <w:tab w:val="clear" w:pos="1440"/>
          <w:tab w:val="num" w:pos="1134"/>
        </w:tabs>
        <w:ind w:left="1134" w:hanging="234"/>
        <w:jc w:val="both"/>
      </w:pPr>
      <w:r>
        <w:t>M</w:t>
      </w:r>
      <w:r w:rsidRPr="005772A9">
        <w:t>ycie i odkurzanie występów ściennych (cokoły, gzymsy, listwy przypodłogowe itp.)</w:t>
      </w:r>
      <w:r>
        <w:t>.</w:t>
      </w:r>
    </w:p>
    <w:p w:rsidR="0075567D" w:rsidRPr="005772A9" w:rsidRDefault="0075567D" w:rsidP="000C1A05">
      <w:pPr>
        <w:numPr>
          <w:ilvl w:val="0"/>
          <w:numId w:val="4"/>
        </w:numPr>
        <w:tabs>
          <w:tab w:val="clear" w:pos="1440"/>
          <w:tab w:val="num" w:pos="1134"/>
        </w:tabs>
        <w:ind w:left="1134" w:hanging="234"/>
        <w:jc w:val="both"/>
      </w:pPr>
      <w:r>
        <w:t>P</w:t>
      </w:r>
      <w:r w:rsidRPr="005772A9">
        <w:t xml:space="preserve">astowanie i froterowanie powierzchni </w:t>
      </w:r>
      <w:r>
        <w:t>drewnianych lub drewnopodobnych.</w:t>
      </w:r>
    </w:p>
    <w:p w:rsidR="0075567D" w:rsidRPr="005772A9" w:rsidRDefault="0075567D" w:rsidP="000C1A05">
      <w:pPr>
        <w:numPr>
          <w:ilvl w:val="0"/>
          <w:numId w:val="4"/>
        </w:numPr>
        <w:tabs>
          <w:tab w:val="clear" w:pos="1440"/>
          <w:tab w:val="num" w:pos="1134"/>
        </w:tabs>
        <w:ind w:left="1134" w:hanging="234"/>
        <w:jc w:val="both"/>
      </w:pPr>
      <w:r>
        <w:t>M</w:t>
      </w:r>
      <w:r w:rsidRPr="005772A9">
        <w:t>ycie glazury naściennej.</w:t>
      </w:r>
    </w:p>
    <w:p w:rsidR="0075567D" w:rsidRDefault="0075567D" w:rsidP="000C1A05">
      <w:pPr>
        <w:ind w:left="1080"/>
        <w:rPr>
          <w:sz w:val="6"/>
          <w:szCs w:val="6"/>
        </w:rPr>
      </w:pPr>
    </w:p>
    <w:p w:rsidR="0075567D" w:rsidRDefault="0075567D" w:rsidP="000C1A05">
      <w:pPr>
        <w:ind w:left="1080"/>
        <w:rPr>
          <w:sz w:val="6"/>
          <w:szCs w:val="6"/>
        </w:rPr>
      </w:pPr>
    </w:p>
    <w:p w:rsidR="0075567D" w:rsidRPr="00D35073" w:rsidRDefault="0075567D" w:rsidP="000C1A05">
      <w:pPr>
        <w:ind w:left="1080"/>
        <w:rPr>
          <w:sz w:val="6"/>
          <w:szCs w:val="6"/>
        </w:rPr>
      </w:pPr>
    </w:p>
    <w:p w:rsidR="0075567D" w:rsidRPr="005772A9" w:rsidRDefault="0075567D" w:rsidP="000C1A05">
      <w:pPr>
        <w:numPr>
          <w:ilvl w:val="0"/>
          <w:numId w:val="1"/>
        </w:numPr>
        <w:tabs>
          <w:tab w:val="clear" w:pos="1080"/>
          <w:tab w:val="num" w:pos="900"/>
        </w:tabs>
        <w:ind w:left="900"/>
        <w:rPr>
          <w:b/>
          <w:bCs/>
        </w:rPr>
      </w:pPr>
      <w:r w:rsidRPr="005772A9">
        <w:rPr>
          <w:b/>
          <w:bCs/>
        </w:rPr>
        <w:t>Zakres prac do wykonania co najmniej jeden raz w miesiącu:</w:t>
      </w:r>
    </w:p>
    <w:p w:rsidR="0075567D" w:rsidRPr="005772A9" w:rsidRDefault="0075567D" w:rsidP="000C1A05">
      <w:pPr>
        <w:numPr>
          <w:ilvl w:val="1"/>
          <w:numId w:val="4"/>
        </w:numPr>
        <w:tabs>
          <w:tab w:val="clear" w:pos="2160"/>
          <w:tab w:val="num" w:pos="1134"/>
        </w:tabs>
        <w:ind w:left="1134" w:hanging="283"/>
        <w:jc w:val="both"/>
      </w:pPr>
      <w:r>
        <w:t>S</w:t>
      </w:r>
      <w:r w:rsidRPr="005772A9">
        <w:t>zorowanie mechaniczne podłóg (klinkier, marmur, gres, PCV i inne) prz</w:t>
      </w:r>
      <w:r>
        <w:t>y użyciu środków konserwujących.</w:t>
      </w:r>
    </w:p>
    <w:p w:rsidR="0075567D" w:rsidRDefault="0075567D" w:rsidP="000C1A05">
      <w:pPr>
        <w:numPr>
          <w:ilvl w:val="1"/>
          <w:numId w:val="4"/>
        </w:numPr>
        <w:tabs>
          <w:tab w:val="clear" w:pos="2160"/>
          <w:tab w:val="num" w:pos="1134"/>
        </w:tabs>
        <w:ind w:left="1134" w:hanging="283"/>
        <w:jc w:val="both"/>
      </w:pPr>
      <w:r>
        <w:t>W</w:t>
      </w:r>
      <w:r w:rsidRPr="005772A9">
        <w:t>ycieranie na mokro drzwi wewnętrznych, kratek wentyl</w:t>
      </w:r>
      <w:r>
        <w:t xml:space="preserve">acyjnych drzwiowych </w:t>
      </w:r>
      <w:r>
        <w:br/>
        <w:t>i ościeżnic.</w:t>
      </w:r>
    </w:p>
    <w:p w:rsidR="0075567D" w:rsidRDefault="0075567D" w:rsidP="000C1A05">
      <w:pPr>
        <w:numPr>
          <w:ilvl w:val="1"/>
          <w:numId w:val="4"/>
        </w:numPr>
        <w:tabs>
          <w:tab w:val="clear" w:pos="2160"/>
          <w:tab w:val="num" w:pos="1134"/>
        </w:tabs>
        <w:ind w:left="1134" w:hanging="283"/>
        <w:jc w:val="both"/>
      </w:pPr>
      <w:r>
        <w:t>Odkurzanie parapetów, przeszklonych fasad klatek schodowych i ciągów komunikacyjnych.</w:t>
      </w:r>
    </w:p>
    <w:p w:rsidR="0075567D" w:rsidRDefault="0075567D" w:rsidP="000C1A05">
      <w:pPr>
        <w:tabs>
          <w:tab w:val="num" w:pos="1440"/>
        </w:tabs>
        <w:ind w:left="1134"/>
        <w:jc w:val="both"/>
        <w:rPr>
          <w:sz w:val="6"/>
          <w:szCs w:val="6"/>
        </w:rPr>
      </w:pPr>
    </w:p>
    <w:p w:rsidR="0075567D" w:rsidRDefault="0075567D" w:rsidP="000C1A05">
      <w:pPr>
        <w:tabs>
          <w:tab w:val="num" w:pos="1440"/>
        </w:tabs>
        <w:ind w:left="1134"/>
        <w:jc w:val="both"/>
        <w:rPr>
          <w:sz w:val="6"/>
          <w:szCs w:val="6"/>
        </w:rPr>
      </w:pPr>
    </w:p>
    <w:p w:rsidR="0075567D" w:rsidRDefault="0075567D" w:rsidP="000C1A05">
      <w:pPr>
        <w:tabs>
          <w:tab w:val="num" w:pos="1440"/>
        </w:tabs>
        <w:ind w:left="1134"/>
        <w:jc w:val="both"/>
        <w:rPr>
          <w:sz w:val="6"/>
          <w:szCs w:val="6"/>
        </w:rPr>
      </w:pPr>
    </w:p>
    <w:p w:rsidR="0075567D" w:rsidRDefault="0075567D" w:rsidP="000C1A05">
      <w:pPr>
        <w:tabs>
          <w:tab w:val="num" w:pos="1440"/>
        </w:tabs>
        <w:ind w:left="1134"/>
        <w:jc w:val="both"/>
        <w:rPr>
          <w:sz w:val="6"/>
          <w:szCs w:val="6"/>
        </w:rPr>
      </w:pPr>
    </w:p>
    <w:p w:rsidR="0075567D" w:rsidRDefault="0075567D" w:rsidP="000C1A05">
      <w:pPr>
        <w:tabs>
          <w:tab w:val="num" w:pos="1440"/>
        </w:tabs>
        <w:ind w:left="1134"/>
        <w:jc w:val="both"/>
        <w:rPr>
          <w:sz w:val="6"/>
          <w:szCs w:val="6"/>
        </w:rPr>
      </w:pPr>
    </w:p>
    <w:p w:rsidR="0075567D" w:rsidRDefault="0075567D" w:rsidP="000C1A05">
      <w:pPr>
        <w:tabs>
          <w:tab w:val="num" w:pos="1440"/>
        </w:tabs>
        <w:ind w:left="1134"/>
        <w:jc w:val="both"/>
        <w:rPr>
          <w:sz w:val="6"/>
          <w:szCs w:val="6"/>
        </w:rPr>
      </w:pPr>
    </w:p>
    <w:p w:rsidR="0075567D" w:rsidRPr="00D35073" w:rsidRDefault="0075567D" w:rsidP="000C1A05">
      <w:pPr>
        <w:tabs>
          <w:tab w:val="num" w:pos="1440"/>
        </w:tabs>
        <w:ind w:left="1134"/>
        <w:jc w:val="both"/>
        <w:rPr>
          <w:sz w:val="6"/>
          <w:szCs w:val="6"/>
        </w:rPr>
      </w:pPr>
    </w:p>
    <w:p w:rsidR="0075567D" w:rsidRPr="00801DFC" w:rsidRDefault="0075567D" w:rsidP="00811CE1">
      <w:pPr>
        <w:pStyle w:val="Akapitzlist"/>
        <w:numPr>
          <w:ilvl w:val="0"/>
          <w:numId w:val="1"/>
        </w:numPr>
        <w:tabs>
          <w:tab w:val="clear" w:pos="1080"/>
          <w:tab w:val="num" w:pos="851"/>
        </w:tabs>
        <w:ind w:hanging="513"/>
        <w:jc w:val="both"/>
        <w:rPr>
          <w:rFonts w:ascii="Times New Roman" w:hAnsi="Times New Roman"/>
          <w:b/>
          <w:sz w:val="24"/>
          <w:szCs w:val="24"/>
        </w:rPr>
      </w:pPr>
      <w:r w:rsidRPr="00801DFC">
        <w:rPr>
          <w:rFonts w:ascii="Times New Roman" w:hAnsi="Times New Roman"/>
          <w:b/>
          <w:sz w:val="24"/>
          <w:szCs w:val="24"/>
        </w:rPr>
        <w:lastRenderedPageBreak/>
        <w:t>Zakres prac do wykonani pięć razy w roku:</w:t>
      </w:r>
    </w:p>
    <w:p w:rsidR="0075567D" w:rsidRDefault="0075567D" w:rsidP="00811CE1">
      <w:pPr>
        <w:pStyle w:val="Akapitzlist"/>
        <w:numPr>
          <w:ilvl w:val="0"/>
          <w:numId w:val="14"/>
        </w:numPr>
        <w:ind w:left="1134" w:hanging="283"/>
        <w:jc w:val="both"/>
        <w:rPr>
          <w:rFonts w:ascii="Times New Roman" w:hAnsi="Times New Roman"/>
          <w:sz w:val="24"/>
          <w:szCs w:val="24"/>
        </w:rPr>
      </w:pPr>
      <w:r w:rsidRPr="00801DFC">
        <w:rPr>
          <w:rFonts w:ascii="Times New Roman" w:hAnsi="Times New Roman"/>
          <w:sz w:val="24"/>
          <w:szCs w:val="24"/>
        </w:rPr>
        <w:t xml:space="preserve">Akrylowanie i nabłyszczanie podłóg – linoleum środkami nie powodującymi śliskości podłogi (przed przystąpieniem do arylowania, wykładzina winna być uprzednio gruntownie oczyszczona za pomocą odpowiedniej do tego dyspersji polimerowej). Zamawiający wymaga aby akrylowanie podłóg odbywało się </w:t>
      </w:r>
      <w:r>
        <w:rPr>
          <w:rFonts w:ascii="Times New Roman" w:hAnsi="Times New Roman"/>
          <w:sz w:val="24"/>
          <w:szCs w:val="24"/>
        </w:rPr>
        <w:br/>
      </w:r>
      <w:r w:rsidRPr="00801DFC">
        <w:rPr>
          <w:rFonts w:ascii="Times New Roman" w:hAnsi="Times New Roman"/>
          <w:sz w:val="24"/>
          <w:szCs w:val="24"/>
        </w:rPr>
        <w:t>na koniec miesięcy: września, listopada, stycznia, marca i maja każdego roku lub wg harmonogramu ustalonego przez kierownika obiektu.</w:t>
      </w:r>
    </w:p>
    <w:p w:rsidR="0075567D" w:rsidRPr="003E6551" w:rsidRDefault="0075567D" w:rsidP="00CE49F2">
      <w:pPr>
        <w:pStyle w:val="Akapitzlist"/>
        <w:ind w:left="1134"/>
        <w:jc w:val="both"/>
        <w:rPr>
          <w:rFonts w:ascii="Times New Roman" w:hAnsi="Times New Roman"/>
          <w:sz w:val="2"/>
          <w:szCs w:val="2"/>
        </w:rPr>
      </w:pPr>
      <w:r>
        <w:rPr>
          <w:rFonts w:ascii="Times New Roman" w:hAnsi="Times New Roman"/>
          <w:sz w:val="24"/>
          <w:szCs w:val="24"/>
        </w:rPr>
        <w:t xml:space="preserve"> </w:t>
      </w:r>
    </w:p>
    <w:p w:rsidR="0075567D" w:rsidRPr="00F6650D" w:rsidRDefault="0075567D" w:rsidP="000C1A05">
      <w:pPr>
        <w:pStyle w:val="Tekstpodstawowy"/>
        <w:numPr>
          <w:ilvl w:val="0"/>
          <w:numId w:val="1"/>
        </w:numPr>
        <w:tabs>
          <w:tab w:val="clear" w:pos="1080"/>
          <w:tab w:val="num" w:pos="900"/>
          <w:tab w:val="num" w:pos="3060"/>
        </w:tabs>
        <w:ind w:left="900"/>
        <w:rPr>
          <w:b w:val="0"/>
        </w:rPr>
      </w:pPr>
      <w:r w:rsidRPr="00F6650D">
        <w:t>Zakres prac do wykonania co najmniej raz w roku:</w:t>
      </w:r>
    </w:p>
    <w:p w:rsidR="0075567D" w:rsidRPr="005772A9" w:rsidRDefault="0075567D" w:rsidP="000C1A05">
      <w:pPr>
        <w:numPr>
          <w:ilvl w:val="0"/>
          <w:numId w:val="3"/>
        </w:numPr>
        <w:tabs>
          <w:tab w:val="clear" w:pos="1260"/>
          <w:tab w:val="num" w:pos="1134"/>
        </w:tabs>
        <w:ind w:left="1134" w:hanging="234"/>
        <w:jc w:val="both"/>
      </w:pPr>
      <w:r>
        <w:t>M</w:t>
      </w:r>
      <w:r w:rsidRPr="005772A9">
        <w:t xml:space="preserve">ycie lamp, kratek wentylacyjnych w pomieszczeniach do 4,2 m, </w:t>
      </w:r>
    </w:p>
    <w:p w:rsidR="0075567D" w:rsidRPr="005772A9" w:rsidRDefault="0075567D" w:rsidP="000C1A05">
      <w:pPr>
        <w:numPr>
          <w:ilvl w:val="0"/>
          <w:numId w:val="3"/>
        </w:numPr>
        <w:tabs>
          <w:tab w:val="clear" w:pos="1260"/>
          <w:tab w:val="num" w:pos="1134"/>
        </w:tabs>
        <w:ind w:left="1134" w:hanging="234"/>
        <w:jc w:val="both"/>
      </w:pPr>
      <w:r>
        <w:t>P</w:t>
      </w:r>
      <w:r w:rsidRPr="005772A9">
        <w:t xml:space="preserve">ranie i konserwacja wykładzin dywanowych i tapicerki krzeseł i foteli – </w:t>
      </w:r>
      <w:r>
        <w:br/>
      </w:r>
      <w:r w:rsidRPr="005772A9">
        <w:t xml:space="preserve">ok. </w:t>
      </w:r>
      <w:r>
        <w:t>35</w:t>
      </w:r>
      <w:r w:rsidRPr="005772A9">
        <w:t>0 szt.,</w:t>
      </w:r>
    </w:p>
    <w:p w:rsidR="0075567D" w:rsidRDefault="0075567D" w:rsidP="000C1A05">
      <w:pPr>
        <w:ind w:left="1260"/>
        <w:jc w:val="both"/>
        <w:rPr>
          <w:sz w:val="10"/>
          <w:szCs w:val="10"/>
        </w:rPr>
      </w:pPr>
    </w:p>
    <w:p w:rsidR="0075567D" w:rsidRDefault="0075567D" w:rsidP="000C1A05">
      <w:pPr>
        <w:ind w:left="1260"/>
        <w:jc w:val="both"/>
        <w:rPr>
          <w:sz w:val="10"/>
          <w:szCs w:val="10"/>
        </w:rPr>
      </w:pPr>
    </w:p>
    <w:p w:rsidR="0075567D" w:rsidRPr="00A04CC8" w:rsidRDefault="0075567D" w:rsidP="000C1A05">
      <w:pPr>
        <w:ind w:left="1260"/>
        <w:jc w:val="both"/>
        <w:rPr>
          <w:sz w:val="10"/>
          <w:szCs w:val="10"/>
        </w:rPr>
      </w:pPr>
    </w:p>
    <w:p w:rsidR="0075567D" w:rsidRPr="005772A9" w:rsidRDefault="0075567D" w:rsidP="00571C67">
      <w:pPr>
        <w:numPr>
          <w:ilvl w:val="0"/>
          <w:numId w:val="1"/>
        </w:numPr>
        <w:tabs>
          <w:tab w:val="clear" w:pos="1080"/>
          <w:tab w:val="num" w:pos="993"/>
        </w:tabs>
        <w:ind w:left="851" w:hanging="284"/>
        <w:rPr>
          <w:b/>
        </w:rPr>
      </w:pPr>
      <w:r w:rsidRPr="005772A9">
        <w:rPr>
          <w:b/>
        </w:rPr>
        <w:t xml:space="preserve">Raz w trakcie trwania umowy </w:t>
      </w:r>
    </w:p>
    <w:p w:rsidR="0075567D" w:rsidRPr="005772A9" w:rsidRDefault="0075567D" w:rsidP="000C1A05">
      <w:pPr>
        <w:numPr>
          <w:ilvl w:val="0"/>
          <w:numId w:val="10"/>
        </w:numPr>
        <w:ind w:left="1276" w:hanging="283"/>
        <w:jc w:val="both"/>
      </w:pPr>
      <w:r w:rsidRPr="005772A9">
        <w:t>Pranie</w:t>
      </w:r>
      <w:r>
        <w:t xml:space="preserve"> verticali</w:t>
      </w:r>
      <w:r w:rsidRPr="005772A9">
        <w:t xml:space="preserve"> </w:t>
      </w:r>
      <w:r>
        <w:t>–</w:t>
      </w:r>
      <w:r w:rsidRPr="005772A9">
        <w:t xml:space="preserve"> </w:t>
      </w:r>
      <w:r w:rsidRPr="005772A9">
        <w:rPr>
          <w:bCs/>
        </w:rPr>
        <w:t xml:space="preserve">ok. </w:t>
      </w:r>
      <w:r>
        <w:rPr>
          <w:bCs/>
        </w:rPr>
        <w:t>2</w:t>
      </w:r>
      <w:r w:rsidRPr="005772A9">
        <w:rPr>
          <w:bCs/>
        </w:rPr>
        <w:t>00 m</w:t>
      </w:r>
      <w:r w:rsidRPr="005772A9">
        <w:rPr>
          <w:bCs/>
          <w:vertAlign w:val="superscript"/>
        </w:rPr>
        <w:t>2</w:t>
      </w:r>
    </w:p>
    <w:p w:rsidR="0075567D" w:rsidRDefault="0075567D" w:rsidP="000C1A05">
      <w:pPr>
        <w:ind w:left="1260"/>
        <w:jc w:val="both"/>
        <w:rPr>
          <w:sz w:val="16"/>
          <w:szCs w:val="16"/>
        </w:rPr>
      </w:pPr>
    </w:p>
    <w:p w:rsidR="0075567D" w:rsidRPr="00A04CC8" w:rsidRDefault="0075567D" w:rsidP="00553570">
      <w:pPr>
        <w:pStyle w:val="Tekstpodstawowy"/>
        <w:jc w:val="both"/>
        <w:rPr>
          <w:b w:val="0"/>
          <w:bCs w:val="0"/>
          <w:sz w:val="10"/>
          <w:szCs w:val="10"/>
        </w:rPr>
      </w:pPr>
    </w:p>
    <w:p w:rsidR="0075567D" w:rsidRPr="005772A9" w:rsidRDefault="0075567D" w:rsidP="000C1A05">
      <w:pPr>
        <w:ind w:left="708"/>
        <w:rPr>
          <w:b/>
        </w:rPr>
      </w:pPr>
      <w:r w:rsidRPr="005772A9">
        <w:rPr>
          <w:b/>
        </w:rPr>
        <w:t>Do zakresu serwisu dziennego należy:</w:t>
      </w:r>
    </w:p>
    <w:p w:rsidR="0075567D" w:rsidRPr="005772A9" w:rsidRDefault="0075567D" w:rsidP="000C1A05">
      <w:pPr>
        <w:numPr>
          <w:ilvl w:val="0"/>
          <w:numId w:val="7"/>
        </w:numPr>
        <w:jc w:val="both"/>
      </w:pPr>
      <w:r>
        <w:t>S</w:t>
      </w:r>
      <w:r w:rsidRPr="005772A9">
        <w:t xml:space="preserve">przątanie na bieżąco toalet, czyszczenie urządzeń sanitarnych, uzupełnianie mydła, papieru toaletowego, ręczników papierowych, opróżnianie pojemników </w:t>
      </w:r>
      <w:r>
        <w:br/>
      </w:r>
      <w:r w:rsidRPr="005772A9">
        <w:t>na śmieci i wym</w:t>
      </w:r>
      <w:r>
        <w:t>iana worków foliowych.</w:t>
      </w:r>
    </w:p>
    <w:p w:rsidR="0075567D" w:rsidRPr="005772A9" w:rsidRDefault="0075567D" w:rsidP="000C1A05">
      <w:pPr>
        <w:numPr>
          <w:ilvl w:val="0"/>
          <w:numId w:val="7"/>
        </w:numPr>
        <w:jc w:val="both"/>
      </w:pPr>
      <w:r>
        <w:t>U</w:t>
      </w:r>
      <w:r w:rsidRPr="005772A9">
        <w:t>trzymanie czystości przed wejściem i w wejściu do budynków (zamiatanie, czyszczenie wycier</w:t>
      </w:r>
      <w:r>
        <w:t>aczek, mycie drzwi wejściowych).</w:t>
      </w:r>
    </w:p>
    <w:p w:rsidR="0075567D" w:rsidRDefault="0075567D" w:rsidP="000C1A05">
      <w:pPr>
        <w:numPr>
          <w:ilvl w:val="0"/>
          <w:numId w:val="7"/>
        </w:numPr>
        <w:jc w:val="both"/>
      </w:pPr>
      <w:r>
        <w:t>P</w:t>
      </w:r>
      <w:r w:rsidRPr="005772A9">
        <w:t>odejmowanie prac interwencyjnych w zakresie sprzątania zgłoszonych przez Zamawiającego ustnie, telefonicznie lub pisemnie.</w:t>
      </w:r>
    </w:p>
    <w:p w:rsidR="0075567D" w:rsidRPr="005772A9" w:rsidRDefault="0075567D" w:rsidP="008861CC">
      <w:pPr>
        <w:numPr>
          <w:ilvl w:val="0"/>
          <w:numId w:val="7"/>
        </w:numPr>
        <w:jc w:val="both"/>
      </w:pPr>
      <w:r>
        <w:t>Dezynfekcja łazienek, toalet oraz klamek i poręczy - co godzinę.</w:t>
      </w:r>
    </w:p>
    <w:p w:rsidR="0075567D" w:rsidRDefault="0075567D" w:rsidP="000C1A05">
      <w:pPr>
        <w:jc w:val="right"/>
        <w:rPr>
          <w:b/>
          <w:bCs/>
        </w:rPr>
      </w:pPr>
    </w:p>
    <w:p w:rsidR="0075567D" w:rsidRDefault="0075567D" w:rsidP="00F13643">
      <w:pPr>
        <w:jc w:val="both"/>
        <w:rPr>
          <w:b/>
          <w:bCs/>
        </w:rPr>
      </w:pPr>
    </w:p>
    <w:p w:rsidR="0075567D" w:rsidRDefault="0075567D" w:rsidP="00F13643">
      <w:pPr>
        <w:jc w:val="both"/>
        <w:rPr>
          <w:b/>
          <w:bCs/>
        </w:rPr>
      </w:pPr>
    </w:p>
    <w:p w:rsidR="0075567D" w:rsidRDefault="0075567D" w:rsidP="00F13643">
      <w:pPr>
        <w:jc w:val="both"/>
        <w:rPr>
          <w:b/>
          <w:bCs/>
        </w:rPr>
      </w:pPr>
    </w:p>
    <w:p w:rsidR="0075567D" w:rsidRDefault="0075567D" w:rsidP="00F13643">
      <w:pPr>
        <w:jc w:val="both"/>
        <w:rPr>
          <w:b/>
          <w:bCs/>
        </w:rPr>
      </w:pPr>
    </w:p>
    <w:p w:rsidR="0075567D" w:rsidRDefault="0075567D" w:rsidP="00F13643">
      <w:pPr>
        <w:jc w:val="both"/>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75567D" w:rsidRDefault="0075567D" w:rsidP="000C1A05">
      <w:pPr>
        <w:jc w:val="right"/>
        <w:rPr>
          <w:b/>
          <w:bCs/>
        </w:rPr>
      </w:pPr>
    </w:p>
    <w:p w:rsidR="00F7686F" w:rsidRDefault="00F7686F" w:rsidP="000C1A05">
      <w:pPr>
        <w:jc w:val="right"/>
        <w:rPr>
          <w:b/>
          <w:bCs/>
        </w:rPr>
      </w:pPr>
    </w:p>
    <w:p w:rsidR="00F7686F" w:rsidRDefault="00F7686F" w:rsidP="000C1A05">
      <w:pPr>
        <w:jc w:val="right"/>
        <w:rPr>
          <w:b/>
          <w:bCs/>
        </w:rPr>
      </w:pPr>
    </w:p>
    <w:p w:rsidR="0075567D" w:rsidRDefault="0075567D" w:rsidP="000C1A05">
      <w:pPr>
        <w:jc w:val="right"/>
        <w:rPr>
          <w:b/>
          <w:bCs/>
        </w:rPr>
      </w:pPr>
    </w:p>
    <w:p w:rsidR="0075567D" w:rsidRPr="00972BF6" w:rsidRDefault="0075567D" w:rsidP="00972BF6">
      <w:pPr>
        <w:tabs>
          <w:tab w:val="left" w:pos="7463"/>
          <w:tab w:val="right" w:pos="9072"/>
        </w:tabs>
        <w:rPr>
          <w:b/>
        </w:rPr>
      </w:pPr>
      <w:r w:rsidRPr="00972BF6">
        <w:rPr>
          <w:b/>
        </w:rPr>
        <w:tab/>
      </w:r>
      <w:r w:rsidRPr="00972BF6">
        <w:rPr>
          <w:b/>
        </w:rPr>
        <w:tab/>
        <w:t>Załącznik nr 2</w:t>
      </w:r>
    </w:p>
    <w:p w:rsidR="0075567D" w:rsidRPr="00972BF6" w:rsidRDefault="0075567D" w:rsidP="00972BF6"/>
    <w:p w:rsidR="0075567D" w:rsidRPr="00972BF6" w:rsidRDefault="0075567D" w:rsidP="00972BF6">
      <w:pPr>
        <w:jc w:val="both"/>
      </w:pPr>
      <w:r w:rsidRPr="00972BF6">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w:t>
      </w:r>
    </w:p>
    <w:p w:rsidR="0075567D" w:rsidRPr="00972BF6" w:rsidRDefault="0075567D" w:rsidP="00972BF6">
      <w:pPr>
        <w:jc w:val="both"/>
      </w:pPr>
    </w:p>
    <w:p w:rsidR="0075567D" w:rsidRPr="00972BF6" w:rsidRDefault="0075567D" w:rsidP="00972BF6">
      <w:pPr>
        <w:pStyle w:val="Akapitzlist"/>
        <w:numPr>
          <w:ilvl w:val="0"/>
          <w:numId w:val="16"/>
        </w:numPr>
        <w:spacing w:line="240" w:lineRule="auto"/>
        <w:jc w:val="both"/>
        <w:rPr>
          <w:rFonts w:ascii="Times New Roman" w:hAnsi="Times New Roman"/>
          <w:sz w:val="24"/>
          <w:szCs w:val="24"/>
        </w:rPr>
      </w:pPr>
      <w:r w:rsidRPr="00972BF6">
        <w:rPr>
          <w:rFonts w:ascii="Times New Roman" w:hAnsi="Times New Roman"/>
          <w:b/>
          <w:sz w:val="24"/>
          <w:szCs w:val="24"/>
        </w:rPr>
        <w:t>Papier toaletowy – duże rolki, dobrej jakości</w:t>
      </w:r>
      <w:r w:rsidRPr="00972BF6">
        <w:rPr>
          <w:rFonts w:ascii="Times New Roman" w:hAnsi="Times New Roman"/>
          <w:sz w:val="24"/>
          <w:szCs w:val="24"/>
        </w:rPr>
        <w:t>:</w:t>
      </w:r>
    </w:p>
    <w:p w:rsidR="0075567D" w:rsidRPr="00972BF6"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972BF6">
        <w:rPr>
          <w:rFonts w:ascii="Times New Roman" w:hAnsi="Times New Roman"/>
          <w:sz w:val="24"/>
          <w:szCs w:val="24"/>
        </w:rPr>
        <w:t>papier makulaturowy szary lub biały (białość 65% lub więcej),</w:t>
      </w:r>
    </w:p>
    <w:p w:rsidR="0075567D"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972BF6">
        <w:rPr>
          <w:rFonts w:ascii="Times New Roman" w:hAnsi="Times New Roman"/>
          <w:sz w:val="24"/>
          <w:szCs w:val="24"/>
        </w:rPr>
        <w:t>papier gofrowany,</w:t>
      </w:r>
    </w:p>
    <w:p w:rsidR="0075567D"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8861CC">
        <w:rPr>
          <w:rFonts w:ascii="Times New Roman" w:hAnsi="Times New Roman"/>
          <w:sz w:val="24"/>
          <w:szCs w:val="24"/>
        </w:rPr>
        <w:t>długość wstęgi min. 120 m,</w:t>
      </w:r>
    </w:p>
    <w:p w:rsidR="0075567D"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8861CC">
        <w:rPr>
          <w:rFonts w:ascii="Times New Roman" w:hAnsi="Times New Roman"/>
          <w:sz w:val="24"/>
          <w:szCs w:val="24"/>
        </w:rPr>
        <w:t>szerokość wstęgi 9,2 – 9,5 cm,</w:t>
      </w:r>
    </w:p>
    <w:p w:rsidR="0075567D"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8861CC">
        <w:rPr>
          <w:rFonts w:ascii="Times New Roman" w:hAnsi="Times New Roman"/>
          <w:sz w:val="24"/>
          <w:szCs w:val="24"/>
        </w:rPr>
        <w:t>średnica rolki – max. 18 cm,</w:t>
      </w:r>
    </w:p>
    <w:p w:rsidR="0075567D" w:rsidRDefault="005C4573"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Pr>
          <w:rFonts w:ascii="Times New Roman" w:hAnsi="Times New Roman"/>
          <w:sz w:val="24"/>
          <w:szCs w:val="24"/>
        </w:rPr>
        <w:t>waga rolki papieru min. 0,45 kg</w:t>
      </w:r>
      <w:r w:rsidR="0075567D" w:rsidRPr="008861CC">
        <w:rPr>
          <w:rFonts w:ascii="Times New Roman" w:hAnsi="Times New Roman"/>
          <w:sz w:val="24"/>
          <w:szCs w:val="24"/>
        </w:rPr>
        <w:t>,</w:t>
      </w:r>
    </w:p>
    <w:p w:rsidR="0075567D"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8861CC">
        <w:rPr>
          <w:rFonts w:ascii="Times New Roman" w:hAnsi="Times New Roman"/>
          <w:sz w:val="24"/>
          <w:szCs w:val="24"/>
        </w:rPr>
        <w:t>papier winien być wiotki, miękki, z dobrze rozwłóknionej masy,</w:t>
      </w:r>
    </w:p>
    <w:p w:rsidR="0075567D"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8861CC">
        <w:rPr>
          <w:rFonts w:ascii="Times New Roman" w:hAnsi="Times New Roman"/>
          <w:sz w:val="24"/>
          <w:szCs w:val="24"/>
        </w:rPr>
        <w:t>uszkodzenia mechaniczne niedopuszczalne,</w:t>
      </w:r>
    </w:p>
    <w:p w:rsidR="0075567D" w:rsidRPr="008861CC" w:rsidRDefault="0075567D" w:rsidP="008861CC">
      <w:pPr>
        <w:pStyle w:val="Akapitzlist"/>
        <w:numPr>
          <w:ilvl w:val="2"/>
          <w:numId w:val="25"/>
        </w:numPr>
        <w:tabs>
          <w:tab w:val="clear" w:pos="2160"/>
          <w:tab w:val="num" w:pos="1276"/>
        </w:tabs>
        <w:spacing w:line="240" w:lineRule="auto"/>
        <w:ind w:left="1276" w:hanging="425"/>
        <w:jc w:val="both"/>
        <w:rPr>
          <w:rFonts w:ascii="Times New Roman" w:hAnsi="Times New Roman"/>
          <w:sz w:val="24"/>
          <w:szCs w:val="24"/>
        </w:rPr>
      </w:pPr>
      <w:r w:rsidRPr="008861CC">
        <w:rPr>
          <w:rFonts w:ascii="Times New Roman" w:hAnsi="Times New Roman"/>
          <w:sz w:val="24"/>
          <w:szCs w:val="24"/>
        </w:rPr>
        <w:t>papier min. jednowarstwowy.</w:t>
      </w:r>
    </w:p>
    <w:p w:rsidR="0075567D" w:rsidRPr="00972BF6" w:rsidRDefault="0075567D" w:rsidP="00972BF6">
      <w:pPr>
        <w:pStyle w:val="Akapitzlist"/>
        <w:ind w:left="1080"/>
        <w:jc w:val="both"/>
        <w:rPr>
          <w:rFonts w:ascii="Times New Roman" w:hAnsi="Times New Roman"/>
          <w:sz w:val="20"/>
          <w:szCs w:val="20"/>
        </w:rPr>
      </w:pPr>
    </w:p>
    <w:p w:rsidR="0075567D" w:rsidRPr="00972BF6" w:rsidRDefault="0075567D" w:rsidP="00972BF6">
      <w:pPr>
        <w:pStyle w:val="Akapitzlist"/>
        <w:numPr>
          <w:ilvl w:val="0"/>
          <w:numId w:val="16"/>
        </w:numPr>
        <w:spacing w:line="240" w:lineRule="auto"/>
        <w:jc w:val="both"/>
        <w:rPr>
          <w:rFonts w:ascii="Times New Roman" w:hAnsi="Times New Roman"/>
          <w:sz w:val="24"/>
          <w:szCs w:val="24"/>
        </w:rPr>
      </w:pPr>
      <w:r w:rsidRPr="00972BF6">
        <w:rPr>
          <w:rFonts w:ascii="Times New Roman" w:hAnsi="Times New Roman"/>
          <w:b/>
          <w:sz w:val="24"/>
          <w:szCs w:val="24"/>
        </w:rPr>
        <w:t>Ręczniki papierowe makulaturowe, dobrej jakości, składane „ZZ”:</w:t>
      </w:r>
    </w:p>
    <w:p w:rsidR="0075567D" w:rsidRPr="00972BF6" w:rsidRDefault="0075567D" w:rsidP="00972BF6">
      <w:pPr>
        <w:pStyle w:val="Akapitzlist"/>
        <w:numPr>
          <w:ilvl w:val="0"/>
          <w:numId w:val="22"/>
        </w:numPr>
        <w:tabs>
          <w:tab w:val="left" w:pos="1276"/>
        </w:tabs>
        <w:spacing w:after="0" w:line="240" w:lineRule="auto"/>
        <w:ind w:firstLine="131"/>
        <w:jc w:val="both"/>
        <w:rPr>
          <w:rFonts w:ascii="Times New Roman" w:hAnsi="Times New Roman"/>
          <w:sz w:val="24"/>
          <w:szCs w:val="24"/>
        </w:rPr>
      </w:pPr>
      <w:r w:rsidRPr="00972BF6">
        <w:rPr>
          <w:rFonts w:ascii="Times New Roman" w:hAnsi="Times New Roman"/>
          <w:sz w:val="24"/>
          <w:szCs w:val="24"/>
        </w:rPr>
        <w:t>ręczniki wodoutwardzalne,</w:t>
      </w:r>
    </w:p>
    <w:p w:rsidR="0075567D" w:rsidRPr="00972BF6" w:rsidRDefault="0075567D" w:rsidP="00972BF6">
      <w:pPr>
        <w:pStyle w:val="Akapitzlist"/>
        <w:numPr>
          <w:ilvl w:val="0"/>
          <w:numId w:val="22"/>
        </w:numPr>
        <w:tabs>
          <w:tab w:val="left" w:pos="1276"/>
        </w:tabs>
        <w:spacing w:after="0" w:line="240" w:lineRule="auto"/>
        <w:ind w:firstLine="131"/>
        <w:jc w:val="both"/>
        <w:rPr>
          <w:rFonts w:ascii="Times New Roman" w:hAnsi="Times New Roman"/>
          <w:sz w:val="24"/>
          <w:szCs w:val="24"/>
        </w:rPr>
      </w:pPr>
      <w:r w:rsidRPr="00972BF6">
        <w:rPr>
          <w:rFonts w:ascii="Times New Roman" w:hAnsi="Times New Roman"/>
          <w:sz w:val="24"/>
          <w:szCs w:val="24"/>
        </w:rPr>
        <w:t>gramatura ręczników min. 38 – 42 g/m</w:t>
      </w:r>
      <w:r w:rsidRPr="00972BF6">
        <w:rPr>
          <w:rFonts w:ascii="Times New Roman" w:hAnsi="Times New Roman"/>
          <w:sz w:val="24"/>
          <w:szCs w:val="24"/>
          <w:vertAlign w:val="superscript"/>
        </w:rPr>
        <w:t>2</w:t>
      </w:r>
      <w:r w:rsidRPr="00972BF6">
        <w:rPr>
          <w:rFonts w:ascii="Times New Roman" w:hAnsi="Times New Roman"/>
          <w:sz w:val="24"/>
          <w:szCs w:val="24"/>
        </w:rPr>
        <w:t>,</w:t>
      </w:r>
    </w:p>
    <w:p w:rsidR="0075567D" w:rsidRPr="00972BF6" w:rsidRDefault="0075567D" w:rsidP="00972BF6">
      <w:pPr>
        <w:pStyle w:val="Akapitzlist"/>
        <w:numPr>
          <w:ilvl w:val="0"/>
          <w:numId w:val="22"/>
        </w:numPr>
        <w:tabs>
          <w:tab w:val="left" w:pos="1276"/>
        </w:tabs>
        <w:spacing w:after="0" w:line="240" w:lineRule="auto"/>
        <w:ind w:firstLine="131"/>
        <w:jc w:val="both"/>
        <w:rPr>
          <w:rFonts w:ascii="Times New Roman" w:hAnsi="Times New Roman"/>
          <w:sz w:val="24"/>
          <w:szCs w:val="24"/>
        </w:rPr>
      </w:pPr>
      <w:r w:rsidRPr="00972BF6">
        <w:rPr>
          <w:rFonts w:ascii="Times New Roman" w:hAnsi="Times New Roman"/>
          <w:sz w:val="24"/>
          <w:szCs w:val="24"/>
        </w:rPr>
        <w:t>rozmiar listka min. 25x23 cm,</w:t>
      </w:r>
    </w:p>
    <w:p w:rsidR="0075567D" w:rsidRPr="00972BF6" w:rsidRDefault="0075567D" w:rsidP="00972BF6">
      <w:pPr>
        <w:pStyle w:val="Akapitzlist"/>
        <w:numPr>
          <w:ilvl w:val="0"/>
          <w:numId w:val="22"/>
        </w:numPr>
        <w:tabs>
          <w:tab w:val="left" w:pos="1276"/>
        </w:tabs>
        <w:spacing w:after="0" w:line="240" w:lineRule="auto"/>
        <w:ind w:firstLine="131"/>
        <w:jc w:val="both"/>
        <w:rPr>
          <w:rFonts w:ascii="Times New Roman" w:hAnsi="Times New Roman"/>
          <w:sz w:val="24"/>
          <w:szCs w:val="24"/>
        </w:rPr>
      </w:pPr>
      <w:r>
        <w:rPr>
          <w:rFonts w:ascii="Times New Roman" w:hAnsi="Times New Roman"/>
          <w:sz w:val="24"/>
          <w:szCs w:val="24"/>
        </w:rPr>
        <w:t>kolor ręczników – szary lub biały 65%,</w:t>
      </w:r>
    </w:p>
    <w:p w:rsidR="0075567D" w:rsidRPr="00972BF6" w:rsidRDefault="0075567D" w:rsidP="00972BF6">
      <w:pPr>
        <w:pStyle w:val="Akapitzlist"/>
        <w:numPr>
          <w:ilvl w:val="0"/>
          <w:numId w:val="22"/>
        </w:numPr>
        <w:tabs>
          <w:tab w:val="left" w:pos="1276"/>
        </w:tabs>
        <w:spacing w:after="0" w:line="240" w:lineRule="auto"/>
        <w:ind w:firstLine="131"/>
        <w:jc w:val="both"/>
        <w:rPr>
          <w:rFonts w:ascii="Times New Roman" w:hAnsi="Times New Roman"/>
          <w:sz w:val="24"/>
          <w:szCs w:val="24"/>
        </w:rPr>
      </w:pPr>
      <w:r w:rsidRPr="00972BF6">
        <w:rPr>
          <w:rFonts w:ascii="Times New Roman" w:hAnsi="Times New Roman"/>
          <w:sz w:val="24"/>
          <w:szCs w:val="24"/>
        </w:rPr>
        <w:t>ręczniki gofrowane,</w:t>
      </w:r>
    </w:p>
    <w:p w:rsidR="0075567D" w:rsidRPr="00972BF6" w:rsidRDefault="0075567D" w:rsidP="00972BF6">
      <w:pPr>
        <w:pStyle w:val="Akapitzlist"/>
        <w:numPr>
          <w:ilvl w:val="0"/>
          <w:numId w:val="22"/>
        </w:numPr>
        <w:tabs>
          <w:tab w:val="left" w:pos="1276"/>
        </w:tabs>
        <w:spacing w:after="0" w:line="240" w:lineRule="auto"/>
        <w:ind w:firstLine="131"/>
        <w:jc w:val="both"/>
        <w:rPr>
          <w:rFonts w:ascii="Times New Roman" w:hAnsi="Times New Roman"/>
          <w:sz w:val="24"/>
          <w:szCs w:val="24"/>
        </w:rPr>
      </w:pPr>
      <w:r w:rsidRPr="00972BF6">
        <w:rPr>
          <w:rFonts w:ascii="Times New Roman" w:hAnsi="Times New Roman"/>
          <w:sz w:val="24"/>
          <w:szCs w:val="24"/>
        </w:rPr>
        <w:t>ręczniki jednowarstwowe.</w:t>
      </w:r>
    </w:p>
    <w:p w:rsidR="0075567D" w:rsidRPr="00972BF6" w:rsidRDefault="0075567D" w:rsidP="00972BF6">
      <w:pPr>
        <w:pStyle w:val="Akapitzlist"/>
        <w:jc w:val="both"/>
        <w:rPr>
          <w:rFonts w:ascii="Times New Roman" w:hAnsi="Times New Roman"/>
          <w:sz w:val="20"/>
          <w:szCs w:val="20"/>
        </w:rPr>
      </w:pPr>
    </w:p>
    <w:p w:rsidR="0075567D" w:rsidRPr="00972BF6" w:rsidRDefault="0075567D" w:rsidP="00972BF6">
      <w:pPr>
        <w:pStyle w:val="Akapitzlist"/>
        <w:numPr>
          <w:ilvl w:val="0"/>
          <w:numId w:val="16"/>
        </w:numPr>
        <w:spacing w:line="240" w:lineRule="auto"/>
        <w:jc w:val="both"/>
        <w:rPr>
          <w:rFonts w:ascii="Times New Roman" w:hAnsi="Times New Roman"/>
          <w:sz w:val="24"/>
          <w:szCs w:val="24"/>
        </w:rPr>
      </w:pPr>
      <w:r w:rsidRPr="00972BF6">
        <w:rPr>
          <w:rFonts w:ascii="Times New Roman" w:hAnsi="Times New Roman"/>
          <w:b/>
          <w:sz w:val="24"/>
          <w:szCs w:val="24"/>
        </w:rPr>
        <w:t>Mydło w płynie</w:t>
      </w:r>
      <w:r w:rsidR="005C4573">
        <w:rPr>
          <w:rFonts w:ascii="Times New Roman" w:hAnsi="Times New Roman"/>
          <w:sz w:val="24"/>
          <w:szCs w:val="24"/>
        </w:rPr>
        <w:t>: pH zbliżone do naturalnego -</w:t>
      </w:r>
      <w:r w:rsidRPr="00972BF6">
        <w:rPr>
          <w:rFonts w:ascii="Times New Roman" w:hAnsi="Times New Roman"/>
          <w:sz w:val="24"/>
          <w:szCs w:val="24"/>
        </w:rPr>
        <w:t xml:space="preserve"> 5,5</w:t>
      </w:r>
      <w:r w:rsidR="005C4573">
        <w:rPr>
          <w:rFonts w:ascii="Times New Roman" w:hAnsi="Times New Roman"/>
          <w:sz w:val="24"/>
          <w:szCs w:val="24"/>
        </w:rPr>
        <w:t xml:space="preserve"> -</w:t>
      </w:r>
      <w:r>
        <w:rPr>
          <w:rFonts w:ascii="Times New Roman" w:hAnsi="Times New Roman"/>
          <w:sz w:val="24"/>
          <w:szCs w:val="24"/>
        </w:rPr>
        <w:t xml:space="preserve"> 6,6</w:t>
      </w:r>
      <w:r w:rsidRPr="00972BF6">
        <w:rPr>
          <w:rFonts w:ascii="Times New Roman" w:hAnsi="Times New Roman"/>
          <w:sz w:val="24"/>
          <w:szCs w:val="24"/>
        </w:rPr>
        <w:t>; zawartość suchej substancji organicznej min. 6</w:t>
      </w:r>
      <w:r>
        <w:rPr>
          <w:rFonts w:ascii="Times New Roman" w:hAnsi="Times New Roman"/>
          <w:sz w:val="24"/>
          <w:szCs w:val="24"/>
        </w:rPr>
        <w:t xml:space="preserve"> </w:t>
      </w:r>
      <w:r w:rsidRPr="00972BF6">
        <w:rPr>
          <w:rFonts w:ascii="Times New Roman" w:hAnsi="Times New Roman"/>
          <w:sz w:val="24"/>
          <w:szCs w:val="24"/>
        </w:rPr>
        <w:t xml:space="preserve">%; w </w:t>
      </w:r>
      <w:r>
        <w:rPr>
          <w:rFonts w:ascii="Times New Roman" w:hAnsi="Times New Roman"/>
          <w:sz w:val="24"/>
          <w:szCs w:val="24"/>
        </w:rPr>
        <w:t>skład mydła wchodzą:</w:t>
      </w:r>
      <w:r w:rsidRPr="00972BF6">
        <w:rPr>
          <w:rFonts w:ascii="Times New Roman" w:hAnsi="Times New Roman"/>
          <w:sz w:val="24"/>
          <w:szCs w:val="24"/>
        </w:rPr>
        <w:t xml:space="preserve"> </w:t>
      </w:r>
      <w:r w:rsidR="005C4573">
        <w:rPr>
          <w:rFonts w:ascii="Times New Roman" w:hAnsi="Times New Roman"/>
          <w:sz w:val="24"/>
          <w:szCs w:val="24"/>
        </w:rPr>
        <w:t>Coco Glucoside</w:t>
      </w:r>
      <w:r w:rsidRPr="00972BF6">
        <w:rPr>
          <w:rFonts w:ascii="Times New Roman" w:hAnsi="Times New Roman"/>
          <w:sz w:val="24"/>
          <w:szCs w:val="24"/>
        </w:rPr>
        <w:t>, trwałość min. 1 rok.</w:t>
      </w:r>
    </w:p>
    <w:p w:rsidR="0075567D" w:rsidRPr="00972BF6" w:rsidRDefault="0075567D" w:rsidP="00972BF6">
      <w:pPr>
        <w:pStyle w:val="Akapitzlist"/>
        <w:jc w:val="both"/>
        <w:rPr>
          <w:rFonts w:ascii="Times New Roman" w:hAnsi="Times New Roman"/>
          <w:sz w:val="20"/>
          <w:szCs w:val="20"/>
        </w:rPr>
      </w:pPr>
    </w:p>
    <w:p w:rsidR="0075567D" w:rsidRPr="00972BF6" w:rsidRDefault="0075567D" w:rsidP="00972BF6">
      <w:pPr>
        <w:pStyle w:val="Akapitzlist"/>
        <w:numPr>
          <w:ilvl w:val="0"/>
          <w:numId w:val="16"/>
        </w:numPr>
        <w:spacing w:line="240" w:lineRule="auto"/>
        <w:jc w:val="both"/>
        <w:rPr>
          <w:rFonts w:ascii="Times New Roman" w:hAnsi="Times New Roman"/>
          <w:sz w:val="24"/>
          <w:szCs w:val="24"/>
        </w:rPr>
      </w:pPr>
      <w:r w:rsidRPr="00972BF6">
        <w:rPr>
          <w:rFonts w:ascii="Times New Roman" w:hAnsi="Times New Roman"/>
          <w:b/>
          <w:sz w:val="24"/>
          <w:szCs w:val="24"/>
        </w:rPr>
        <w:t>Emulsja na bazie polimerów do nabłyszczania i zabezpieczenia podłóg:</w:t>
      </w:r>
    </w:p>
    <w:p w:rsidR="0075567D" w:rsidRPr="00972BF6" w:rsidRDefault="0075567D" w:rsidP="00972BF6">
      <w:pPr>
        <w:pStyle w:val="Akapitzlist"/>
        <w:numPr>
          <w:ilvl w:val="4"/>
          <w:numId w:val="26"/>
        </w:numPr>
        <w:tabs>
          <w:tab w:val="clear" w:pos="4320"/>
        </w:tabs>
        <w:spacing w:after="0" w:line="240" w:lineRule="auto"/>
        <w:ind w:left="1276" w:hanging="425"/>
        <w:rPr>
          <w:rFonts w:ascii="Times New Roman" w:hAnsi="Times New Roman"/>
          <w:b/>
          <w:sz w:val="24"/>
          <w:szCs w:val="24"/>
        </w:rPr>
      </w:pPr>
      <w:r w:rsidRPr="00972BF6">
        <w:rPr>
          <w:rFonts w:ascii="Times New Roman" w:hAnsi="Times New Roman"/>
          <w:sz w:val="24"/>
          <w:szCs w:val="24"/>
        </w:rPr>
        <w:t>termoplastyczna powłoka na bazie poliuretanu,</w:t>
      </w:r>
    </w:p>
    <w:p w:rsidR="0075567D" w:rsidRPr="00972BF6" w:rsidRDefault="0075567D" w:rsidP="00972BF6">
      <w:pPr>
        <w:pStyle w:val="Akapitzlist"/>
        <w:numPr>
          <w:ilvl w:val="4"/>
          <w:numId w:val="26"/>
        </w:numPr>
        <w:tabs>
          <w:tab w:val="clear" w:pos="4320"/>
        </w:tabs>
        <w:spacing w:after="0" w:line="240" w:lineRule="auto"/>
        <w:ind w:left="1276" w:hanging="425"/>
        <w:jc w:val="both"/>
        <w:rPr>
          <w:rFonts w:ascii="Times New Roman" w:hAnsi="Times New Roman"/>
          <w:b/>
          <w:sz w:val="24"/>
          <w:szCs w:val="24"/>
        </w:rPr>
      </w:pPr>
      <w:r w:rsidRPr="00972BF6">
        <w:rPr>
          <w:rFonts w:ascii="Times New Roman" w:hAnsi="Times New Roman"/>
          <w:sz w:val="24"/>
          <w:szCs w:val="24"/>
        </w:rPr>
        <w:t>bardzo trwała powłoka polimerowo – poliuretanowa  do powlekania gładkich podłóg wykonanych z  kamienia naturalnego i sztucznego, lastryko, PCV, tarketu, linoleum, marmoleum, itp.,</w:t>
      </w:r>
    </w:p>
    <w:p w:rsidR="0075567D" w:rsidRPr="00972BF6" w:rsidRDefault="0075567D" w:rsidP="00972BF6">
      <w:pPr>
        <w:pStyle w:val="Akapitzlist"/>
        <w:numPr>
          <w:ilvl w:val="4"/>
          <w:numId w:val="26"/>
        </w:numPr>
        <w:tabs>
          <w:tab w:val="clear" w:pos="4320"/>
        </w:tabs>
        <w:spacing w:after="0" w:line="240" w:lineRule="auto"/>
        <w:ind w:left="1276" w:hanging="425"/>
        <w:rPr>
          <w:rFonts w:ascii="Times New Roman" w:hAnsi="Times New Roman"/>
          <w:b/>
          <w:sz w:val="24"/>
          <w:szCs w:val="24"/>
        </w:rPr>
      </w:pPr>
      <w:r w:rsidRPr="00972BF6">
        <w:rPr>
          <w:rFonts w:ascii="Times New Roman" w:hAnsi="Times New Roman"/>
          <w:sz w:val="24"/>
          <w:szCs w:val="24"/>
        </w:rPr>
        <w:t xml:space="preserve">odporna na ścieranie i porysowanie, </w:t>
      </w:r>
    </w:p>
    <w:p w:rsidR="0075567D" w:rsidRPr="00972BF6" w:rsidRDefault="0075567D" w:rsidP="00972BF6">
      <w:pPr>
        <w:pStyle w:val="Akapitzlist"/>
        <w:numPr>
          <w:ilvl w:val="4"/>
          <w:numId w:val="26"/>
        </w:numPr>
        <w:tabs>
          <w:tab w:val="clear" w:pos="4320"/>
        </w:tabs>
        <w:spacing w:after="0" w:line="240" w:lineRule="auto"/>
        <w:ind w:left="1276" w:hanging="425"/>
        <w:rPr>
          <w:rFonts w:ascii="Times New Roman" w:hAnsi="Times New Roman"/>
          <w:b/>
          <w:sz w:val="24"/>
          <w:szCs w:val="24"/>
        </w:rPr>
      </w:pPr>
      <w:r w:rsidRPr="00972BF6">
        <w:rPr>
          <w:rFonts w:ascii="Times New Roman" w:hAnsi="Times New Roman"/>
          <w:sz w:val="24"/>
          <w:szCs w:val="24"/>
        </w:rPr>
        <w:t>szybko schnąca,  nabłyszczająca, zapewniająca bardzo wysoki połysk,</w:t>
      </w:r>
    </w:p>
    <w:p w:rsidR="0075567D" w:rsidRPr="00972BF6" w:rsidRDefault="0075567D" w:rsidP="00972BF6">
      <w:pPr>
        <w:pStyle w:val="Akapitzlist"/>
        <w:numPr>
          <w:ilvl w:val="4"/>
          <w:numId w:val="26"/>
        </w:numPr>
        <w:tabs>
          <w:tab w:val="clear" w:pos="4320"/>
        </w:tabs>
        <w:spacing w:after="0" w:line="240" w:lineRule="auto"/>
        <w:ind w:left="1276" w:hanging="425"/>
        <w:rPr>
          <w:rFonts w:ascii="Times New Roman" w:hAnsi="Times New Roman"/>
          <w:b/>
          <w:sz w:val="24"/>
          <w:szCs w:val="24"/>
        </w:rPr>
      </w:pPr>
      <w:r w:rsidRPr="00972BF6">
        <w:rPr>
          <w:rFonts w:ascii="Times New Roman" w:hAnsi="Times New Roman"/>
          <w:sz w:val="24"/>
          <w:szCs w:val="24"/>
        </w:rPr>
        <w:t>nie przyjmuje kurzu, brudu oraz nie powoduje śliskości,</w:t>
      </w:r>
    </w:p>
    <w:p w:rsidR="0075567D" w:rsidRPr="00972BF6" w:rsidRDefault="0075567D" w:rsidP="00972BF6">
      <w:pPr>
        <w:pStyle w:val="Akapitzlist"/>
        <w:numPr>
          <w:ilvl w:val="4"/>
          <w:numId w:val="26"/>
        </w:numPr>
        <w:tabs>
          <w:tab w:val="clear" w:pos="4320"/>
        </w:tabs>
        <w:spacing w:after="0" w:line="240" w:lineRule="auto"/>
        <w:ind w:left="1276" w:hanging="425"/>
        <w:rPr>
          <w:rFonts w:ascii="Times New Roman" w:hAnsi="Times New Roman"/>
          <w:b/>
          <w:sz w:val="24"/>
          <w:szCs w:val="24"/>
        </w:rPr>
      </w:pPr>
      <w:r w:rsidRPr="00972BF6">
        <w:rPr>
          <w:rFonts w:ascii="Times New Roman" w:hAnsi="Times New Roman"/>
          <w:sz w:val="24"/>
          <w:szCs w:val="24"/>
        </w:rPr>
        <w:t>posiada świeży zapach.</w:t>
      </w:r>
    </w:p>
    <w:p w:rsidR="0075567D" w:rsidRPr="00972BF6" w:rsidRDefault="0075567D" w:rsidP="00972BF6">
      <w:pPr>
        <w:pStyle w:val="Akapitzlist"/>
        <w:jc w:val="both"/>
        <w:rPr>
          <w:rFonts w:ascii="Times New Roman" w:hAnsi="Times New Roman"/>
          <w:sz w:val="20"/>
          <w:szCs w:val="20"/>
        </w:rPr>
      </w:pPr>
    </w:p>
    <w:p w:rsidR="0075567D" w:rsidRPr="00972BF6" w:rsidRDefault="0075567D" w:rsidP="00972BF6">
      <w:pPr>
        <w:pStyle w:val="Akapitzlist"/>
        <w:numPr>
          <w:ilvl w:val="0"/>
          <w:numId w:val="16"/>
        </w:numPr>
        <w:spacing w:line="240" w:lineRule="auto"/>
        <w:jc w:val="both"/>
        <w:rPr>
          <w:rFonts w:ascii="Times New Roman" w:hAnsi="Times New Roman"/>
          <w:b/>
          <w:sz w:val="24"/>
          <w:szCs w:val="24"/>
        </w:rPr>
      </w:pPr>
      <w:r w:rsidRPr="00972BF6">
        <w:rPr>
          <w:rFonts w:ascii="Times New Roman" w:hAnsi="Times New Roman"/>
          <w:b/>
          <w:sz w:val="24"/>
          <w:szCs w:val="24"/>
        </w:rPr>
        <w:t>Płyn do codziennego mycia toalet:</w:t>
      </w:r>
    </w:p>
    <w:p w:rsidR="0075567D" w:rsidRPr="00972BF6" w:rsidRDefault="0075567D" w:rsidP="00972BF6">
      <w:pPr>
        <w:pStyle w:val="Akapitzlist"/>
        <w:numPr>
          <w:ilvl w:val="0"/>
          <w:numId w:val="23"/>
        </w:numPr>
        <w:spacing w:after="0" w:line="240" w:lineRule="auto"/>
        <w:ind w:left="1276" w:hanging="425"/>
        <w:jc w:val="both"/>
        <w:rPr>
          <w:rFonts w:ascii="Times New Roman" w:hAnsi="Times New Roman"/>
          <w:color w:val="000000"/>
          <w:sz w:val="24"/>
          <w:szCs w:val="24"/>
          <w:shd w:val="clear" w:color="auto" w:fill="FFFFFF"/>
        </w:rPr>
      </w:pPr>
      <w:r w:rsidRPr="00972BF6">
        <w:rPr>
          <w:rFonts w:ascii="Times New Roman" w:hAnsi="Times New Roman"/>
          <w:color w:val="000000"/>
          <w:sz w:val="24"/>
          <w:szCs w:val="24"/>
          <w:shd w:val="clear" w:color="auto" w:fill="FFFFFF"/>
        </w:rPr>
        <w:t>preparat na bazie kwasów nieorganicznych, o gęstej żelowej konsystencji, skutecznie usuwający nawet starsze osady wapienne i rdzę, pozostawiający przyjemny, delikatnych zapach,</w:t>
      </w:r>
    </w:p>
    <w:p w:rsidR="0075567D" w:rsidRPr="00972BF6" w:rsidRDefault="0075567D" w:rsidP="00972BF6">
      <w:pPr>
        <w:pStyle w:val="Akapitzlist"/>
        <w:numPr>
          <w:ilvl w:val="0"/>
          <w:numId w:val="23"/>
        </w:numPr>
        <w:ind w:left="1276" w:hanging="425"/>
        <w:jc w:val="both"/>
        <w:rPr>
          <w:rFonts w:ascii="Times New Roman" w:hAnsi="Times New Roman"/>
          <w:sz w:val="24"/>
          <w:szCs w:val="24"/>
        </w:rPr>
      </w:pPr>
      <w:r w:rsidRPr="00972BF6">
        <w:rPr>
          <w:rFonts w:ascii="Times New Roman" w:hAnsi="Times New Roman"/>
          <w:sz w:val="24"/>
          <w:szCs w:val="24"/>
        </w:rPr>
        <w:t>nadający połysk,</w:t>
      </w:r>
    </w:p>
    <w:p w:rsidR="0075567D" w:rsidRPr="00972BF6" w:rsidRDefault="0075567D" w:rsidP="00972BF6">
      <w:pPr>
        <w:pStyle w:val="Akapitzlist"/>
        <w:numPr>
          <w:ilvl w:val="0"/>
          <w:numId w:val="23"/>
        </w:numPr>
        <w:ind w:left="1276" w:hanging="425"/>
        <w:jc w:val="both"/>
        <w:rPr>
          <w:rFonts w:ascii="Times New Roman" w:hAnsi="Times New Roman"/>
          <w:sz w:val="24"/>
          <w:szCs w:val="24"/>
        </w:rPr>
      </w:pPr>
      <w:r w:rsidRPr="00972BF6">
        <w:rPr>
          <w:rFonts w:ascii="Times New Roman" w:hAnsi="Times New Roman"/>
          <w:sz w:val="24"/>
          <w:szCs w:val="24"/>
        </w:rPr>
        <w:t>skutecznie usuwający kamień wodny i pozostałości mydlane.</w:t>
      </w:r>
    </w:p>
    <w:p w:rsidR="0075567D" w:rsidRPr="00972BF6" w:rsidRDefault="0075567D" w:rsidP="00972BF6">
      <w:pPr>
        <w:pStyle w:val="Akapitzlist"/>
        <w:ind w:left="1080"/>
        <w:jc w:val="both"/>
        <w:rPr>
          <w:rFonts w:ascii="Times New Roman" w:hAnsi="Times New Roman"/>
          <w:sz w:val="20"/>
          <w:szCs w:val="20"/>
        </w:rPr>
      </w:pPr>
    </w:p>
    <w:p w:rsidR="0075567D" w:rsidRPr="00972BF6" w:rsidRDefault="0075567D" w:rsidP="00972BF6">
      <w:pPr>
        <w:pStyle w:val="Akapitzlist"/>
        <w:numPr>
          <w:ilvl w:val="0"/>
          <w:numId w:val="16"/>
        </w:numPr>
        <w:jc w:val="both"/>
        <w:rPr>
          <w:rFonts w:ascii="Times New Roman" w:hAnsi="Times New Roman"/>
          <w:b/>
          <w:sz w:val="24"/>
          <w:szCs w:val="24"/>
        </w:rPr>
      </w:pPr>
      <w:r w:rsidRPr="00972BF6">
        <w:rPr>
          <w:rFonts w:ascii="Times New Roman" w:hAnsi="Times New Roman"/>
          <w:b/>
          <w:sz w:val="24"/>
          <w:szCs w:val="24"/>
        </w:rPr>
        <w:t>Preparat do maszynowego, codziennego mycia i pielęgnacji podłóg:</w:t>
      </w:r>
    </w:p>
    <w:p w:rsidR="0075567D" w:rsidRPr="00972BF6" w:rsidRDefault="0075567D" w:rsidP="00972BF6">
      <w:pPr>
        <w:pStyle w:val="Akapitzlist"/>
        <w:numPr>
          <w:ilvl w:val="0"/>
          <w:numId w:val="24"/>
        </w:numPr>
        <w:ind w:left="1276" w:hanging="425"/>
        <w:jc w:val="both"/>
        <w:rPr>
          <w:rFonts w:ascii="Times New Roman" w:hAnsi="Times New Roman"/>
          <w:sz w:val="24"/>
          <w:szCs w:val="24"/>
        </w:rPr>
      </w:pPr>
      <w:r w:rsidRPr="00972BF6">
        <w:rPr>
          <w:rFonts w:ascii="Times New Roman" w:hAnsi="Times New Roman"/>
          <w:sz w:val="24"/>
          <w:szCs w:val="24"/>
        </w:rPr>
        <w:t>nie pozostawia smug i zacieków,</w:t>
      </w:r>
    </w:p>
    <w:p w:rsidR="0075567D" w:rsidRPr="00972BF6" w:rsidRDefault="0075567D" w:rsidP="00972BF6">
      <w:pPr>
        <w:pStyle w:val="Akapitzlist"/>
        <w:numPr>
          <w:ilvl w:val="0"/>
          <w:numId w:val="24"/>
        </w:numPr>
        <w:ind w:left="1276" w:hanging="425"/>
        <w:jc w:val="both"/>
        <w:rPr>
          <w:rFonts w:ascii="Times New Roman" w:hAnsi="Times New Roman"/>
          <w:sz w:val="24"/>
          <w:szCs w:val="24"/>
        </w:rPr>
      </w:pPr>
      <w:r w:rsidRPr="00972BF6">
        <w:rPr>
          <w:rFonts w:ascii="Times New Roman" w:hAnsi="Times New Roman"/>
          <w:sz w:val="24"/>
          <w:szCs w:val="24"/>
        </w:rPr>
        <w:t>nadaje powierzchni połysk</w:t>
      </w:r>
    </w:p>
    <w:p w:rsidR="0075567D" w:rsidRPr="00972BF6" w:rsidRDefault="0075567D" w:rsidP="00972BF6">
      <w:pPr>
        <w:pStyle w:val="Akapitzlist"/>
        <w:numPr>
          <w:ilvl w:val="0"/>
          <w:numId w:val="24"/>
        </w:numPr>
        <w:ind w:left="1276" w:hanging="425"/>
        <w:jc w:val="both"/>
        <w:rPr>
          <w:rFonts w:ascii="Times New Roman" w:hAnsi="Times New Roman"/>
          <w:sz w:val="24"/>
          <w:szCs w:val="24"/>
        </w:rPr>
      </w:pPr>
      <w:r w:rsidRPr="00972BF6">
        <w:rPr>
          <w:rFonts w:ascii="Times New Roman" w:hAnsi="Times New Roman"/>
          <w:sz w:val="24"/>
          <w:szCs w:val="24"/>
        </w:rPr>
        <w:t>skutecznie usuwa wszystkie zabrudzenia,</w:t>
      </w:r>
    </w:p>
    <w:p w:rsidR="0075567D" w:rsidRDefault="005C4573" w:rsidP="00972BF6">
      <w:pPr>
        <w:pStyle w:val="Akapitzlist"/>
        <w:numPr>
          <w:ilvl w:val="0"/>
          <w:numId w:val="24"/>
        </w:numPr>
        <w:ind w:left="1276" w:hanging="425"/>
        <w:jc w:val="both"/>
        <w:rPr>
          <w:rFonts w:ascii="Times New Roman" w:hAnsi="Times New Roman"/>
          <w:sz w:val="24"/>
          <w:szCs w:val="24"/>
        </w:rPr>
      </w:pPr>
      <w:r>
        <w:rPr>
          <w:rFonts w:ascii="Times New Roman" w:hAnsi="Times New Roman"/>
          <w:sz w:val="24"/>
          <w:szCs w:val="24"/>
        </w:rPr>
        <w:t>posiada przyjemny zapach.</w:t>
      </w:r>
    </w:p>
    <w:p w:rsidR="002F6E51" w:rsidRDefault="002F6E51" w:rsidP="005C4573">
      <w:pPr>
        <w:pStyle w:val="Akapitzlist"/>
        <w:ind w:left="1276"/>
        <w:jc w:val="both"/>
        <w:rPr>
          <w:rFonts w:ascii="Times New Roman" w:hAnsi="Times New Roman"/>
          <w:sz w:val="24"/>
          <w:szCs w:val="24"/>
        </w:rPr>
      </w:pPr>
    </w:p>
    <w:p w:rsidR="0075567D" w:rsidRPr="00C20DDE" w:rsidRDefault="0075567D" w:rsidP="00CC1A3D">
      <w:pPr>
        <w:pStyle w:val="Akapitzlist"/>
        <w:numPr>
          <w:ilvl w:val="0"/>
          <w:numId w:val="16"/>
        </w:numPr>
        <w:jc w:val="both"/>
        <w:rPr>
          <w:rFonts w:ascii="Times New Roman" w:hAnsi="Times New Roman"/>
          <w:b/>
          <w:sz w:val="24"/>
          <w:szCs w:val="24"/>
        </w:rPr>
      </w:pPr>
      <w:r w:rsidRPr="00C20DDE">
        <w:rPr>
          <w:rFonts w:ascii="Times New Roman" w:hAnsi="Times New Roman"/>
          <w:b/>
          <w:sz w:val="24"/>
          <w:szCs w:val="24"/>
        </w:rPr>
        <w:t>Płyn do dezynfekcji powierzchni:</w:t>
      </w:r>
    </w:p>
    <w:p w:rsidR="0075567D" w:rsidRPr="00C20DDE" w:rsidRDefault="0075567D" w:rsidP="00CC1A3D">
      <w:pPr>
        <w:pStyle w:val="Akapitzlist"/>
        <w:jc w:val="both"/>
        <w:rPr>
          <w:rFonts w:ascii="Times New Roman" w:hAnsi="Times New Roman"/>
          <w:sz w:val="24"/>
          <w:szCs w:val="24"/>
        </w:rPr>
      </w:pPr>
      <w:r w:rsidRPr="00C20DDE">
        <w:rPr>
          <w:rFonts w:ascii="Times New Roman" w:hAnsi="Times New Roman"/>
          <w:sz w:val="24"/>
          <w:szCs w:val="24"/>
        </w:rPr>
        <w:t>a) preparat w skład którego wchodzi Etanol ≤ 75%, Propan-2-ol – 10%</w:t>
      </w:r>
      <w:r w:rsidRPr="00C20DDE">
        <w:rPr>
          <w:rFonts w:ascii="Times New Roman" w:hAnsi="Times New Roman"/>
          <w:sz w:val="24"/>
          <w:szCs w:val="24"/>
        </w:rPr>
        <w:br/>
        <w:t xml:space="preserve">b) preparat </w:t>
      </w:r>
      <w:r>
        <w:rPr>
          <w:rFonts w:ascii="Times New Roman" w:hAnsi="Times New Roman"/>
          <w:sz w:val="24"/>
          <w:szCs w:val="24"/>
        </w:rPr>
        <w:t xml:space="preserve">winien posiadać: </w:t>
      </w:r>
      <w:r w:rsidRPr="00C20DDE">
        <w:rPr>
          <w:rFonts w:ascii="Times New Roman" w:hAnsi="Times New Roman"/>
          <w:sz w:val="24"/>
          <w:szCs w:val="24"/>
        </w:rPr>
        <w:t>pozwolenie Prezesa Urzędu Re</w:t>
      </w:r>
      <w:r w:rsidRPr="00C20DDE">
        <w:rPr>
          <w:rFonts w:ascii="Times New Roman" w:hAnsi="Times New Roman"/>
        </w:rPr>
        <w:t>jestracji Produktów</w:t>
      </w:r>
      <w:r w:rsidRPr="00C20DDE">
        <w:rPr>
          <w:rFonts w:ascii="Times New Roman" w:hAnsi="Times New Roman"/>
        </w:rPr>
        <w:br/>
        <w:t xml:space="preserve">       Leczniczych,</w:t>
      </w:r>
      <w:r>
        <w:rPr>
          <w:rFonts w:ascii="Times New Roman" w:hAnsi="Times New Roman"/>
          <w:b/>
        </w:rPr>
        <w:t xml:space="preserve"> </w:t>
      </w:r>
      <w:r w:rsidRPr="00C20DDE">
        <w:rPr>
          <w:rFonts w:ascii="Times New Roman" w:hAnsi="Times New Roman"/>
        </w:rPr>
        <w:t>W</w:t>
      </w:r>
      <w:r w:rsidRPr="00C20DDE">
        <w:rPr>
          <w:rFonts w:ascii="Times New Roman" w:hAnsi="Times New Roman"/>
          <w:sz w:val="24"/>
          <w:szCs w:val="24"/>
        </w:rPr>
        <w:t xml:space="preserve">yrobów Medycznych i Produktów Biobójczych na obrót </w:t>
      </w:r>
      <w:r>
        <w:rPr>
          <w:rFonts w:ascii="Times New Roman" w:hAnsi="Times New Roman"/>
          <w:sz w:val="24"/>
          <w:szCs w:val="24"/>
        </w:rPr>
        <w:br/>
        <w:t xml:space="preserve">       </w:t>
      </w:r>
      <w:r w:rsidRPr="00C20DDE">
        <w:rPr>
          <w:rFonts w:ascii="Times New Roman" w:hAnsi="Times New Roman"/>
          <w:sz w:val="24"/>
          <w:szCs w:val="24"/>
        </w:rPr>
        <w:t>i stosowanie,</w:t>
      </w:r>
    </w:p>
    <w:p w:rsidR="0075567D" w:rsidRPr="00C20DDE" w:rsidRDefault="0075567D" w:rsidP="00001E1F">
      <w:pPr>
        <w:pStyle w:val="Akapitzlist"/>
        <w:spacing w:after="0"/>
        <w:jc w:val="both"/>
        <w:rPr>
          <w:rFonts w:ascii="Times New Roman" w:hAnsi="Times New Roman"/>
          <w:sz w:val="24"/>
          <w:szCs w:val="24"/>
        </w:rPr>
      </w:pPr>
      <w:r>
        <w:rPr>
          <w:rFonts w:ascii="Times New Roman" w:hAnsi="Times New Roman"/>
          <w:sz w:val="24"/>
          <w:szCs w:val="24"/>
        </w:rPr>
        <w:t>c</w:t>
      </w:r>
      <w:r w:rsidRPr="00C20DDE">
        <w:rPr>
          <w:rFonts w:ascii="Times New Roman" w:hAnsi="Times New Roman"/>
          <w:sz w:val="24"/>
          <w:szCs w:val="24"/>
        </w:rPr>
        <w:t>) karta charakterystyki</w:t>
      </w:r>
      <w:r>
        <w:rPr>
          <w:rFonts w:ascii="Times New Roman" w:hAnsi="Times New Roman"/>
          <w:sz w:val="24"/>
          <w:szCs w:val="24"/>
        </w:rPr>
        <w:t>/ karta techniczna zgodna z obowiązującymi normami,</w:t>
      </w:r>
      <w:r>
        <w:rPr>
          <w:rFonts w:ascii="Times New Roman" w:hAnsi="Times New Roman"/>
          <w:sz w:val="24"/>
          <w:szCs w:val="24"/>
        </w:rPr>
        <w:br/>
        <w:t xml:space="preserve">     zawierająca:</w:t>
      </w:r>
    </w:p>
    <w:p w:rsidR="0075567D" w:rsidRDefault="0075567D" w:rsidP="00001E1F">
      <w:pPr>
        <w:numPr>
          <w:ilvl w:val="0"/>
          <w:numId w:val="1"/>
        </w:numPr>
        <w:spacing w:line="360" w:lineRule="auto"/>
      </w:pPr>
      <w:r w:rsidRPr="0082745F">
        <w:t>Identyfikacja substancji/mieszaniny i identyfikacja przedsiębiorstwa:</w:t>
      </w:r>
      <w:r w:rsidRPr="0082745F">
        <w:br/>
      </w:r>
      <w:r>
        <w:t xml:space="preserve">  </w:t>
      </w:r>
      <w:r w:rsidRPr="0082745F">
        <w:t>- wykaz substancji niebezpiecznych wraz z ich klasyfikacją i oznakowaniem,</w:t>
      </w:r>
      <w:r w:rsidRPr="0082745F">
        <w:br/>
      </w:r>
      <w:r>
        <w:t xml:space="preserve">  </w:t>
      </w:r>
      <w:r w:rsidRPr="0082745F">
        <w:rPr>
          <w:color w:val="000000"/>
        </w:rPr>
        <w:t xml:space="preserve">- numer CAS – oznaczenie numeryczne przypisane substancji chemicznej przez </w:t>
      </w:r>
      <w:r>
        <w:rPr>
          <w:color w:val="000000"/>
        </w:rPr>
        <w:br/>
        <w:t xml:space="preserve">     </w:t>
      </w:r>
      <w:r w:rsidRPr="0082745F">
        <w:rPr>
          <w:color w:val="000000"/>
        </w:rPr>
        <w:t>amerykańską</w:t>
      </w:r>
      <w:r>
        <w:rPr>
          <w:color w:val="000000"/>
        </w:rPr>
        <w:t xml:space="preserve"> </w:t>
      </w:r>
      <w:r w:rsidRPr="0082745F">
        <w:rPr>
          <w:color w:val="000000"/>
        </w:rPr>
        <w:t xml:space="preserve">organizację Chemical Abstracts Service (CAS), pozwalające </w:t>
      </w:r>
      <w:r>
        <w:rPr>
          <w:color w:val="000000"/>
        </w:rPr>
        <w:br/>
        <w:t xml:space="preserve">     </w:t>
      </w:r>
      <w:r w:rsidRPr="0082745F">
        <w:rPr>
          <w:color w:val="000000"/>
        </w:rPr>
        <w:t>na identyfikację substancji,</w:t>
      </w:r>
      <w:r w:rsidRPr="0082745F">
        <w:br/>
      </w:r>
      <w:r>
        <w:t xml:space="preserve">  </w:t>
      </w:r>
      <w:r w:rsidRPr="0082745F">
        <w:t xml:space="preserve">- </w:t>
      </w:r>
      <w:r w:rsidRPr="0082745F">
        <w:rPr>
          <w:color w:val="000000"/>
        </w:rPr>
        <w:t>numer WE – numer przypisany substancji chemicznej w Europejskim Wykazie</w:t>
      </w:r>
      <w:r>
        <w:rPr>
          <w:color w:val="000000"/>
        </w:rPr>
        <w:br/>
        <w:t xml:space="preserve">   </w:t>
      </w:r>
      <w:r w:rsidRPr="0082745F">
        <w:rPr>
          <w:color w:val="000000"/>
        </w:rPr>
        <w:t xml:space="preserve"> </w:t>
      </w:r>
      <w:r>
        <w:rPr>
          <w:color w:val="000000"/>
        </w:rPr>
        <w:t xml:space="preserve"> </w:t>
      </w:r>
      <w:r w:rsidRPr="0082745F">
        <w:rPr>
          <w:color w:val="000000"/>
        </w:rPr>
        <w:t>Istniejących Substancji o Znaczeniu Komercyjnym</w:t>
      </w:r>
      <w:r w:rsidRPr="0082745F">
        <w:br/>
      </w:r>
      <w:r>
        <w:t xml:space="preserve">  </w:t>
      </w:r>
      <w:r w:rsidRPr="0082745F">
        <w:t xml:space="preserve">- </w:t>
      </w:r>
      <w:r w:rsidRPr="0082745F">
        <w:rPr>
          <w:color w:val="000000"/>
        </w:rPr>
        <w:t>zestawienie numerów CAS i WE wraz z odpowiadającymi im numerami</w:t>
      </w:r>
      <w:r>
        <w:rPr>
          <w:color w:val="000000"/>
        </w:rPr>
        <w:br/>
        <w:t xml:space="preserve">   </w:t>
      </w:r>
      <w:r w:rsidRPr="0082745F">
        <w:t xml:space="preserve"> </w:t>
      </w:r>
      <w:r>
        <w:t xml:space="preserve"> </w:t>
      </w:r>
      <w:r w:rsidRPr="0082745F">
        <w:rPr>
          <w:color w:val="000000"/>
        </w:rPr>
        <w:t>Indeksowymi</w:t>
      </w:r>
      <w:r>
        <w:rPr>
          <w:color w:val="000000"/>
        </w:rPr>
        <w:t>,</w:t>
      </w:r>
      <w:r w:rsidRPr="0082745F">
        <w:br/>
      </w:r>
      <w:r>
        <w:t xml:space="preserve">  </w:t>
      </w:r>
      <w:r w:rsidRPr="0082745F">
        <w:t xml:space="preserve">- </w:t>
      </w:r>
      <w:r w:rsidRPr="0082745F">
        <w:rPr>
          <w:color w:val="000000"/>
        </w:rPr>
        <w:t>numer rejestracyjny REACH,</w:t>
      </w:r>
      <w:r w:rsidRPr="0082745F">
        <w:br/>
      </w:r>
      <w:r>
        <w:t xml:space="preserve">  </w:t>
      </w:r>
      <w:r w:rsidRPr="0082745F">
        <w:t>- adres e-mail osoby odpowiedzi</w:t>
      </w:r>
      <w:r>
        <w:t>alnej za kartę charakterystyki,</w:t>
      </w:r>
    </w:p>
    <w:p w:rsidR="0075567D" w:rsidRDefault="0075567D" w:rsidP="006E247D">
      <w:pPr>
        <w:numPr>
          <w:ilvl w:val="0"/>
          <w:numId w:val="1"/>
        </w:numPr>
        <w:spacing w:after="100" w:afterAutospacing="1" w:line="360" w:lineRule="auto"/>
      </w:pPr>
      <w:r>
        <w:t xml:space="preserve"> </w:t>
      </w:r>
      <w:r w:rsidRPr="0082745F">
        <w:rPr>
          <w:bCs/>
        </w:rPr>
        <w:t>Identyfikację zagrożeń</w:t>
      </w:r>
    </w:p>
    <w:p w:rsidR="0075567D" w:rsidRDefault="0075567D" w:rsidP="006E247D">
      <w:pPr>
        <w:numPr>
          <w:ilvl w:val="0"/>
          <w:numId w:val="1"/>
        </w:numPr>
        <w:spacing w:after="100" w:afterAutospacing="1" w:line="360" w:lineRule="auto"/>
      </w:pPr>
      <w:r w:rsidRPr="0082745F">
        <w:t>S</w:t>
      </w:r>
      <w:r>
        <w:t>kład i informację o składnikach</w:t>
      </w:r>
    </w:p>
    <w:p w:rsidR="0075567D" w:rsidRDefault="0075567D" w:rsidP="006E247D">
      <w:pPr>
        <w:numPr>
          <w:ilvl w:val="0"/>
          <w:numId w:val="1"/>
        </w:numPr>
        <w:spacing w:after="100" w:afterAutospacing="1" w:line="360" w:lineRule="auto"/>
      </w:pPr>
      <w:r w:rsidRPr="0082745F">
        <w:t>W</w:t>
      </w:r>
      <w:r>
        <w:t>ymagane środki pierwszej pomocy</w:t>
      </w:r>
    </w:p>
    <w:p w:rsidR="0075567D" w:rsidRDefault="0075567D" w:rsidP="006E247D">
      <w:pPr>
        <w:numPr>
          <w:ilvl w:val="0"/>
          <w:numId w:val="1"/>
        </w:numPr>
        <w:spacing w:after="100" w:afterAutospacing="1" w:line="360" w:lineRule="auto"/>
      </w:pPr>
      <w:r w:rsidRPr="0082745F">
        <w:t>Opi</w:t>
      </w:r>
      <w:r>
        <w:t>s postępowania w trakcie pożaru</w:t>
      </w:r>
    </w:p>
    <w:p w:rsidR="0075567D" w:rsidRDefault="0075567D" w:rsidP="006E247D">
      <w:pPr>
        <w:numPr>
          <w:ilvl w:val="0"/>
          <w:numId w:val="1"/>
        </w:numPr>
        <w:spacing w:after="100" w:afterAutospacing="1" w:line="360" w:lineRule="auto"/>
      </w:pPr>
      <w:r w:rsidRPr="0082745F">
        <w:t>Opis postępowania w przypadku niezamierzonego uwolnienia do środ</w:t>
      </w:r>
      <w:r>
        <w:t>owiska</w:t>
      </w:r>
    </w:p>
    <w:p w:rsidR="0075567D" w:rsidRDefault="0075567D" w:rsidP="006E247D">
      <w:pPr>
        <w:numPr>
          <w:ilvl w:val="0"/>
          <w:numId w:val="1"/>
        </w:numPr>
        <w:spacing w:after="100" w:afterAutospacing="1" w:line="360" w:lineRule="auto"/>
      </w:pPr>
      <w:r w:rsidRPr="0082745F">
        <w:t>Opis postępowania z substancjami i mieszaninam</w:t>
      </w:r>
      <w:r>
        <w:t>i oraz sposób ich magazynowania</w:t>
      </w:r>
    </w:p>
    <w:p w:rsidR="0075567D" w:rsidRDefault="0075567D" w:rsidP="006E247D">
      <w:pPr>
        <w:numPr>
          <w:ilvl w:val="0"/>
          <w:numId w:val="1"/>
        </w:numPr>
        <w:spacing w:after="100" w:afterAutospacing="1" w:line="360" w:lineRule="auto"/>
      </w:pPr>
      <w:r w:rsidRPr="0082745F">
        <w:t xml:space="preserve">Opis parametrów dotyczących kontroli i narażenia, środków ochrony </w:t>
      </w:r>
      <w:r>
        <w:br/>
        <w:t xml:space="preserve"> </w:t>
      </w:r>
      <w:r w:rsidRPr="0082745F">
        <w:t>indywidualnej,</w:t>
      </w:r>
      <w:r>
        <w:t xml:space="preserve"> </w:t>
      </w:r>
      <w:r w:rsidRPr="0082745F">
        <w:t>zalecanych procedur monitorowania,  Wartości DNEL (Poziom nie powodujący zmian)  dla komponentów, Wartości PNEC (Przewidywane stężenie nie powodujące zmian</w:t>
      </w:r>
      <w:r>
        <w:t xml:space="preserve"> w środowisku)  dla komponentów</w:t>
      </w:r>
    </w:p>
    <w:p w:rsidR="0075567D" w:rsidRDefault="0075567D" w:rsidP="006E247D">
      <w:pPr>
        <w:numPr>
          <w:ilvl w:val="0"/>
          <w:numId w:val="1"/>
        </w:numPr>
        <w:spacing w:after="100" w:afterAutospacing="1" w:line="360" w:lineRule="auto"/>
      </w:pPr>
      <w:r w:rsidRPr="0082745F">
        <w:t>Opis właściwości fizy</w:t>
      </w:r>
      <w:r>
        <w:t>cznych i chemicznych mieszaniny</w:t>
      </w:r>
    </w:p>
    <w:p w:rsidR="0075567D" w:rsidRDefault="0075567D" w:rsidP="006E247D">
      <w:pPr>
        <w:numPr>
          <w:ilvl w:val="0"/>
          <w:numId w:val="1"/>
        </w:numPr>
        <w:spacing w:after="100" w:afterAutospacing="1" w:line="360" w:lineRule="auto"/>
      </w:pPr>
      <w:r>
        <w:t>Opis stabilności i reaktywności</w:t>
      </w:r>
    </w:p>
    <w:p w:rsidR="0075567D" w:rsidRDefault="0075567D" w:rsidP="006E247D">
      <w:pPr>
        <w:numPr>
          <w:ilvl w:val="0"/>
          <w:numId w:val="1"/>
        </w:numPr>
        <w:spacing w:after="100" w:afterAutospacing="1" w:line="360" w:lineRule="auto"/>
      </w:pPr>
      <w:r w:rsidRPr="0082745F">
        <w:t>Oferta musi zawierać informacje doty</w:t>
      </w:r>
      <w:r>
        <w:t>czące skutków toksykologicznych</w:t>
      </w:r>
    </w:p>
    <w:p w:rsidR="0075567D" w:rsidRDefault="0075567D" w:rsidP="006E247D">
      <w:pPr>
        <w:numPr>
          <w:ilvl w:val="0"/>
          <w:numId w:val="1"/>
        </w:numPr>
        <w:spacing w:after="100" w:afterAutospacing="1" w:line="360" w:lineRule="auto"/>
      </w:pPr>
      <w:r w:rsidRPr="0082745F">
        <w:t>Oferta musi zawierać informacje ekologiczne i sz</w:t>
      </w:r>
      <w:r>
        <w:t>kodliwych skutków działania</w:t>
      </w:r>
    </w:p>
    <w:p w:rsidR="0075567D" w:rsidRDefault="0075567D" w:rsidP="006E247D">
      <w:pPr>
        <w:numPr>
          <w:ilvl w:val="0"/>
          <w:numId w:val="1"/>
        </w:numPr>
        <w:spacing w:after="100" w:afterAutospacing="1" w:line="360" w:lineRule="auto"/>
      </w:pPr>
      <w:r w:rsidRPr="0082745F">
        <w:t>Opis postępowania z odpadami - metody unieszkodliwiania odpadów</w:t>
      </w:r>
      <w:r>
        <w:t>.</w:t>
      </w:r>
    </w:p>
    <w:p w:rsidR="0075567D" w:rsidRDefault="0075567D" w:rsidP="0082745F">
      <w:pPr>
        <w:spacing w:after="100" w:afterAutospacing="1" w:line="360" w:lineRule="auto"/>
        <w:ind w:left="708"/>
      </w:pPr>
    </w:p>
    <w:p w:rsidR="0075567D" w:rsidRPr="00281443" w:rsidRDefault="0075567D" w:rsidP="00001E1F">
      <w:pPr>
        <w:numPr>
          <w:ilvl w:val="0"/>
          <w:numId w:val="16"/>
        </w:numPr>
        <w:spacing w:line="360" w:lineRule="auto"/>
        <w:rPr>
          <w:b/>
        </w:rPr>
      </w:pPr>
      <w:r w:rsidRPr="00281443">
        <w:rPr>
          <w:b/>
        </w:rPr>
        <w:t>Płyn do dezynfekcji rąk</w:t>
      </w:r>
      <w:r>
        <w:rPr>
          <w:b/>
        </w:rPr>
        <w:t>:</w:t>
      </w:r>
      <w:r>
        <w:rPr>
          <w:b/>
        </w:rPr>
        <w:br/>
      </w:r>
      <w:r w:rsidRPr="00C20DDE">
        <w:t xml:space="preserve">a) preparat w skład którego wchodzi </w:t>
      </w:r>
      <w:r>
        <w:t xml:space="preserve">mieszanina: </w:t>
      </w:r>
      <w:r w:rsidRPr="00C20DDE">
        <w:t xml:space="preserve">Etanol </w:t>
      </w:r>
      <w:r>
        <w:t xml:space="preserve">70 </w:t>
      </w:r>
      <w:r w:rsidRPr="00C20DDE">
        <w:t>%, Propan-2-ol – 10%</w:t>
      </w:r>
      <w:r>
        <w:t>,</w:t>
      </w:r>
      <w:r>
        <w:br/>
        <w:t xml:space="preserve">    Gricerol 5%,</w:t>
      </w:r>
      <w:r w:rsidRPr="00C20DDE">
        <w:br/>
        <w:t xml:space="preserve">b) preparat </w:t>
      </w:r>
      <w:r>
        <w:t xml:space="preserve">winien posiadać: </w:t>
      </w:r>
      <w:r w:rsidRPr="00C20DDE">
        <w:t>pozwolenie Prezesa Urzędu Rejestracji Produktów</w:t>
      </w:r>
      <w:r w:rsidRPr="00C20DDE">
        <w:br/>
        <w:t xml:space="preserve">    Leczniczych,</w:t>
      </w:r>
      <w:r>
        <w:rPr>
          <w:b/>
        </w:rPr>
        <w:t xml:space="preserve"> </w:t>
      </w:r>
      <w:r w:rsidRPr="00C20DDE">
        <w:t xml:space="preserve">Wyrobów Medycznych i Produktów Biobójczych na obrót </w:t>
      </w:r>
      <w:r>
        <w:br/>
        <w:t xml:space="preserve">     </w:t>
      </w:r>
      <w:r w:rsidRPr="00C20DDE">
        <w:t>i stosowanie,</w:t>
      </w:r>
      <w:r>
        <w:br/>
        <w:t xml:space="preserve">  c) </w:t>
      </w:r>
      <w:r w:rsidRPr="00C20DDE">
        <w:t>karta charakterystyki</w:t>
      </w:r>
      <w:r>
        <w:t>/ karta techniczna zgodna z obowiązującymi normami,</w:t>
      </w:r>
      <w:r>
        <w:br/>
        <w:t xml:space="preserve">       zawierająca:</w:t>
      </w:r>
    </w:p>
    <w:p w:rsidR="0075567D" w:rsidRDefault="0075567D" w:rsidP="00001E1F">
      <w:pPr>
        <w:numPr>
          <w:ilvl w:val="0"/>
          <w:numId w:val="29"/>
        </w:numPr>
        <w:spacing w:line="360" w:lineRule="auto"/>
      </w:pPr>
      <w:r w:rsidRPr="0082745F">
        <w:t>Identyfikacja substancji/mieszaniny i identyfikacja przedsiębiorstwa:</w:t>
      </w:r>
      <w:r w:rsidRPr="0082745F">
        <w:br/>
      </w:r>
      <w:r>
        <w:t xml:space="preserve">  </w:t>
      </w:r>
      <w:r w:rsidRPr="0082745F">
        <w:t>- wykaz substancji niebezpiecznych wraz z ich klasyfikacją i oznakowaniem,</w:t>
      </w:r>
      <w:r w:rsidRPr="0082745F">
        <w:br/>
      </w:r>
      <w:r>
        <w:t xml:space="preserve">  </w:t>
      </w:r>
      <w:r w:rsidRPr="0082745F">
        <w:rPr>
          <w:color w:val="000000"/>
        </w:rPr>
        <w:t xml:space="preserve">- numer CAS – oznaczenie numeryczne przypisane substancji chemicznej przez </w:t>
      </w:r>
      <w:r>
        <w:rPr>
          <w:color w:val="000000"/>
        </w:rPr>
        <w:br/>
        <w:t xml:space="preserve">     </w:t>
      </w:r>
      <w:r w:rsidRPr="0082745F">
        <w:rPr>
          <w:color w:val="000000"/>
        </w:rPr>
        <w:t>amerykańską</w:t>
      </w:r>
      <w:r>
        <w:rPr>
          <w:color w:val="000000"/>
        </w:rPr>
        <w:t xml:space="preserve"> </w:t>
      </w:r>
      <w:r w:rsidRPr="0082745F">
        <w:rPr>
          <w:color w:val="000000"/>
        </w:rPr>
        <w:t xml:space="preserve">organizację Chemical Abstracts Service (CAS), pozwalające </w:t>
      </w:r>
      <w:r>
        <w:rPr>
          <w:color w:val="000000"/>
        </w:rPr>
        <w:br/>
        <w:t xml:space="preserve">     </w:t>
      </w:r>
      <w:r w:rsidRPr="0082745F">
        <w:rPr>
          <w:color w:val="000000"/>
        </w:rPr>
        <w:t>na identyfikację substancji,</w:t>
      </w:r>
      <w:r w:rsidRPr="0082745F">
        <w:br/>
      </w:r>
      <w:r>
        <w:t xml:space="preserve">  </w:t>
      </w:r>
      <w:r w:rsidRPr="0082745F">
        <w:t xml:space="preserve">- </w:t>
      </w:r>
      <w:r w:rsidRPr="0082745F">
        <w:rPr>
          <w:color w:val="000000"/>
        </w:rPr>
        <w:t>numer WE – numer przypisany substancji chemicznej w Europejskim Wykazie</w:t>
      </w:r>
      <w:r>
        <w:rPr>
          <w:color w:val="000000"/>
        </w:rPr>
        <w:br/>
        <w:t xml:space="preserve">   </w:t>
      </w:r>
      <w:r w:rsidRPr="0082745F">
        <w:rPr>
          <w:color w:val="000000"/>
        </w:rPr>
        <w:t xml:space="preserve"> </w:t>
      </w:r>
      <w:r>
        <w:rPr>
          <w:color w:val="000000"/>
        </w:rPr>
        <w:t xml:space="preserve"> </w:t>
      </w:r>
      <w:r w:rsidRPr="0082745F">
        <w:rPr>
          <w:color w:val="000000"/>
        </w:rPr>
        <w:t>Istniejących Substancji o Znaczeniu Komercyjnym</w:t>
      </w:r>
      <w:r>
        <w:rPr>
          <w:color w:val="000000"/>
        </w:rPr>
        <w:t>,</w:t>
      </w:r>
      <w:r w:rsidRPr="0082745F">
        <w:br/>
      </w:r>
      <w:r>
        <w:t xml:space="preserve">  </w:t>
      </w:r>
      <w:r w:rsidRPr="0082745F">
        <w:t xml:space="preserve">- </w:t>
      </w:r>
      <w:r w:rsidRPr="0082745F">
        <w:rPr>
          <w:color w:val="000000"/>
        </w:rPr>
        <w:t>zestawienie numerów CAS i WE wraz z odpowiadającymi im numerami</w:t>
      </w:r>
      <w:r>
        <w:rPr>
          <w:color w:val="000000"/>
        </w:rPr>
        <w:br/>
        <w:t xml:space="preserve">   </w:t>
      </w:r>
      <w:r w:rsidRPr="0082745F">
        <w:t xml:space="preserve"> </w:t>
      </w:r>
      <w:r>
        <w:t xml:space="preserve"> </w:t>
      </w:r>
      <w:r w:rsidRPr="0082745F">
        <w:rPr>
          <w:color w:val="000000"/>
        </w:rPr>
        <w:t>Indeksowymi</w:t>
      </w:r>
      <w:r>
        <w:rPr>
          <w:color w:val="000000"/>
        </w:rPr>
        <w:t>,</w:t>
      </w:r>
      <w:r w:rsidRPr="0082745F">
        <w:br/>
      </w:r>
      <w:r>
        <w:t xml:space="preserve">  </w:t>
      </w:r>
      <w:r w:rsidRPr="0082745F">
        <w:t xml:space="preserve">- </w:t>
      </w:r>
      <w:r w:rsidRPr="0082745F">
        <w:rPr>
          <w:color w:val="000000"/>
        </w:rPr>
        <w:t>numer rejestracyjny REACH,</w:t>
      </w:r>
      <w:r w:rsidRPr="0082745F">
        <w:br/>
      </w:r>
      <w:r>
        <w:t xml:space="preserve">  </w:t>
      </w:r>
      <w:r w:rsidRPr="0082745F">
        <w:t>- adres e-mail osoby odpowiedzi</w:t>
      </w:r>
      <w:r>
        <w:t>alnej za kartę charakterystyki.</w:t>
      </w:r>
    </w:p>
    <w:p w:rsidR="0075567D" w:rsidRDefault="0075567D" w:rsidP="00571752">
      <w:pPr>
        <w:numPr>
          <w:ilvl w:val="0"/>
          <w:numId w:val="29"/>
        </w:numPr>
        <w:spacing w:after="100" w:afterAutospacing="1" w:line="360" w:lineRule="auto"/>
      </w:pPr>
      <w:r w:rsidRPr="0082745F">
        <w:rPr>
          <w:bCs/>
        </w:rPr>
        <w:t>Identyfikację zagrożeń</w:t>
      </w:r>
    </w:p>
    <w:p w:rsidR="0075567D" w:rsidRDefault="0075567D" w:rsidP="00571752">
      <w:pPr>
        <w:numPr>
          <w:ilvl w:val="0"/>
          <w:numId w:val="29"/>
        </w:numPr>
        <w:spacing w:after="100" w:afterAutospacing="1" w:line="360" w:lineRule="auto"/>
      </w:pPr>
      <w:r w:rsidRPr="0082745F">
        <w:t>S</w:t>
      </w:r>
      <w:r>
        <w:t>kład i informację o składnikach</w:t>
      </w:r>
    </w:p>
    <w:p w:rsidR="0075567D" w:rsidRDefault="0075567D" w:rsidP="00571752">
      <w:pPr>
        <w:numPr>
          <w:ilvl w:val="0"/>
          <w:numId w:val="29"/>
        </w:numPr>
        <w:spacing w:after="100" w:afterAutospacing="1" w:line="360" w:lineRule="auto"/>
      </w:pPr>
      <w:r w:rsidRPr="0082745F">
        <w:t>W</w:t>
      </w:r>
      <w:r>
        <w:t>ymagane środki pierwszej pomocy</w:t>
      </w:r>
    </w:p>
    <w:p w:rsidR="0075567D" w:rsidRDefault="0075567D" w:rsidP="00571752">
      <w:pPr>
        <w:numPr>
          <w:ilvl w:val="0"/>
          <w:numId w:val="29"/>
        </w:numPr>
        <w:spacing w:after="100" w:afterAutospacing="1" w:line="360" w:lineRule="auto"/>
      </w:pPr>
      <w:r w:rsidRPr="0082745F">
        <w:t>Opi</w:t>
      </w:r>
      <w:r>
        <w:t>s postępowania w trakcie pożaru</w:t>
      </w:r>
    </w:p>
    <w:p w:rsidR="0075567D" w:rsidRDefault="0075567D" w:rsidP="00571752">
      <w:pPr>
        <w:numPr>
          <w:ilvl w:val="0"/>
          <w:numId w:val="29"/>
        </w:numPr>
        <w:spacing w:after="100" w:afterAutospacing="1" w:line="360" w:lineRule="auto"/>
      </w:pPr>
      <w:r w:rsidRPr="0082745F">
        <w:t>Opis postępowania w przypadku niezamierzonego uwolnienia do środ</w:t>
      </w:r>
      <w:r>
        <w:t>owiska</w:t>
      </w:r>
    </w:p>
    <w:p w:rsidR="0075567D" w:rsidRDefault="0075567D" w:rsidP="00571752">
      <w:pPr>
        <w:numPr>
          <w:ilvl w:val="0"/>
          <w:numId w:val="29"/>
        </w:numPr>
        <w:spacing w:after="100" w:afterAutospacing="1" w:line="360" w:lineRule="auto"/>
      </w:pPr>
      <w:r w:rsidRPr="0082745F">
        <w:t>Opis postępowania z substancjami i mieszaninam</w:t>
      </w:r>
      <w:r>
        <w:t>i oraz sposób ich magazynowania</w:t>
      </w:r>
    </w:p>
    <w:p w:rsidR="0075567D" w:rsidRDefault="0075567D" w:rsidP="00571752">
      <w:pPr>
        <w:numPr>
          <w:ilvl w:val="0"/>
          <w:numId w:val="29"/>
        </w:numPr>
        <w:spacing w:after="100" w:afterAutospacing="1" w:line="360" w:lineRule="auto"/>
      </w:pPr>
      <w:r w:rsidRPr="0082745F">
        <w:t xml:space="preserve">Opis parametrów dotyczących kontroli i narażenia, środków ochrony </w:t>
      </w:r>
      <w:r>
        <w:br/>
        <w:t xml:space="preserve"> </w:t>
      </w:r>
      <w:r w:rsidRPr="0082745F">
        <w:t>indywidualnej,</w:t>
      </w:r>
      <w:r>
        <w:t xml:space="preserve"> </w:t>
      </w:r>
      <w:r w:rsidRPr="0082745F">
        <w:t>zalecanych procedur monitorowania,  Wartości DNEL (Poziom nie powodujący zmian)  dla komponentów, Wartości PNEC (Przewidywane stężenie nie powodujące zmian</w:t>
      </w:r>
      <w:r>
        <w:t xml:space="preserve"> w środowisku)  dla komponentów</w:t>
      </w:r>
    </w:p>
    <w:p w:rsidR="0075567D" w:rsidRDefault="0075567D" w:rsidP="00571752">
      <w:pPr>
        <w:numPr>
          <w:ilvl w:val="0"/>
          <w:numId w:val="29"/>
        </w:numPr>
        <w:spacing w:after="100" w:afterAutospacing="1" w:line="360" w:lineRule="auto"/>
      </w:pPr>
      <w:r w:rsidRPr="0082745F">
        <w:t>Opis właściwości fizy</w:t>
      </w:r>
      <w:r>
        <w:t>cznych i chemicznych mieszaniny</w:t>
      </w:r>
    </w:p>
    <w:p w:rsidR="0075567D" w:rsidRDefault="0075567D" w:rsidP="00571752">
      <w:pPr>
        <w:numPr>
          <w:ilvl w:val="0"/>
          <w:numId w:val="29"/>
        </w:numPr>
        <w:spacing w:after="100" w:afterAutospacing="1" w:line="360" w:lineRule="auto"/>
      </w:pPr>
      <w:r>
        <w:t>Opis stabilności i reaktywności</w:t>
      </w:r>
    </w:p>
    <w:p w:rsidR="0075567D" w:rsidRDefault="0075567D" w:rsidP="00571752">
      <w:pPr>
        <w:numPr>
          <w:ilvl w:val="0"/>
          <w:numId w:val="29"/>
        </w:numPr>
        <w:spacing w:after="100" w:afterAutospacing="1" w:line="360" w:lineRule="auto"/>
      </w:pPr>
      <w:r w:rsidRPr="0082745F">
        <w:t>Oferta musi zawierać informacje doty</w:t>
      </w:r>
      <w:r>
        <w:t>czące skutków toksykologicznych</w:t>
      </w:r>
    </w:p>
    <w:p w:rsidR="0075567D" w:rsidRDefault="0075567D" w:rsidP="00571752">
      <w:pPr>
        <w:numPr>
          <w:ilvl w:val="0"/>
          <w:numId w:val="29"/>
        </w:numPr>
        <w:spacing w:after="100" w:afterAutospacing="1" w:line="360" w:lineRule="auto"/>
      </w:pPr>
      <w:r w:rsidRPr="0082745F">
        <w:t>Oferta musi zawierać informacje ekologiczne i sz</w:t>
      </w:r>
      <w:r>
        <w:t>kodliwych skutków działania.</w:t>
      </w:r>
    </w:p>
    <w:p w:rsidR="0075567D" w:rsidRPr="0082745F" w:rsidRDefault="0075567D" w:rsidP="00001E1F">
      <w:pPr>
        <w:numPr>
          <w:ilvl w:val="0"/>
          <w:numId w:val="29"/>
        </w:numPr>
        <w:spacing w:after="100" w:afterAutospacing="1" w:line="360" w:lineRule="auto"/>
      </w:pPr>
      <w:r w:rsidRPr="0082745F">
        <w:t>Opis postępowania z odpadami - metody unieszkodliwiania odpadów</w:t>
      </w:r>
      <w:r>
        <w:t>.</w:t>
      </w:r>
    </w:p>
    <w:sectPr w:rsidR="0075567D" w:rsidRPr="0082745F" w:rsidSect="00D35073">
      <w:pgSz w:w="11906" w:h="16838"/>
      <w:pgMar w:top="1134"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1" w15:restartNumberingAfterBreak="0">
    <w:nsid w:val="0E5A327C"/>
    <w:multiLevelType w:val="hybridMultilevel"/>
    <w:tmpl w:val="82903600"/>
    <w:lvl w:ilvl="0" w:tplc="FE4647EC">
      <w:start w:val="1"/>
      <w:numFmt w:val="lowerLetter"/>
      <w:lvlText w:val="%1."/>
      <w:lvlJc w:val="left"/>
      <w:pPr>
        <w:tabs>
          <w:tab w:val="num" w:pos="1260"/>
        </w:tabs>
        <w:ind w:left="1260" w:hanging="360"/>
      </w:pPr>
      <w:rPr>
        <w:rFonts w:ascii="Times New Roman" w:eastAsia="Times New Roman" w:hAnsi="Times New Roman" w:cs="Times New Roman"/>
      </w:rPr>
    </w:lvl>
    <w:lvl w:ilvl="1" w:tplc="200CCBEE">
      <w:start w:val="1"/>
      <w:numFmt w:val="lowerLetter"/>
      <w:lvlText w:val="%2."/>
      <w:lvlJc w:val="left"/>
      <w:pPr>
        <w:tabs>
          <w:tab w:val="num" w:pos="1980"/>
        </w:tabs>
        <w:ind w:left="1980" w:hanging="360"/>
      </w:pPr>
      <w:rPr>
        <w:rFonts w:cs="Times New Roman" w:hint="default"/>
      </w:rPr>
    </w:lvl>
    <w:lvl w:ilvl="2" w:tplc="0415001B">
      <w:start w:val="1"/>
      <w:numFmt w:val="lowerRoman"/>
      <w:lvlText w:val="%3."/>
      <w:lvlJc w:val="right"/>
      <w:pPr>
        <w:tabs>
          <w:tab w:val="num" w:pos="2700"/>
        </w:tabs>
        <w:ind w:left="2700" w:hanging="180"/>
      </w:pPr>
      <w:rPr>
        <w:rFonts w:cs="Times New Roman"/>
      </w:rPr>
    </w:lvl>
    <w:lvl w:ilvl="3" w:tplc="0415000F">
      <w:start w:val="1"/>
      <w:numFmt w:val="decimal"/>
      <w:lvlText w:val="%4."/>
      <w:lvlJc w:val="left"/>
      <w:pPr>
        <w:tabs>
          <w:tab w:val="num" w:pos="3420"/>
        </w:tabs>
        <w:ind w:left="3420" w:hanging="360"/>
      </w:pPr>
      <w:rPr>
        <w:rFonts w:cs="Times New Roman"/>
      </w:rPr>
    </w:lvl>
    <w:lvl w:ilvl="4" w:tplc="2116D170">
      <w:start w:val="1"/>
      <w:numFmt w:val="lowerLetter"/>
      <w:lvlText w:val="%5)"/>
      <w:lvlJc w:val="left"/>
      <w:pPr>
        <w:tabs>
          <w:tab w:val="num" w:pos="4140"/>
        </w:tabs>
        <w:ind w:left="4140" w:hanging="360"/>
      </w:pPr>
      <w:rPr>
        <w:rFonts w:cs="Times New Roman" w:hint="default"/>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2" w15:restartNumberingAfterBreak="0">
    <w:nsid w:val="106D6772"/>
    <w:multiLevelType w:val="hybridMultilevel"/>
    <w:tmpl w:val="ADB0EC0A"/>
    <w:lvl w:ilvl="0" w:tplc="F3DE0F42">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2A460AC"/>
    <w:multiLevelType w:val="hybridMultilevel"/>
    <w:tmpl w:val="2446F668"/>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530551"/>
    <w:multiLevelType w:val="hybridMultilevel"/>
    <w:tmpl w:val="38F0972E"/>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04150017">
      <w:start w:val="1"/>
      <w:numFmt w:val="lowerLetter"/>
      <w:lvlText w:val="%3)"/>
      <w:lvlJc w:val="lef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6B2529E"/>
    <w:multiLevelType w:val="hybridMultilevel"/>
    <w:tmpl w:val="B9382A90"/>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F744F79"/>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19225B0"/>
    <w:multiLevelType w:val="hybridMultilevel"/>
    <w:tmpl w:val="A290F05E"/>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FB7C5062">
      <w:start w:val="1"/>
      <w:numFmt w:val="lowerLetter"/>
      <w:lvlText w:val="%5)"/>
      <w:lvlJc w:val="left"/>
      <w:pPr>
        <w:tabs>
          <w:tab w:val="num" w:pos="4320"/>
        </w:tabs>
        <w:ind w:left="4320" w:hanging="360"/>
      </w:pPr>
      <w:rPr>
        <w:rFonts w:cs="Times New Roman"/>
        <w:b w:val="0"/>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 w15:restartNumberingAfterBreak="0">
    <w:nsid w:val="22BC3EDC"/>
    <w:multiLevelType w:val="hybridMultilevel"/>
    <w:tmpl w:val="9AFC338A"/>
    <w:lvl w:ilvl="0" w:tplc="ABAA3070">
      <w:start w:val="1"/>
      <w:numFmt w:val="lowerLetter"/>
      <w:lvlText w:val="%1)"/>
      <w:lvlJc w:val="left"/>
      <w:pPr>
        <w:ind w:left="1080" w:hanging="360"/>
      </w:pPr>
      <w:rPr>
        <w:rFonts w:eastAsia="Times New Roman" w:cs="Times New Roman"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2B2B494F"/>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BE1182E"/>
    <w:multiLevelType w:val="hybridMultilevel"/>
    <w:tmpl w:val="914CBB6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C211DD6"/>
    <w:multiLevelType w:val="multilevel"/>
    <w:tmpl w:val="0930F30C"/>
    <w:lvl w:ilvl="0">
      <w:start w:val="1"/>
      <w:numFmt w:val="decimal"/>
      <w:pStyle w:val="Nagwek1"/>
      <w:lvlText w:val="%1."/>
      <w:lvlJc w:val="left"/>
      <w:pPr>
        <w:tabs>
          <w:tab w:val="num" w:pos="709"/>
        </w:tabs>
        <w:ind w:left="709" w:hanging="709"/>
      </w:pPr>
      <w:rPr>
        <w:rFonts w:cs="Times New Roman" w:hint="default"/>
        <w:b w:val="0"/>
        <w:color w:val="auto"/>
      </w:rPr>
    </w:lvl>
    <w:lvl w:ilvl="1">
      <w:start w:val="1"/>
      <w:numFmt w:val="decimal"/>
      <w:pStyle w:val="Nagwek2"/>
      <w:lvlText w:val="%1.%2."/>
      <w:lvlJc w:val="left"/>
      <w:pPr>
        <w:tabs>
          <w:tab w:val="num" w:pos="709"/>
        </w:tabs>
        <w:ind w:left="709" w:hanging="709"/>
      </w:pPr>
      <w:rPr>
        <w:rFonts w:ascii="Calibri" w:hAnsi="Calibri" w:cs="Arial" w:hint="default"/>
        <w:b w:val="0"/>
        <w:bCs w:val="0"/>
        <w:i w:val="0"/>
        <w:iCs w:val="0"/>
        <w:caps w:val="0"/>
        <w:smallCaps w:val="0"/>
        <w:strike w:val="0"/>
        <w:dstrike w:val="0"/>
        <w:snapToGrid w:val="0"/>
        <w:vanish w:val="0"/>
        <w:color w:val="000000"/>
        <w:spacing w:val="0"/>
        <w:w w:val="0"/>
        <w:kern w:val="0"/>
        <w:position w:val="0"/>
        <w:sz w:val="22"/>
        <w:szCs w:val="22"/>
        <w:u w:val="none"/>
        <w:vertAlign w:val="baseline"/>
      </w:rPr>
    </w:lvl>
    <w:lvl w:ilvl="2">
      <w:start w:val="1"/>
      <w:numFmt w:val="decimal"/>
      <w:pStyle w:val="Nagwek3"/>
      <w:lvlText w:val="%1.%2.%3."/>
      <w:lvlJc w:val="left"/>
      <w:pPr>
        <w:tabs>
          <w:tab w:val="num" w:pos="1418"/>
        </w:tabs>
        <w:ind w:left="1418" w:hanging="709"/>
      </w:pPr>
      <w:rPr>
        <w:rFonts w:ascii="Calibri" w:hAnsi="Calibri" w:cs="Times New Roman" w:hint="default"/>
        <w:b w:val="0"/>
        <w:sz w:val="22"/>
        <w:szCs w:val="22"/>
      </w:rPr>
    </w:lvl>
    <w:lvl w:ilvl="3">
      <w:start w:val="1"/>
      <w:numFmt w:val="lowerLetter"/>
      <w:pStyle w:val="Nagwek4"/>
      <w:lvlText w:val="(%4)"/>
      <w:lvlJc w:val="left"/>
      <w:pPr>
        <w:tabs>
          <w:tab w:val="num" w:pos="2126"/>
        </w:tabs>
        <w:ind w:left="2126" w:hanging="708"/>
      </w:pPr>
      <w:rPr>
        <w:rFonts w:cs="Times New Roman" w:hint="default"/>
        <w:b w:val="0"/>
      </w:rPr>
    </w:lvl>
    <w:lvl w:ilvl="4">
      <w:start w:val="1"/>
      <w:numFmt w:val="lowerRoman"/>
      <w:pStyle w:val="Nagwek5"/>
      <w:lvlText w:val="(%5)"/>
      <w:lvlJc w:val="left"/>
      <w:pPr>
        <w:tabs>
          <w:tab w:val="num" w:pos="2835"/>
        </w:tabs>
        <w:ind w:left="2835" w:hanging="709"/>
      </w:pPr>
      <w:rPr>
        <w:rFonts w:cs="Times New Roman" w:hint="default"/>
      </w:rPr>
    </w:lvl>
    <w:lvl w:ilvl="5">
      <w:start w:val="1"/>
      <w:numFmt w:val="upperLetter"/>
      <w:pStyle w:val="Nagwek6"/>
      <w:lvlText w:val="(%6)"/>
      <w:lvlJc w:val="left"/>
      <w:pPr>
        <w:tabs>
          <w:tab w:val="num" w:pos="3544"/>
        </w:tabs>
        <w:ind w:left="3544" w:hanging="709"/>
      </w:pPr>
      <w:rPr>
        <w:rFonts w:cs="Times New Roman" w:hint="default"/>
      </w:rPr>
    </w:lvl>
    <w:lvl w:ilvl="6">
      <w:start w:val="1"/>
      <w:numFmt w:val="bullet"/>
      <w:pStyle w:val="Nagwek7"/>
      <w:lvlText w:val="-"/>
      <w:lvlJc w:val="left"/>
      <w:pPr>
        <w:tabs>
          <w:tab w:val="num" w:pos="4253"/>
        </w:tabs>
        <w:ind w:left="4253" w:hanging="709"/>
      </w:pPr>
      <w:rPr>
        <w:rFonts w:ascii="Arial" w:hAnsi="Arial" w:hint="default"/>
      </w:rPr>
    </w:lvl>
    <w:lvl w:ilvl="7">
      <w:start w:val="1"/>
      <w:numFmt w:val="decimal"/>
      <w:lvlRestart w:val="0"/>
      <w:pStyle w:val="ScheduleNumberedSalans"/>
      <w:suff w:val="space"/>
      <w:lvlText w:val="Schedule %8"/>
      <w:lvlJc w:val="left"/>
      <w:rPr>
        <w:rFonts w:cs="Times New Roman" w:hint="default"/>
      </w:rPr>
    </w:lvl>
    <w:lvl w:ilvl="8">
      <w:start w:val="1"/>
      <w:numFmt w:val="none"/>
      <w:lvlRestart w:val="0"/>
      <w:pStyle w:val="ScheduleCrossreferenceSalans"/>
      <w:suff w:val="space"/>
      <w:lvlText w:val="Schedule"/>
      <w:lvlJc w:val="left"/>
      <w:rPr>
        <w:rFonts w:cs="Times New Roman" w:hint="default"/>
      </w:rPr>
    </w:lvl>
  </w:abstractNum>
  <w:abstractNum w:abstractNumId="13"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4"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0902174"/>
    <w:multiLevelType w:val="hybridMultilevel"/>
    <w:tmpl w:val="9B52249A"/>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6" w15:restartNumberingAfterBreak="0">
    <w:nsid w:val="47D152B4"/>
    <w:multiLevelType w:val="hybridMultilevel"/>
    <w:tmpl w:val="D09A593E"/>
    <w:lvl w:ilvl="0" w:tplc="04150019">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D810466"/>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528C0BC9"/>
    <w:multiLevelType w:val="hybridMultilevel"/>
    <w:tmpl w:val="82903600"/>
    <w:lvl w:ilvl="0" w:tplc="FE4647EC">
      <w:start w:val="1"/>
      <w:numFmt w:val="lowerLetter"/>
      <w:lvlText w:val="%1."/>
      <w:lvlJc w:val="left"/>
      <w:pPr>
        <w:tabs>
          <w:tab w:val="num" w:pos="1260"/>
        </w:tabs>
        <w:ind w:left="1260" w:hanging="360"/>
      </w:pPr>
      <w:rPr>
        <w:rFonts w:ascii="Times New Roman" w:eastAsia="Times New Roman" w:hAnsi="Times New Roman" w:cs="Times New Roman"/>
      </w:rPr>
    </w:lvl>
    <w:lvl w:ilvl="1" w:tplc="200CCBEE">
      <w:start w:val="1"/>
      <w:numFmt w:val="lowerLetter"/>
      <w:lvlText w:val="%2."/>
      <w:lvlJc w:val="left"/>
      <w:pPr>
        <w:tabs>
          <w:tab w:val="num" w:pos="1980"/>
        </w:tabs>
        <w:ind w:left="1980" w:hanging="360"/>
      </w:pPr>
      <w:rPr>
        <w:rFonts w:cs="Times New Roman" w:hint="default"/>
      </w:rPr>
    </w:lvl>
    <w:lvl w:ilvl="2" w:tplc="0415001B">
      <w:start w:val="1"/>
      <w:numFmt w:val="lowerRoman"/>
      <w:lvlText w:val="%3."/>
      <w:lvlJc w:val="right"/>
      <w:pPr>
        <w:tabs>
          <w:tab w:val="num" w:pos="2700"/>
        </w:tabs>
        <w:ind w:left="2700" w:hanging="180"/>
      </w:pPr>
      <w:rPr>
        <w:rFonts w:cs="Times New Roman"/>
      </w:rPr>
    </w:lvl>
    <w:lvl w:ilvl="3" w:tplc="0415000F">
      <w:start w:val="1"/>
      <w:numFmt w:val="decimal"/>
      <w:lvlText w:val="%4."/>
      <w:lvlJc w:val="left"/>
      <w:pPr>
        <w:tabs>
          <w:tab w:val="num" w:pos="3420"/>
        </w:tabs>
        <w:ind w:left="3420" w:hanging="360"/>
      </w:pPr>
      <w:rPr>
        <w:rFonts w:cs="Times New Roman"/>
      </w:rPr>
    </w:lvl>
    <w:lvl w:ilvl="4" w:tplc="2116D170">
      <w:start w:val="1"/>
      <w:numFmt w:val="lowerLetter"/>
      <w:lvlText w:val="%5)"/>
      <w:lvlJc w:val="left"/>
      <w:pPr>
        <w:tabs>
          <w:tab w:val="num" w:pos="4140"/>
        </w:tabs>
        <w:ind w:left="4140" w:hanging="360"/>
      </w:pPr>
      <w:rPr>
        <w:rFonts w:cs="Times New Roman" w:hint="default"/>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19" w15:restartNumberingAfterBreak="0">
    <w:nsid w:val="58090A84"/>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8B43D7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C9D4A4D"/>
    <w:multiLevelType w:val="hybridMultilevel"/>
    <w:tmpl w:val="45229054"/>
    <w:lvl w:ilvl="0" w:tplc="B74C4DE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23" w15:restartNumberingAfterBreak="0">
    <w:nsid w:val="62C27E41"/>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6A910C72"/>
    <w:multiLevelType w:val="hybridMultilevel"/>
    <w:tmpl w:val="384E77EA"/>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725275D0"/>
    <w:multiLevelType w:val="hybridMultilevel"/>
    <w:tmpl w:val="A35A2FAE"/>
    <w:lvl w:ilvl="0" w:tplc="C7BAB56C">
      <w:start w:val="1"/>
      <w:numFmt w:val="decimal"/>
      <w:lvlText w:val="%1."/>
      <w:lvlJc w:val="left"/>
      <w:pPr>
        <w:tabs>
          <w:tab w:val="num" w:pos="780"/>
        </w:tabs>
        <w:ind w:left="780" w:hanging="42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77111607"/>
    <w:multiLevelType w:val="hybridMultilevel"/>
    <w:tmpl w:val="0CB0F70E"/>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D3B054C"/>
    <w:multiLevelType w:val="hybridMultilevel"/>
    <w:tmpl w:val="82903600"/>
    <w:lvl w:ilvl="0" w:tplc="FE4647EC">
      <w:start w:val="1"/>
      <w:numFmt w:val="lowerLetter"/>
      <w:lvlText w:val="%1."/>
      <w:lvlJc w:val="left"/>
      <w:pPr>
        <w:tabs>
          <w:tab w:val="num" w:pos="1260"/>
        </w:tabs>
        <w:ind w:left="1260" w:hanging="360"/>
      </w:pPr>
      <w:rPr>
        <w:rFonts w:ascii="Times New Roman" w:eastAsia="Times New Roman" w:hAnsi="Times New Roman" w:cs="Times New Roman"/>
      </w:rPr>
    </w:lvl>
    <w:lvl w:ilvl="1" w:tplc="200CCBEE">
      <w:start w:val="1"/>
      <w:numFmt w:val="lowerLetter"/>
      <w:lvlText w:val="%2."/>
      <w:lvlJc w:val="left"/>
      <w:pPr>
        <w:tabs>
          <w:tab w:val="num" w:pos="1980"/>
        </w:tabs>
        <w:ind w:left="1980" w:hanging="360"/>
      </w:pPr>
      <w:rPr>
        <w:rFonts w:cs="Times New Roman" w:hint="default"/>
      </w:rPr>
    </w:lvl>
    <w:lvl w:ilvl="2" w:tplc="0415001B">
      <w:start w:val="1"/>
      <w:numFmt w:val="lowerRoman"/>
      <w:lvlText w:val="%3."/>
      <w:lvlJc w:val="right"/>
      <w:pPr>
        <w:tabs>
          <w:tab w:val="num" w:pos="2700"/>
        </w:tabs>
        <w:ind w:left="2700" w:hanging="180"/>
      </w:pPr>
      <w:rPr>
        <w:rFonts w:cs="Times New Roman"/>
      </w:rPr>
    </w:lvl>
    <w:lvl w:ilvl="3" w:tplc="0415000F">
      <w:start w:val="1"/>
      <w:numFmt w:val="decimal"/>
      <w:lvlText w:val="%4."/>
      <w:lvlJc w:val="left"/>
      <w:pPr>
        <w:tabs>
          <w:tab w:val="num" w:pos="3420"/>
        </w:tabs>
        <w:ind w:left="3420" w:hanging="360"/>
      </w:pPr>
      <w:rPr>
        <w:rFonts w:cs="Times New Roman"/>
      </w:rPr>
    </w:lvl>
    <w:lvl w:ilvl="4" w:tplc="2116D170">
      <w:start w:val="1"/>
      <w:numFmt w:val="lowerLetter"/>
      <w:lvlText w:val="%5)"/>
      <w:lvlJc w:val="left"/>
      <w:pPr>
        <w:tabs>
          <w:tab w:val="num" w:pos="4140"/>
        </w:tabs>
        <w:ind w:left="4140" w:hanging="360"/>
      </w:pPr>
      <w:rPr>
        <w:rFonts w:cs="Times New Roman" w:hint="default"/>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28"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26"/>
  </w:num>
  <w:num w:numId="2">
    <w:abstractNumId w:val="3"/>
  </w:num>
  <w:num w:numId="3">
    <w:abstractNumId w:val="18"/>
  </w:num>
  <w:num w:numId="4">
    <w:abstractNumId w:val="15"/>
  </w:num>
  <w:num w:numId="5">
    <w:abstractNumId w:val="28"/>
  </w:num>
  <w:num w:numId="6">
    <w:abstractNumId w:val="6"/>
  </w:num>
  <w:num w:numId="7">
    <w:abstractNumId w:val="13"/>
  </w:num>
  <w:num w:numId="8">
    <w:abstractNumId w:val="20"/>
  </w:num>
  <w:num w:numId="9">
    <w:abstractNumId w:val="0"/>
  </w:num>
  <w:num w:numId="10">
    <w:abstractNumId w:val="22"/>
  </w:num>
  <w:num w:numId="11">
    <w:abstractNumId w:val="10"/>
  </w:num>
  <w:num w:numId="12">
    <w:abstractNumId w:val="25"/>
  </w:num>
  <w:num w:numId="13">
    <w:abstractNumId w:val="17"/>
  </w:num>
  <w:num w:numId="14">
    <w:abstractNumId w:val="16"/>
  </w:num>
  <w:num w:numId="15">
    <w:abstractNumId w:val="27"/>
  </w:num>
  <w:num w:numId="16">
    <w:abstractNumId w:val="2"/>
  </w:num>
  <w:num w:numId="17">
    <w:abstractNumId w:val="1"/>
  </w:num>
  <w:num w:numId="18">
    <w:abstractNumId w:val="7"/>
  </w:num>
  <w:num w:numId="19">
    <w:abstractNumId w:val="23"/>
  </w:num>
  <w:num w:numId="20">
    <w:abstractNumId w:val="5"/>
  </w:num>
  <w:num w:numId="21">
    <w:abstractNumId w:val="24"/>
  </w:num>
  <w:num w:numId="22">
    <w:abstractNumId w:val="11"/>
  </w:num>
  <w:num w:numId="23">
    <w:abstractNumId w:val="9"/>
  </w:num>
  <w:num w:numId="24">
    <w:abstractNumId w:val="21"/>
  </w:num>
  <w:num w:numId="25">
    <w:abstractNumId w:val="4"/>
  </w:num>
  <w:num w:numId="26">
    <w:abstractNumId w:val="8"/>
  </w:num>
  <w:num w:numId="27">
    <w:abstractNumId w:val="19"/>
  </w:num>
  <w:num w:numId="28">
    <w:abstractNumId w:val="12"/>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32"/>
    <w:rsid w:val="00001E1F"/>
    <w:rsid w:val="00006479"/>
    <w:rsid w:val="00033C60"/>
    <w:rsid w:val="000540FA"/>
    <w:rsid w:val="00070A0C"/>
    <w:rsid w:val="000B65EB"/>
    <w:rsid w:val="000C1A05"/>
    <w:rsid w:val="000F03EE"/>
    <w:rsid w:val="000F7EB2"/>
    <w:rsid w:val="001055C4"/>
    <w:rsid w:val="00131078"/>
    <w:rsid w:val="00172ACD"/>
    <w:rsid w:val="001B7736"/>
    <w:rsid w:val="001F4A4C"/>
    <w:rsid w:val="001F7766"/>
    <w:rsid w:val="00206075"/>
    <w:rsid w:val="00245FB6"/>
    <w:rsid w:val="00261563"/>
    <w:rsid w:val="00281443"/>
    <w:rsid w:val="002F6E51"/>
    <w:rsid w:val="003C0F40"/>
    <w:rsid w:val="003E6551"/>
    <w:rsid w:val="004A16EF"/>
    <w:rsid w:val="00530C38"/>
    <w:rsid w:val="00553570"/>
    <w:rsid w:val="00571752"/>
    <w:rsid w:val="00571C67"/>
    <w:rsid w:val="0057358D"/>
    <w:rsid w:val="005772A9"/>
    <w:rsid w:val="005C4573"/>
    <w:rsid w:val="00626116"/>
    <w:rsid w:val="00643FD1"/>
    <w:rsid w:val="006B77E0"/>
    <w:rsid w:val="006E247D"/>
    <w:rsid w:val="006E2D51"/>
    <w:rsid w:val="0072055F"/>
    <w:rsid w:val="00751E69"/>
    <w:rsid w:val="0075567D"/>
    <w:rsid w:val="007847F7"/>
    <w:rsid w:val="007B4C98"/>
    <w:rsid w:val="00801DFC"/>
    <w:rsid w:val="00806EC4"/>
    <w:rsid w:val="00811CE1"/>
    <w:rsid w:val="0082543E"/>
    <w:rsid w:val="0082745F"/>
    <w:rsid w:val="008861CC"/>
    <w:rsid w:val="008B1C23"/>
    <w:rsid w:val="008C0FC8"/>
    <w:rsid w:val="008D5896"/>
    <w:rsid w:val="00911720"/>
    <w:rsid w:val="00972BF6"/>
    <w:rsid w:val="009B6C02"/>
    <w:rsid w:val="00A04CC8"/>
    <w:rsid w:val="00A1585C"/>
    <w:rsid w:val="00A2546A"/>
    <w:rsid w:val="00A93D09"/>
    <w:rsid w:val="00AB583F"/>
    <w:rsid w:val="00AE31C4"/>
    <w:rsid w:val="00AE4A32"/>
    <w:rsid w:val="00AE7F84"/>
    <w:rsid w:val="00AF7015"/>
    <w:rsid w:val="00B8477F"/>
    <w:rsid w:val="00BB102E"/>
    <w:rsid w:val="00BE6AE8"/>
    <w:rsid w:val="00C119FA"/>
    <w:rsid w:val="00C20DDE"/>
    <w:rsid w:val="00CC1A3D"/>
    <w:rsid w:val="00CD5836"/>
    <w:rsid w:val="00CE49F2"/>
    <w:rsid w:val="00D35073"/>
    <w:rsid w:val="00D35DD7"/>
    <w:rsid w:val="00DA73A2"/>
    <w:rsid w:val="00DB20EB"/>
    <w:rsid w:val="00E0727B"/>
    <w:rsid w:val="00E14B4B"/>
    <w:rsid w:val="00E7528D"/>
    <w:rsid w:val="00E8049B"/>
    <w:rsid w:val="00E862BA"/>
    <w:rsid w:val="00ED5567"/>
    <w:rsid w:val="00EF19D5"/>
    <w:rsid w:val="00F0152B"/>
    <w:rsid w:val="00F13643"/>
    <w:rsid w:val="00F53848"/>
    <w:rsid w:val="00F6650D"/>
    <w:rsid w:val="00F7686F"/>
    <w:rsid w:val="00FC4829"/>
    <w:rsid w:val="00FE43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105B74C9-D989-420D-975B-944E3A179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E4A32"/>
    <w:rPr>
      <w:rFonts w:ascii="Times New Roman" w:eastAsia="Times New Roman" w:hAnsi="Times New Roman"/>
      <w:sz w:val="24"/>
      <w:szCs w:val="24"/>
    </w:rPr>
  </w:style>
  <w:style w:type="paragraph" w:styleId="Nagwek1">
    <w:name w:val="heading 1"/>
    <w:basedOn w:val="Normalny"/>
    <w:next w:val="Tekstpodstawowy"/>
    <w:link w:val="Nagwek1Znak"/>
    <w:uiPriority w:val="99"/>
    <w:qFormat/>
    <w:locked/>
    <w:rsid w:val="00C20DDE"/>
    <w:pPr>
      <w:keepNext/>
      <w:numPr>
        <w:numId w:val="28"/>
      </w:numPr>
      <w:spacing w:before="120" w:after="120" w:line="288" w:lineRule="auto"/>
      <w:jc w:val="both"/>
      <w:outlineLvl w:val="0"/>
    </w:pPr>
    <w:rPr>
      <w:rFonts w:ascii="Arial" w:hAnsi="Arial" w:cs="Arial"/>
      <w:b/>
      <w:bCs/>
      <w:caps/>
      <w:kern w:val="32"/>
      <w:sz w:val="22"/>
      <w:szCs w:val="32"/>
      <w:lang w:val="en-US" w:eastAsia="en-US"/>
    </w:rPr>
  </w:style>
  <w:style w:type="paragraph" w:styleId="Nagwek2">
    <w:name w:val="heading 2"/>
    <w:aliases w:val="ASAPHeading 2,Numbered - 2,h 3,ICL,Heading 2a,H2,PA Major Section,l2,Headline 2,h2,2,headi,heading2,h21,h22,21,kopregel 2,Titre m"/>
    <w:basedOn w:val="Normalny"/>
    <w:next w:val="Tekstpodstawowy"/>
    <w:link w:val="Nagwek2Znak"/>
    <w:uiPriority w:val="99"/>
    <w:qFormat/>
    <w:locked/>
    <w:rsid w:val="00C20DDE"/>
    <w:pPr>
      <w:numPr>
        <w:ilvl w:val="1"/>
        <w:numId w:val="28"/>
      </w:numPr>
      <w:spacing w:before="120" w:after="120" w:line="288" w:lineRule="auto"/>
      <w:jc w:val="both"/>
      <w:outlineLvl w:val="1"/>
    </w:pPr>
    <w:rPr>
      <w:rFonts w:ascii="Arial" w:hAnsi="Arial"/>
      <w:bCs/>
      <w:iCs/>
      <w:kern w:val="20"/>
      <w:sz w:val="22"/>
      <w:szCs w:val="28"/>
      <w:lang w:val="en-US" w:eastAsia="en-US"/>
    </w:rPr>
  </w:style>
  <w:style w:type="paragraph" w:styleId="Nagwek3">
    <w:name w:val="heading 3"/>
    <w:basedOn w:val="Nagwek2"/>
    <w:next w:val="Tekstpodstawowy2"/>
    <w:link w:val="Nagwek3Znak"/>
    <w:uiPriority w:val="99"/>
    <w:qFormat/>
    <w:locked/>
    <w:rsid w:val="00C20DDE"/>
    <w:pPr>
      <w:numPr>
        <w:ilvl w:val="2"/>
      </w:numPr>
      <w:outlineLvl w:val="2"/>
    </w:pPr>
    <w:rPr>
      <w:rFonts w:cs="Arial"/>
      <w:bCs w:val="0"/>
      <w:szCs w:val="26"/>
    </w:rPr>
  </w:style>
  <w:style w:type="paragraph" w:styleId="Nagwek4">
    <w:name w:val="heading 4"/>
    <w:basedOn w:val="Nagwek3"/>
    <w:next w:val="Tekstpodstawowy3"/>
    <w:link w:val="Nagwek4Znak"/>
    <w:uiPriority w:val="99"/>
    <w:qFormat/>
    <w:locked/>
    <w:rsid w:val="00C20DDE"/>
    <w:pPr>
      <w:numPr>
        <w:ilvl w:val="3"/>
      </w:numPr>
      <w:outlineLvl w:val="3"/>
    </w:pPr>
    <w:rPr>
      <w:bCs/>
      <w:szCs w:val="28"/>
    </w:rPr>
  </w:style>
  <w:style w:type="paragraph" w:styleId="Nagwek5">
    <w:name w:val="heading 5"/>
    <w:basedOn w:val="Nagwek4"/>
    <w:next w:val="Normalny"/>
    <w:link w:val="Nagwek5Znak"/>
    <w:uiPriority w:val="99"/>
    <w:qFormat/>
    <w:locked/>
    <w:rsid w:val="00C20DDE"/>
    <w:pPr>
      <w:numPr>
        <w:ilvl w:val="4"/>
      </w:numPr>
      <w:outlineLvl w:val="4"/>
    </w:pPr>
    <w:rPr>
      <w:bCs w:val="0"/>
      <w:iCs w:val="0"/>
      <w:szCs w:val="26"/>
    </w:rPr>
  </w:style>
  <w:style w:type="paragraph" w:styleId="Nagwek6">
    <w:name w:val="heading 6"/>
    <w:basedOn w:val="Nagwek5"/>
    <w:next w:val="Normalny"/>
    <w:link w:val="Nagwek6Znak"/>
    <w:uiPriority w:val="99"/>
    <w:qFormat/>
    <w:locked/>
    <w:rsid w:val="00C20DDE"/>
    <w:pPr>
      <w:numPr>
        <w:ilvl w:val="5"/>
      </w:numPr>
      <w:outlineLvl w:val="5"/>
    </w:pPr>
    <w:rPr>
      <w:bCs/>
      <w:szCs w:val="22"/>
    </w:rPr>
  </w:style>
  <w:style w:type="paragraph" w:styleId="Nagwek7">
    <w:name w:val="heading 7"/>
    <w:basedOn w:val="Nagwek6"/>
    <w:link w:val="Nagwek7Znak"/>
    <w:uiPriority w:val="99"/>
    <w:qFormat/>
    <w:locked/>
    <w:rsid w:val="00C20DDE"/>
    <w:pPr>
      <w:numPr>
        <w:ilvl w:val="6"/>
      </w:numPr>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cs="Times New Roman"/>
      <w:b/>
      <w:bCs/>
      <w:kern w:val="32"/>
      <w:sz w:val="32"/>
      <w:szCs w:val="32"/>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w:basedOn w:val="Domylnaczcionkaakapitu"/>
    <w:link w:val="Nagwek2"/>
    <w:uiPriority w:val="99"/>
    <w:semiHidden/>
    <w:locked/>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Pr>
      <w:rFonts w:ascii="Calibri" w:hAnsi="Calibri" w:cs="Times New Roman"/>
      <w:b/>
      <w:bCs/>
    </w:rPr>
  </w:style>
  <w:style w:type="character" w:customStyle="1" w:styleId="Nagwek7Znak">
    <w:name w:val="Nagłówek 7 Znak"/>
    <w:basedOn w:val="Domylnaczcionkaakapitu"/>
    <w:link w:val="Nagwek7"/>
    <w:uiPriority w:val="99"/>
    <w:locked/>
    <w:rsid w:val="00C20DDE"/>
    <w:rPr>
      <w:rFonts w:ascii="Arial" w:hAnsi="Arial" w:cs="Arial"/>
      <w:bCs/>
      <w:kern w:val="20"/>
      <w:sz w:val="22"/>
      <w:szCs w:val="22"/>
      <w:lang w:val="en-US" w:eastAsia="en-US" w:bidi="ar-SA"/>
    </w:rPr>
  </w:style>
  <w:style w:type="paragraph" w:styleId="Tekstpodstawowy">
    <w:name w:val="Body Text"/>
    <w:basedOn w:val="Normalny"/>
    <w:link w:val="TekstpodstawowyZnak"/>
    <w:uiPriority w:val="99"/>
    <w:rsid w:val="00AE4A32"/>
    <w:rPr>
      <w:b/>
      <w:bCs/>
    </w:rPr>
  </w:style>
  <w:style w:type="character" w:customStyle="1" w:styleId="TekstpodstawowyZnak">
    <w:name w:val="Tekst podstawowy Znak"/>
    <w:basedOn w:val="Domylnaczcionkaakapitu"/>
    <w:link w:val="Tekstpodstawowy"/>
    <w:uiPriority w:val="99"/>
    <w:locked/>
    <w:rsid w:val="00AE4A32"/>
    <w:rPr>
      <w:rFonts w:ascii="Times New Roman" w:hAnsi="Times New Roman" w:cs="Times New Roman"/>
      <w:b/>
      <w:bCs/>
      <w:sz w:val="24"/>
      <w:szCs w:val="24"/>
      <w:lang w:eastAsia="pl-PL"/>
    </w:rPr>
  </w:style>
  <w:style w:type="paragraph" w:styleId="Tytu">
    <w:name w:val="Title"/>
    <w:basedOn w:val="Normalny"/>
    <w:link w:val="TytuZnak"/>
    <w:uiPriority w:val="99"/>
    <w:qFormat/>
    <w:rsid w:val="000C1A05"/>
    <w:pPr>
      <w:jc w:val="center"/>
    </w:pPr>
    <w:rPr>
      <w:b/>
      <w:bCs/>
    </w:rPr>
  </w:style>
  <w:style w:type="character" w:customStyle="1" w:styleId="TytuZnak">
    <w:name w:val="Tytuł Znak"/>
    <w:basedOn w:val="Domylnaczcionkaakapitu"/>
    <w:link w:val="Tytu"/>
    <w:uiPriority w:val="99"/>
    <w:locked/>
    <w:rsid w:val="000C1A05"/>
    <w:rPr>
      <w:rFonts w:ascii="Times New Roman" w:hAnsi="Times New Roman" w:cs="Times New Roman"/>
      <w:b/>
      <w:bCs/>
      <w:sz w:val="24"/>
      <w:szCs w:val="24"/>
      <w:lang w:eastAsia="pl-PL"/>
    </w:rPr>
  </w:style>
  <w:style w:type="paragraph" w:styleId="Stopka">
    <w:name w:val="footer"/>
    <w:basedOn w:val="Normalny"/>
    <w:link w:val="StopkaZnak"/>
    <w:uiPriority w:val="99"/>
    <w:rsid w:val="000C1A05"/>
    <w:pPr>
      <w:tabs>
        <w:tab w:val="center" w:pos="4536"/>
        <w:tab w:val="right" w:pos="9072"/>
      </w:tabs>
    </w:pPr>
  </w:style>
  <w:style w:type="character" w:customStyle="1" w:styleId="StopkaZnak">
    <w:name w:val="Stopka Znak"/>
    <w:basedOn w:val="Domylnaczcionkaakapitu"/>
    <w:link w:val="Stopka"/>
    <w:uiPriority w:val="99"/>
    <w:locked/>
    <w:rsid w:val="000C1A05"/>
    <w:rPr>
      <w:rFonts w:ascii="Times New Roman" w:hAnsi="Times New Roman" w:cs="Times New Roman"/>
      <w:sz w:val="24"/>
      <w:szCs w:val="24"/>
      <w:lang w:eastAsia="pl-PL"/>
    </w:rPr>
  </w:style>
  <w:style w:type="paragraph" w:styleId="Akapitzlist">
    <w:name w:val="List Paragraph"/>
    <w:basedOn w:val="Normalny"/>
    <w:uiPriority w:val="99"/>
    <w:qFormat/>
    <w:rsid w:val="00811CE1"/>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rsid w:val="0072055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2055F"/>
    <w:rPr>
      <w:rFonts w:ascii="Tahoma" w:hAnsi="Tahoma" w:cs="Tahoma"/>
      <w:sz w:val="16"/>
      <w:szCs w:val="16"/>
      <w:lang w:eastAsia="pl-PL"/>
    </w:rPr>
  </w:style>
  <w:style w:type="paragraph" w:customStyle="1" w:styleId="ScheduleCrossreferenceSalans">
    <w:name w:val="Schedule Crossreference Salans"/>
    <w:basedOn w:val="Normalny"/>
    <w:next w:val="Normalny"/>
    <w:uiPriority w:val="99"/>
    <w:rsid w:val="00C20DDE"/>
    <w:pPr>
      <w:pageBreakBefore/>
      <w:numPr>
        <w:ilvl w:val="8"/>
        <w:numId w:val="28"/>
      </w:numPr>
      <w:spacing w:before="120" w:after="480" w:line="288" w:lineRule="auto"/>
      <w:jc w:val="center"/>
      <w:outlineLvl w:val="0"/>
    </w:pPr>
    <w:rPr>
      <w:rFonts w:ascii="Arial" w:hAnsi="Arial"/>
      <w:b/>
      <w:caps/>
      <w:kern w:val="20"/>
      <w:sz w:val="22"/>
      <w:lang w:val="en-US" w:eastAsia="en-US"/>
    </w:rPr>
  </w:style>
  <w:style w:type="paragraph" w:customStyle="1" w:styleId="ScheduleNumberedSalans">
    <w:name w:val="Schedule Numbered Salans"/>
    <w:basedOn w:val="Normalny"/>
    <w:next w:val="Normalny"/>
    <w:uiPriority w:val="99"/>
    <w:rsid w:val="00C20DDE"/>
    <w:pPr>
      <w:pageBreakBefore/>
      <w:numPr>
        <w:ilvl w:val="7"/>
        <w:numId w:val="28"/>
      </w:numPr>
      <w:spacing w:before="120" w:after="480" w:line="288" w:lineRule="auto"/>
      <w:jc w:val="center"/>
      <w:outlineLvl w:val="0"/>
    </w:pPr>
    <w:rPr>
      <w:rFonts w:ascii="Arial" w:hAnsi="Arial"/>
      <w:b/>
      <w:caps/>
      <w:kern w:val="20"/>
      <w:sz w:val="22"/>
      <w:lang w:val="en-US" w:eastAsia="en-US"/>
    </w:rPr>
  </w:style>
  <w:style w:type="paragraph" w:styleId="Tekstpodstawowy2">
    <w:name w:val="Body Text 2"/>
    <w:basedOn w:val="Normalny"/>
    <w:link w:val="Tekstpodstawowy2Znak"/>
    <w:uiPriority w:val="99"/>
    <w:rsid w:val="00C20DDE"/>
    <w:pPr>
      <w:spacing w:after="120" w:line="480" w:lineRule="auto"/>
    </w:pPr>
  </w:style>
  <w:style w:type="character" w:customStyle="1" w:styleId="Tekstpodstawowy2Znak">
    <w:name w:val="Tekst podstawowy 2 Znak"/>
    <w:basedOn w:val="Domylnaczcionkaakapitu"/>
    <w:link w:val="Tekstpodstawowy2"/>
    <w:uiPriority w:val="99"/>
    <w:semiHidden/>
    <w:locked/>
    <w:rPr>
      <w:rFonts w:ascii="Times New Roman" w:hAnsi="Times New Roman" w:cs="Times New Roman"/>
      <w:sz w:val="24"/>
      <w:szCs w:val="24"/>
    </w:rPr>
  </w:style>
  <w:style w:type="paragraph" w:styleId="Tekstpodstawowy3">
    <w:name w:val="Body Text 3"/>
    <w:basedOn w:val="Normalny"/>
    <w:link w:val="Tekstpodstawowy3Znak"/>
    <w:uiPriority w:val="99"/>
    <w:rsid w:val="00C20DDE"/>
    <w:pPr>
      <w:spacing w:after="120"/>
    </w:pPr>
    <w:rPr>
      <w:sz w:val="16"/>
      <w:szCs w:val="16"/>
    </w:rPr>
  </w:style>
  <w:style w:type="character" w:customStyle="1" w:styleId="Tekstpodstawowy3Znak">
    <w:name w:val="Tekst podstawowy 3 Znak"/>
    <w:basedOn w:val="Domylnaczcionkaakapitu"/>
    <w:link w:val="Tekstpodstawowy3"/>
    <w:uiPriority w:val="99"/>
    <w:semiHidden/>
    <w:locked/>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2651</Words>
  <Characters>17744</Characters>
  <Application>Microsoft Office Word</Application>
  <DocSecurity>4</DocSecurity>
  <Lines>147</Lines>
  <Paragraphs>40</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20355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Ratajszczak</dc:creator>
  <cp:keywords/>
  <dc:description/>
  <cp:lastModifiedBy>Karolina Ciechanowska</cp:lastModifiedBy>
  <cp:revision>2</cp:revision>
  <cp:lastPrinted>2021-01-27T11:32:00Z</cp:lastPrinted>
  <dcterms:created xsi:type="dcterms:W3CDTF">2021-02-04T09:23:00Z</dcterms:created>
  <dcterms:modified xsi:type="dcterms:W3CDTF">2021-02-04T09:23:00Z</dcterms:modified>
</cp:coreProperties>
</file>