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left="0"/>
        <w:jc w:val="center"/>
        <w:rPr>
          <w:rFonts w:hint="default" w:ascii="Arial" w:hAnsi="Arial"/>
          <w:szCs w:val="24"/>
          <w:u w:val="single"/>
          <w:lang w:val="pl-PL"/>
        </w:rPr>
      </w:pPr>
      <w:r>
        <w:rPr>
          <w:rFonts w:hint="default" w:ascii="Arial" w:hAnsi="Arial" w:cs="Arial"/>
          <w:szCs w:val="24"/>
          <w:u w:val="single"/>
          <w:lang w:val="pl-PL"/>
        </w:rPr>
        <w:t xml:space="preserve">Wyjaśnienia do Programu Funkcjonalno - Użytkowego dla zadania pn.: </w:t>
      </w:r>
      <w:r>
        <w:rPr>
          <w:rFonts w:hint="default" w:ascii="Arial" w:hAnsi="Arial"/>
          <w:szCs w:val="24"/>
          <w:u w:val="single"/>
          <w:lang w:val="pl-PL"/>
        </w:rPr>
        <w:t>Projektowanie i wykonanie robót budowlanych zadania inwestycyjnego pn.” Budowa zintegrowanej sieci ścieżek rowerowych i pieszo-rowerowych w pasie  drogi  DW 964 i DW 965 na  terenie gminy Drwinia” wraz z infrastrukturą typu Bike&amp;Ride, Park&amp;Ride, uzyskanie w imieniu inwestora decyzji o pozwoleniu na budowę / przebudowę lub zgłoszenia przebudowy lub wykonania robót w systemie ,,Zaprojektuj i wybuduj’’</w:t>
      </w:r>
    </w:p>
    <w:p>
      <w:pPr>
        <w:pStyle w:val="5"/>
        <w:ind w:left="0"/>
        <w:jc w:val="both"/>
        <w:rPr>
          <w:rFonts w:ascii="Arial" w:hAnsi="Arial" w:cs="Arial"/>
          <w:szCs w:val="24"/>
          <w:u w:val="single"/>
        </w:rPr>
      </w:pPr>
      <w:bookmarkStart w:id="0" w:name="_GoBack"/>
      <w:bookmarkEnd w:id="0"/>
    </w:p>
    <w:p>
      <w:pPr>
        <w:pStyle w:val="5"/>
        <w:ind w:left="0"/>
        <w:jc w:val="both"/>
        <w:rPr>
          <w:rFonts w:hint="default" w:ascii="Arial" w:hAnsi="Arial" w:cs="Arial"/>
          <w:szCs w:val="24"/>
          <w:u w:val="single"/>
          <w:lang w:val="pl-PL"/>
        </w:rPr>
      </w:pPr>
      <w:r>
        <w:rPr>
          <w:rFonts w:hint="default" w:ascii="Arial" w:hAnsi="Arial"/>
          <w:b w:val="0"/>
          <w:bCs w:val="0"/>
          <w:szCs w:val="24"/>
          <w:u w:val="none"/>
        </w:rPr>
        <w:t>W nawiązaniu do zapisów pkt. 4) PFU (str. 16) który mówi, iż wykonawca przy opracowaniu dokumentacji budowy ścieżek rowerowych i pieszo - rowerowych  uwzględni wymagania i rozwiązania projektowe oraz skoordynuje opracowania i realizacje tj. "Przebudowa DW 965 Zielona- Limanowa etap I i II" realizowanej przez ZDW w Kraków</w:t>
      </w:r>
      <w:r>
        <w:rPr>
          <w:rFonts w:hint="default" w:ascii="Arial" w:hAnsi="Arial"/>
          <w:b w:val="0"/>
          <w:bCs w:val="0"/>
          <w:szCs w:val="24"/>
          <w:u w:val="none"/>
          <w:lang w:val="pl-PL"/>
        </w:rPr>
        <w:t>,</w:t>
      </w:r>
      <w:r>
        <w:rPr>
          <w:rFonts w:hint="default" w:ascii="Arial" w:hAnsi="Arial"/>
          <w:b w:val="0"/>
          <w:bCs w:val="0"/>
          <w:szCs w:val="24"/>
          <w:u w:val="none"/>
        </w:rPr>
        <w:t xml:space="preserve"> niniejszym Zamawiający przedstawia wyjaśnienia do zakresu budowy planowanej trasy ścieżki rowerowej i pieszo  rowerowej przy DW 965</w:t>
      </w:r>
      <w:r>
        <w:rPr>
          <w:rFonts w:hint="default" w:ascii="Arial" w:hAnsi="Arial"/>
          <w:b w:val="0"/>
          <w:bCs w:val="0"/>
          <w:szCs w:val="24"/>
          <w:u w:val="none"/>
          <w:lang w:val="pl-PL"/>
        </w:rPr>
        <w:t xml:space="preserve"> zawartych na stronie</w:t>
      </w:r>
      <w:r>
        <w:rPr>
          <w:rFonts w:hint="default" w:ascii="Arial" w:hAnsi="Arial"/>
          <w:b w:val="0"/>
          <w:bCs w:val="0"/>
          <w:szCs w:val="24"/>
          <w:u w:val="none"/>
        </w:rPr>
        <w:t xml:space="preserve"> 8, 9, 10</w:t>
      </w:r>
      <w:r>
        <w:rPr>
          <w:rFonts w:hint="default" w:ascii="Arial" w:hAnsi="Arial"/>
          <w:b w:val="0"/>
          <w:bCs w:val="0"/>
          <w:szCs w:val="24"/>
          <w:u w:val="none"/>
          <w:lang w:val="pl-PL"/>
        </w:rPr>
        <w:t>, które to</w:t>
      </w:r>
      <w:r>
        <w:rPr>
          <w:rFonts w:hint="default" w:ascii="Arial" w:hAnsi="Arial"/>
          <w:b w:val="0"/>
          <w:bCs w:val="0"/>
          <w:szCs w:val="24"/>
          <w:u w:val="none"/>
        </w:rPr>
        <w:t xml:space="preserve"> wy</w:t>
      </w:r>
      <w:r>
        <w:rPr>
          <w:rFonts w:hint="default" w:ascii="Arial" w:hAnsi="Arial"/>
          <w:b w:val="0"/>
          <w:bCs w:val="0"/>
          <w:szCs w:val="24"/>
          <w:u w:val="none"/>
          <w:lang w:val="pl-PL"/>
        </w:rPr>
        <w:t>nikły</w:t>
      </w:r>
      <w:r>
        <w:rPr>
          <w:rFonts w:hint="default" w:ascii="Arial" w:hAnsi="Arial"/>
          <w:b w:val="0"/>
          <w:bCs w:val="0"/>
          <w:szCs w:val="24"/>
          <w:u w:val="none"/>
        </w:rPr>
        <w:t xml:space="preserve"> z informacji otrzymanej pismem</w:t>
      </w:r>
      <w:r>
        <w:rPr>
          <w:rFonts w:hint="default" w:ascii="Arial" w:hAnsi="Arial"/>
          <w:b w:val="0"/>
          <w:bCs w:val="0"/>
          <w:szCs w:val="24"/>
          <w:u w:val="none"/>
          <w:lang w:val="pl-PL"/>
        </w:rPr>
        <w:t xml:space="preserve"> od</w:t>
      </w:r>
      <w:r>
        <w:rPr>
          <w:rFonts w:hint="default" w:ascii="Arial" w:hAnsi="Arial"/>
          <w:b w:val="0"/>
          <w:bCs w:val="0"/>
          <w:szCs w:val="24"/>
          <w:u w:val="none"/>
        </w:rPr>
        <w:t xml:space="preserve"> Zarządcy Drogi z dnia 25.01.2021 r. znak: DI-1-532-32-176/16</w:t>
      </w:r>
      <w:r>
        <w:rPr>
          <w:rFonts w:hint="default" w:ascii="Arial" w:hAnsi="Arial"/>
          <w:szCs w:val="24"/>
          <w:u w:val="single"/>
        </w:rPr>
        <w:br w:type="textWrapping"/>
      </w:r>
    </w:p>
    <w:p>
      <w:pPr>
        <w:pStyle w:val="5"/>
        <w:numPr>
          <w:ilvl w:val="0"/>
          <w:numId w:val="1"/>
        </w:numPr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szCs w:val="24"/>
        </w:rPr>
        <w:t xml:space="preserve">DW 965 Zielona –Bochnia-  Limanowa  w miejscowości: Świniary, Zielona, Drwinia, Dziewin, Mikluszowice,  Gawłówek: na odcinku </w:t>
      </w:r>
      <w:r>
        <w:rPr>
          <w:rFonts w:ascii="Arial" w:hAnsi="Arial" w:cs="Arial"/>
          <w:b/>
          <w:szCs w:val="24"/>
        </w:rPr>
        <w:t xml:space="preserve">010 KM 0+000 do odcinka 040 KM 0+520 </w:t>
      </w:r>
      <w:r>
        <w:rPr>
          <w:rFonts w:ascii="Arial" w:hAnsi="Arial" w:cs="Arial"/>
          <w:szCs w:val="24"/>
        </w:rPr>
        <w:t xml:space="preserve"> </w:t>
      </w:r>
    </w:p>
    <w:tbl>
      <w:tblPr>
        <w:tblStyle w:val="4"/>
        <w:tblpPr w:leftFromText="141" w:rightFromText="141" w:vertAnchor="text" w:horzAnchor="margin" w:tblpY="159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8" w:type="dxa"/>
          <w:bottom w:w="0" w:type="dxa"/>
          <w:right w:w="108" w:type="dxa"/>
        </w:tblCellMar>
      </w:tblPr>
      <w:tblGrid>
        <w:gridCol w:w="2341"/>
        <w:gridCol w:w="856"/>
        <w:gridCol w:w="222"/>
        <w:gridCol w:w="990"/>
        <w:gridCol w:w="2536"/>
        <w:gridCol w:w="865"/>
        <w:gridCol w:w="1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top w:val="double" w:color="00000A" w:sz="4" w:space="0"/>
              <w:left w:val="double" w:color="00000A" w:sz="4" w:space="0"/>
              <w:bottom w:val="single" w:color="00000A" w:sz="18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 xml:space="preserve">DROGA  WOJEWÓDZKA  DW 965  ZIELONA- LIMANOWA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top w:val="single" w:color="00000A" w:sz="18" w:space="0"/>
              <w:left w:val="double" w:color="00000A" w:sz="4" w:space="0"/>
              <w:bottom w:val="single" w:color="00000A" w:sz="18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6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Ścieżka  rowerowa o szerokości </w:t>
            </w:r>
          </w:p>
          <w:p>
            <w:pPr>
              <w:pStyle w:val="5"/>
              <w:spacing w:after="0" w:line="240" w:lineRule="auto"/>
              <w:ind w:left="6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2,0 mb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tcBorders>
              <w:top w:val="single" w:color="00000A" w:sz="18" w:space="0"/>
              <w:bottom w:val="single" w:color="00000A" w:sz="18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str. drogi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single" w:color="00000A" w:sz="18" w:space="0"/>
              <w:bottom w:val="single" w:color="00000A" w:sz="18" w:space="0"/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długość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[mb]</w:t>
            </w:r>
          </w:p>
        </w:tc>
        <w:tc>
          <w:tcPr>
            <w:tcW w:w="2536" w:type="dxa"/>
            <w:tcBorders>
              <w:top w:val="single" w:color="00000A" w:sz="18" w:space="0"/>
              <w:left w:val="double" w:color="00000A" w:sz="4" w:space="0"/>
              <w:bottom w:val="single" w:color="00000A" w:sz="18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 xml:space="preserve">ścieżka  pieszo rowerowa o szerokości 3,5 mb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(tereny zabudowy)</w:t>
            </w:r>
          </w:p>
        </w:tc>
        <w:tc>
          <w:tcPr>
            <w:tcW w:w="865" w:type="dxa"/>
            <w:tcBorders>
              <w:top w:val="single" w:color="00000A" w:sz="18" w:space="0"/>
              <w:bottom w:val="single" w:color="00000A" w:sz="18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Strona drogi</w:t>
            </w:r>
          </w:p>
        </w:tc>
        <w:tc>
          <w:tcPr>
            <w:tcW w:w="1118" w:type="dxa"/>
            <w:tcBorders>
              <w:top w:val="single" w:color="00000A" w:sz="18" w:space="0"/>
              <w:bottom w:val="single" w:color="00000A" w:sz="18" w:space="0"/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Długość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[mb]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341" w:type="dxa"/>
            <w:tcBorders>
              <w:top w:val="single" w:color="00000A" w:sz="18" w:space="0"/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tcBorders>
              <w:top w:val="single" w:color="00000A" w:sz="18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single" w:color="00000A" w:sz="18" w:space="0"/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top w:val="single" w:color="00000A" w:sz="18" w:space="0"/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odc. 010 km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 0+1</w:t>
            </w:r>
            <w:r>
              <w:rPr>
                <w:rFonts w:hint="default" w:ascii="Arial" w:hAnsi="Arial" w:cs="Arial"/>
                <w:color w:val="000000"/>
                <w:szCs w:val="24"/>
                <w:lang w:val="pl-PL"/>
              </w:rPr>
              <w:t>26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- km 0+220 </w:t>
            </w:r>
          </w:p>
        </w:tc>
        <w:tc>
          <w:tcPr>
            <w:tcW w:w="865" w:type="dxa"/>
            <w:tcBorders>
              <w:top w:val="single" w:color="00000A" w:sz="18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4"/>
              </w:rPr>
              <w:t>p</w:t>
            </w:r>
            <w:r>
              <w:rPr>
                <w:rFonts w:ascii="Arial" w:hAnsi="Arial" w:cs="Arial"/>
                <w:b/>
                <w:color w:val="000000"/>
                <w:szCs w:val="24"/>
              </w:rPr>
              <w:t>rawa</w:t>
            </w:r>
          </w:p>
        </w:tc>
        <w:tc>
          <w:tcPr>
            <w:tcW w:w="1118" w:type="dxa"/>
            <w:tcBorders>
              <w:top w:val="single" w:color="00000A" w:sz="18" w:space="0"/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hint="default" w:ascii="Arial" w:hAnsi="Arial" w:cs="Arial"/>
                <w:b/>
                <w:szCs w:val="24"/>
                <w:lang w:val="pl-PL"/>
              </w:rPr>
              <w:t>94</w:t>
            </w:r>
            <w:r>
              <w:rPr>
                <w:rFonts w:ascii="Arial" w:hAnsi="Arial" w:cs="Arial"/>
                <w:b/>
                <w:szCs w:val="24"/>
              </w:rPr>
              <w:t>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548235" w:themeColor="accent6" w:themeShade="BF"/>
                <w:szCs w:val="24"/>
              </w:rPr>
            </w:pPr>
            <w:r>
              <w:rPr>
                <w:rFonts w:ascii="Arial" w:hAnsi="Arial" w:cs="Arial"/>
                <w:color w:val="548235" w:themeColor="accent6" w:themeShade="BF"/>
                <w:szCs w:val="24"/>
              </w:rPr>
              <w:t>Na odc. 010 km 0+000 do 0+1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26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 xml:space="preserve">   budowa  ronda  ZDW  Kraków wraz ze ścieżką  rowerową , budową 3 szt. zatok  autobusowych i odcinków  chodników  do zatok  autobusowych, kanalizacją oświetleniem i zjazdami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Odc. 010 km 0+220 – km 0+</w:t>
            </w:r>
            <w:r>
              <w:rPr>
                <w:rFonts w:hint="default" w:ascii="Arial" w:hAnsi="Arial" w:cs="Arial"/>
                <w:color w:val="000000"/>
                <w:szCs w:val="24"/>
                <w:lang w:val="pl-PL"/>
              </w:rPr>
              <w:t>404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prawa</w:t>
            </w: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l-PL"/>
              </w:rPr>
              <w:t>1</w:t>
            </w:r>
            <w:r>
              <w:rPr>
                <w:rFonts w:hint="default" w:ascii="Arial" w:hAnsi="Arial" w:cs="Arial"/>
                <w:b/>
                <w:sz w:val="24"/>
                <w:szCs w:val="24"/>
                <w:lang w:val="pl-PL"/>
              </w:rPr>
              <w:t>84</w:t>
            </w:r>
            <w:r>
              <w:rPr>
                <w:rFonts w:ascii="Arial" w:hAnsi="Arial" w:cs="Arial"/>
                <w:b/>
                <w:sz w:val="24"/>
                <w:szCs w:val="24"/>
              </w:rPr>
              <w:t>,00</w:t>
            </w: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color w:val="548235" w:themeColor="accent6" w:themeShade="BF"/>
                <w:szCs w:val="24"/>
              </w:rPr>
              <w:t>Odc. 010 km 0+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404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 xml:space="preserve"> – 0+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422,5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 xml:space="preserve">  budowa  ścieżki w ramach  przebudowy DW 965 – przebudowa mostu M1 – ZDW  Kraków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color w:val="000000"/>
                <w:szCs w:val="24"/>
                <w:lang w:val="pl-PL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Odc. 010 km  0+</w:t>
            </w:r>
            <w:r>
              <w:rPr>
                <w:rFonts w:hint="default" w:ascii="Arial" w:hAnsi="Arial" w:cs="Arial"/>
                <w:color w:val="000000"/>
                <w:szCs w:val="24"/>
                <w:lang w:val="pl-PL"/>
              </w:rPr>
              <w:t xml:space="preserve">422,5 </w:t>
            </w:r>
            <w:r>
              <w:rPr>
                <w:rFonts w:ascii="Arial" w:hAnsi="Arial" w:cs="Arial"/>
                <w:color w:val="000000"/>
                <w:szCs w:val="24"/>
              </w:rPr>
              <w:t>– 1+4</w:t>
            </w:r>
            <w:r>
              <w:rPr>
                <w:rFonts w:hint="default" w:ascii="Arial" w:hAnsi="Arial" w:cs="Arial"/>
                <w:color w:val="000000"/>
                <w:szCs w:val="24"/>
                <w:lang w:val="pl-PL"/>
              </w:rPr>
              <w:t xml:space="preserve">61,51 </w:t>
            </w: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prawa</w:t>
            </w: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hint="default" w:ascii="Arial" w:hAnsi="Arial" w:cs="Arial"/>
                <w:b/>
                <w:color w:val="000000"/>
                <w:szCs w:val="24"/>
                <w:lang w:val="pl-PL"/>
              </w:rPr>
              <w:t>1039,01</w:t>
            </w: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548235" w:themeColor="accent6" w:themeShade="BF"/>
                <w:szCs w:val="24"/>
              </w:rPr>
            </w:pPr>
            <w:r>
              <w:rPr>
                <w:rFonts w:ascii="Arial" w:hAnsi="Arial" w:cs="Arial"/>
                <w:color w:val="548235" w:themeColor="accent6" w:themeShade="BF"/>
                <w:szCs w:val="24"/>
              </w:rPr>
              <w:t>Odc.  010 km 1+4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61,51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- 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>km 1+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497,39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 xml:space="preserve">  budowa  ścieżki w ramach przebudowy DW 965  - przebudowa   mostu M2 – ZDW Kraków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548235" w:themeColor="accent6" w:themeShade="BF"/>
                <w:szCs w:val="24"/>
              </w:rPr>
            </w:pP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Odc. 010km 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1+584,21 - 1+740,19 (strona lewa)oraz 1+735,82 - 1+779 (strona prawa)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  - budowa pary zatok autobusowych wraz z peronami odcinkami chodników do obsługi zatok autobusowych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  <w:lang w:val="pl-PL"/>
              </w:rPr>
            </w:pPr>
            <w:r>
              <w:rPr>
                <w:rFonts w:ascii="Arial" w:hAnsi="Arial" w:cs="Arial"/>
                <w:szCs w:val="24"/>
                <w:lang w:val="pl-PL"/>
              </w:rPr>
              <w:t>Odc. 010 km 1+</w:t>
            </w:r>
            <w:r>
              <w:rPr>
                <w:rFonts w:hint="default" w:ascii="Arial" w:hAnsi="Arial" w:cs="Arial"/>
                <w:szCs w:val="24"/>
                <w:lang w:val="pl-PL"/>
              </w:rPr>
              <w:t>497,39</w:t>
            </w:r>
            <w:r>
              <w:rPr>
                <w:rFonts w:ascii="Arial" w:hAnsi="Arial" w:cs="Arial"/>
                <w:szCs w:val="24"/>
                <w:lang w:val="pl-PL"/>
              </w:rPr>
              <w:t xml:space="preserve"> - </w:t>
            </w:r>
            <w:r>
              <w:rPr>
                <w:rFonts w:hint="default" w:ascii="Arial" w:hAnsi="Arial"/>
                <w:szCs w:val="24"/>
                <w:lang w:val="pl-PL"/>
              </w:rPr>
              <w:t>1+735,82</w:t>
            </w:r>
            <w:r>
              <w:rPr>
                <w:rFonts w:ascii="Arial" w:hAnsi="Arial" w:cs="Arial"/>
                <w:szCs w:val="24"/>
                <w:lang w:val="pl-PL"/>
              </w:rPr>
              <w:t xml:space="preserve"> (z przejazdem rowerowym na stronę lewą w km </w:t>
            </w:r>
            <w:r>
              <w:rPr>
                <w:rFonts w:hint="default" w:ascii="Arial" w:hAnsi="Arial" w:cs="Arial"/>
                <w:szCs w:val="24"/>
                <w:lang w:val="pl-PL"/>
              </w:rPr>
              <w:t xml:space="preserve">od </w:t>
            </w:r>
            <w:r>
              <w:rPr>
                <w:rFonts w:hint="default" w:ascii="Arial" w:hAnsi="Arial"/>
                <w:szCs w:val="24"/>
                <w:lang w:val="pl-PL"/>
              </w:rPr>
              <w:t xml:space="preserve">1+735,82 </w:t>
            </w:r>
            <w:r>
              <w:rPr>
                <w:rFonts w:hint="default" w:ascii="Arial" w:hAnsi="Arial" w:cs="Arial"/>
                <w:szCs w:val="24"/>
                <w:lang w:val="pl-PL"/>
              </w:rPr>
              <w:t xml:space="preserve">do </w:t>
            </w:r>
            <w:r>
              <w:rPr>
                <w:rFonts w:hint="default" w:ascii="Arial" w:hAnsi="Arial"/>
                <w:szCs w:val="24"/>
                <w:lang w:val="pl-PL"/>
              </w:rPr>
              <w:t>1+740,19</w:t>
            </w:r>
            <w:r>
              <w:rPr>
                <w:rFonts w:ascii="Arial" w:hAnsi="Arial" w:cs="Arial"/>
                <w:szCs w:val="24"/>
                <w:lang w:val="pl-PL"/>
              </w:rPr>
              <w:t>)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pl-PL"/>
              </w:rPr>
            </w:pPr>
            <w:r>
              <w:rPr>
                <w:rFonts w:ascii="Arial" w:hAnsi="Arial" w:cs="Arial"/>
                <w:b/>
                <w:szCs w:val="24"/>
                <w:lang w:val="pl-PL"/>
              </w:rPr>
              <w:t>Prawa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b/>
                <w:szCs w:val="24"/>
                <w:lang w:val="pl-PL"/>
              </w:rPr>
            </w:pPr>
            <w:r>
              <w:rPr>
                <w:rFonts w:hint="default" w:ascii="Arial" w:hAnsi="Arial" w:cs="Arial"/>
                <w:b/>
                <w:szCs w:val="24"/>
                <w:lang w:val="pl-PL"/>
              </w:rPr>
              <w:t>238</w:t>
            </w:r>
            <w:r>
              <w:rPr>
                <w:rFonts w:ascii="Arial" w:hAnsi="Arial" w:cs="Arial"/>
                <w:b/>
                <w:szCs w:val="24"/>
                <w:lang w:val="pl-PL"/>
              </w:rPr>
              <w:t>,</w:t>
            </w:r>
            <w:r>
              <w:rPr>
                <w:rFonts w:hint="default" w:ascii="Arial" w:hAnsi="Arial" w:cs="Arial"/>
                <w:b/>
                <w:szCs w:val="24"/>
                <w:lang w:val="pl-PL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szCs w:val="24"/>
                <w:lang w:val="pl-PL"/>
              </w:rPr>
            </w:pPr>
            <w:r>
              <w:rPr>
                <w:rFonts w:ascii="Arial" w:hAnsi="Arial" w:cs="Arial"/>
                <w:szCs w:val="24"/>
                <w:lang w:val="pl-PL"/>
              </w:rPr>
              <w:t xml:space="preserve">Odc. 010 km </w:t>
            </w:r>
            <w:r>
              <w:rPr>
                <w:rFonts w:hint="default" w:ascii="Arial" w:hAnsi="Arial"/>
                <w:szCs w:val="24"/>
                <w:lang w:val="pl-PL"/>
              </w:rPr>
              <w:t>1+740,19</w:t>
            </w:r>
            <w:r>
              <w:rPr>
                <w:rFonts w:ascii="Arial" w:hAnsi="Arial" w:cs="Arial"/>
                <w:szCs w:val="24"/>
                <w:lang w:val="pl-PL"/>
              </w:rPr>
              <w:t xml:space="preserve"> - 3+</w:t>
            </w:r>
            <w:r>
              <w:rPr>
                <w:rFonts w:hint="default" w:ascii="Arial" w:hAnsi="Arial" w:cs="Arial"/>
                <w:szCs w:val="24"/>
                <w:lang w:val="pl-PL"/>
              </w:rPr>
              <w:t>276,73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pl-PL"/>
              </w:rPr>
            </w:pPr>
            <w:r>
              <w:rPr>
                <w:rFonts w:ascii="Arial" w:hAnsi="Arial" w:cs="Arial"/>
                <w:b/>
                <w:szCs w:val="24"/>
                <w:lang w:val="pl-PL"/>
              </w:rPr>
              <w:t>Lewa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b/>
                <w:szCs w:val="24"/>
                <w:lang w:val="pl-PL"/>
              </w:rPr>
            </w:pPr>
            <w:r>
              <w:rPr>
                <w:rFonts w:ascii="Arial" w:hAnsi="Arial" w:cs="Arial"/>
                <w:b/>
                <w:szCs w:val="24"/>
                <w:lang w:val="pl-PL"/>
              </w:rPr>
              <w:t>1</w:t>
            </w:r>
            <w:r>
              <w:rPr>
                <w:rFonts w:hint="default" w:ascii="Arial" w:hAnsi="Arial" w:cs="Arial"/>
                <w:b/>
                <w:szCs w:val="24"/>
                <w:lang w:val="pl-PL"/>
              </w:rPr>
              <w:t>536</w:t>
            </w:r>
            <w:r>
              <w:rPr>
                <w:rFonts w:ascii="Arial" w:hAnsi="Arial" w:cs="Arial"/>
                <w:b/>
                <w:szCs w:val="24"/>
                <w:lang w:val="pl-PL"/>
              </w:rPr>
              <w:t>,</w:t>
            </w:r>
            <w:r>
              <w:rPr>
                <w:rFonts w:hint="default" w:ascii="Arial" w:hAnsi="Arial" w:cs="Arial"/>
                <w:b/>
                <w:szCs w:val="24"/>
                <w:lang w:val="pl-PL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pl-PL"/>
              </w:rPr>
            </w:pPr>
            <w:r>
              <w:rPr>
                <w:rFonts w:ascii="Arial" w:hAnsi="Arial" w:cs="Arial"/>
                <w:b/>
                <w:szCs w:val="24"/>
                <w:lang w:val="pl-PL"/>
              </w:rPr>
              <w:t xml:space="preserve">Uwaga: na jezdni wykonać przejazd rowerowych na drugą stronę ścieżki z oznakowaniem i oświetleniem </w:t>
            </w:r>
            <w:r>
              <w:rPr>
                <w:rFonts w:ascii="Arial" w:hAnsi="Arial" w:cs="Arial"/>
                <w:szCs w:val="24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Cs w:val="24"/>
                <w:lang w:val="pl-PL"/>
              </w:rPr>
              <w:t xml:space="preserve">w km </w:t>
            </w:r>
            <w:r>
              <w:rPr>
                <w:rFonts w:hint="default" w:ascii="Arial" w:hAnsi="Arial" w:cs="Arial"/>
                <w:b/>
                <w:bCs/>
                <w:szCs w:val="24"/>
                <w:lang w:val="pl-PL"/>
              </w:rPr>
              <w:t xml:space="preserve">od </w:t>
            </w:r>
            <w:r>
              <w:rPr>
                <w:rFonts w:hint="default" w:ascii="Arial" w:hAnsi="Arial"/>
                <w:b/>
                <w:bCs/>
                <w:szCs w:val="24"/>
                <w:lang w:val="pl-PL"/>
              </w:rPr>
              <w:t xml:space="preserve">1+735,82 </w:t>
            </w:r>
            <w:r>
              <w:rPr>
                <w:rFonts w:hint="default" w:ascii="Arial" w:hAnsi="Arial" w:cs="Arial"/>
                <w:b/>
                <w:bCs/>
                <w:szCs w:val="24"/>
                <w:lang w:val="pl-PL"/>
              </w:rPr>
              <w:t xml:space="preserve">do </w:t>
            </w:r>
            <w:r>
              <w:rPr>
                <w:rFonts w:hint="default" w:ascii="Arial" w:hAnsi="Arial"/>
                <w:b/>
                <w:bCs/>
                <w:szCs w:val="24"/>
                <w:lang w:val="pl-PL"/>
              </w:rPr>
              <w:t>1+740,19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548235" w:themeColor="accent6" w:themeShade="BF"/>
                <w:szCs w:val="24"/>
              </w:rPr>
            </w:pPr>
            <w:r>
              <w:rPr>
                <w:rFonts w:hint="default" w:ascii="Arial" w:hAnsi="Arial"/>
                <w:color w:val="548235" w:themeColor="accent6" w:themeShade="BF"/>
                <w:szCs w:val="24"/>
              </w:rPr>
              <w:t>Odc. ref. 010 km 3+276,73 – 3+350</w:t>
            </w:r>
            <w:r>
              <w:rPr>
                <w:rFonts w:ascii="Arial" w:hAnsi="Arial" w:cs="Arial"/>
                <w:color w:val="548235" w:themeColor="accent6" w:themeShade="BF"/>
                <w:szCs w:val="24"/>
              </w:rPr>
              <w:t xml:space="preserve">  budowa  ścieżki w ramach przebudowy DW 965  - 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 budowa 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zatoki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 autobusow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ej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 wraz z peron</w:t>
            </w:r>
            <w:r>
              <w:rPr>
                <w:rFonts w:hint="default" w:ascii="Arial" w:hAnsi="Arial" w:cs="Arial"/>
                <w:color w:val="548235" w:themeColor="accent6" w:themeShade="BF"/>
                <w:szCs w:val="24"/>
                <w:lang w:val="pl-PL"/>
              </w:rPr>
              <w:t>em</w:t>
            </w:r>
            <w:r>
              <w:rPr>
                <w:rFonts w:ascii="Arial" w:hAnsi="Arial" w:cs="Arial"/>
                <w:color w:val="548235" w:themeColor="accent6" w:themeShade="BF"/>
                <w:szCs w:val="24"/>
                <w:lang w:val="pl-PL"/>
              </w:rPr>
              <w:t xml:space="preserve">, i ścieżką pieszo rowerowej,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1656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</w:rPr>
              <w:t xml:space="preserve">Odc. 010 km </w:t>
            </w:r>
            <w:r>
              <w:rPr>
                <w:rFonts w:ascii="Arial" w:hAnsi="Arial" w:cs="Arial"/>
                <w:szCs w:val="24"/>
                <w:lang w:val="pl-PL"/>
              </w:rPr>
              <w:t>3+332 - km 3+351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color w:val="000000"/>
                <w:sz w:val="20"/>
                <w:szCs w:val="24"/>
              </w:rPr>
              <w:t>(</w:t>
            </w:r>
            <w:r>
              <w:rPr>
                <w:rFonts w:ascii="Arial" w:hAnsi="Arial" w:cs="Arial"/>
                <w:i/>
                <w:color w:val="000000"/>
                <w:sz w:val="20"/>
                <w:szCs w:val="24"/>
                <w:lang w:val="pl-PL"/>
              </w:rPr>
              <w:t>przebudowa istniejącego chodnika na ścieżkę pieszo rowerową do przejazdu przez dr. powiatową</w:t>
            </w:r>
            <w:r>
              <w:rPr>
                <w:rFonts w:ascii="Arial" w:hAnsi="Arial" w:cs="Arial"/>
                <w:i/>
                <w:color w:val="000000"/>
                <w:sz w:val="20"/>
                <w:szCs w:val="24"/>
              </w:rPr>
              <w:t>)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Prawa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pl-PL"/>
              </w:rPr>
            </w:pPr>
            <w:r>
              <w:rPr>
                <w:rFonts w:ascii="Arial" w:hAnsi="Arial" w:cs="Arial"/>
                <w:b/>
                <w:szCs w:val="24"/>
                <w:lang w:val="pl-PL"/>
              </w:rPr>
              <w:t>19,00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i/>
                <w:color w:val="000000"/>
                <w:szCs w:val="24"/>
              </w:rPr>
            </w:pPr>
            <w:r>
              <w:rPr>
                <w:rFonts w:ascii="Arial" w:hAnsi="Arial" w:cs="Arial"/>
                <w:i/>
                <w:color w:val="548235" w:themeColor="accent6" w:themeShade="BF"/>
                <w:szCs w:val="24"/>
              </w:rPr>
              <w:t>Nawiązanie  do  istniejącej  ścieżki pieszo- rowerowej  w  m. Drwinia  na odc 020 km 0+000 do  km 0+580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odc. 020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km 0+580- km 2+152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prawa</w:t>
            </w: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 xml:space="preserve">1 572,00 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Uwaga : skrzyżowania  z drogami  gminnymi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 – należy  uwzględnić  nawiązanie  ścieżki  do dróg gminnych  po  obu stronach  drogi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78" w:type="dxa"/>
            <w:gridSpan w:val="2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990" w:type="dxa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Odc. </w:t>
            </w:r>
            <w:r>
              <w:rPr>
                <w:rFonts w:ascii="Arial" w:hAnsi="Arial" w:cs="Arial"/>
                <w:b/>
                <w:szCs w:val="24"/>
              </w:rPr>
              <w:t xml:space="preserve">020 km 2+152 – km 2+ 318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i/>
                <w:sz w:val="20"/>
                <w:szCs w:val="24"/>
              </w:rPr>
              <w:t xml:space="preserve">Przebudowa  istniejącego chodnika na ścieżkę  o szer.  3,5m - 2,0m lub do 2,5m .W przypadku szer.  2-2,5 wykonać  przejecie  dla  pieszych wraz z oświetleniem  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prawa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166,00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78" w:type="dxa"/>
            <w:gridSpan w:val="2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990" w:type="dxa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Km 030 km 0+000- km 0+110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Przebudowa chodnika  na ścieżkę  pieszo rowerową 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Prawa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 xml:space="preserve">110,00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78" w:type="dxa"/>
            <w:gridSpan w:val="2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990" w:type="dxa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Odc. 030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km 0+110- km 0+388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Prawa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278 ,00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Odc. 030 km 0+388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km 0+540  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24"/>
              </w:rPr>
              <w:t xml:space="preserve">z przejazdem  rowerowym oświetlonym  na stronę  lewą </w:t>
            </w:r>
          </w:p>
        </w:tc>
        <w:tc>
          <w:tcPr>
            <w:tcW w:w="1078" w:type="dxa"/>
            <w:gridSpan w:val="2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prawa</w:t>
            </w:r>
          </w:p>
        </w:tc>
        <w:tc>
          <w:tcPr>
            <w:tcW w:w="990" w:type="dxa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152,00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8928" w:type="dxa"/>
            <w:gridSpan w:val="7"/>
            <w:tcBorders>
              <w:left w:val="double" w:color="00000A" w:sz="4" w:space="0"/>
              <w:right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i/>
                <w:color w:val="548235" w:themeColor="accent6" w:themeShade="BF"/>
              </w:rPr>
              <w:t>Na odcinku  030 w km  0+388 do km 1+629 strona  lewa -   budowa ścieżki objęta  innym</w:t>
            </w:r>
            <w:r>
              <w:rPr>
                <w:rFonts w:ascii="Arial" w:hAnsi="Arial" w:cs="Arial"/>
                <w:color w:val="548235" w:themeColor="accent6" w:themeShade="BF"/>
              </w:rPr>
              <w:t xml:space="preserve"> </w:t>
            </w:r>
            <w:r>
              <w:rPr>
                <w:rFonts w:ascii="Arial" w:hAnsi="Arial" w:cs="Arial"/>
                <w:i/>
                <w:color w:val="548235" w:themeColor="accent6" w:themeShade="BF"/>
              </w:rPr>
              <w:t>opracowaniem  z programu „Budowa  tras  pieszo-rowerowych wraz z podstawową  infrastruktura  towarzysząca w Dolinie  Raby  na terenie  gmin Gdów,  Kłaj  i Drwinia.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030  km 1+629  do km 2+540 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lewa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911,00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030 km 2+540- km 2+565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 xml:space="preserve">–przebudowa  istniejącego  chodnika </w:t>
            </w:r>
          </w:p>
        </w:tc>
        <w:tc>
          <w:tcPr>
            <w:tcW w:w="865" w:type="dxa"/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Lewa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25,00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040 km 0+000- km 0+120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-  </w:t>
            </w:r>
            <w:r>
              <w:rPr>
                <w:rFonts w:ascii="Arial" w:hAnsi="Arial" w:cs="Arial"/>
                <w:color w:val="000000"/>
                <w:sz w:val="20"/>
                <w:szCs w:val="24"/>
              </w:rPr>
              <w:t>przebudowa  istniejącego  chodnika</w:t>
            </w:r>
          </w:p>
        </w:tc>
        <w:tc>
          <w:tcPr>
            <w:tcW w:w="865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Lewa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120,00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O40  km 0+020 – km 0+050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 xml:space="preserve">z przejazdem rowerowym na stronę  lewą i ze zjazdem  na drogę  gminną </w:t>
            </w:r>
          </w:p>
        </w:tc>
        <w:tc>
          <w:tcPr>
            <w:tcW w:w="865" w:type="dxa"/>
            <w:tcBorders>
              <w:lef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Prawa </w:t>
            </w:r>
          </w:p>
        </w:tc>
        <w:tc>
          <w:tcPr>
            <w:tcW w:w="1118" w:type="dxa"/>
            <w:tcBorders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  <w:lang w:val="pl-PL"/>
              </w:rPr>
              <w:t>4</w:t>
            </w:r>
            <w:r>
              <w:rPr>
                <w:rFonts w:ascii="Arial" w:hAnsi="Arial" w:cs="Arial"/>
                <w:b/>
                <w:color w:val="000000"/>
                <w:szCs w:val="24"/>
              </w:rPr>
              <w:t>0,00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left w:val="double" w:color="00000A" w:sz="4" w:space="0"/>
              <w:bottom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56" w:type="dxa"/>
            <w:tcBorders>
              <w:bottom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212" w:type="dxa"/>
            <w:gridSpan w:val="2"/>
            <w:tcBorders>
              <w:bottom w:val="double" w:color="00000A" w:sz="4" w:space="0"/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2536" w:type="dxa"/>
            <w:tcBorders>
              <w:left w:val="double" w:color="00000A" w:sz="4" w:space="0"/>
              <w:bottom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Odc 040  </w:t>
            </w: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Km 0+120- </w:t>
            </w:r>
            <w:r>
              <w:rPr>
                <w:rFonts w:ascii="Arial" w:hAnsi="Arial" w:cs="Arial"/>
                <w:b/>
                <w:color w:val="000000"/>
                <w:szCs w:val="24"/>
              </w:rPr>
              <w:t>km 0+510</w:t>
            </w:r>
          </w:p>
        </w:tc>
        <w:tc>
          <w:tcPr>
            <w:tcW w:w="865" w:type="dxa"/>
            <w:tcBorders>
              <w:left w:val="double" w:color="00000A" w:sz="4" w:space="0"/>
              <w:bottom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lewa</w:t>
            </w:r>
          </w:p>
        </w:tc>
        <w:tc>
          <w:tcPr>
            <w:tcW w:w="1118" w:type="dxa"/>
            <w:tcBorders>
              <w:bottom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390,00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top w:val="double" w:color="00000A" w:sz="4" w:space="0"/>
              <w:left w:val="double" w:color="00000A" w:sz="4" w:space="0"/>
              <w:bottom w:val="double" w:color="00000A" w:sz="4" w:space="0"/>
            </w:tcBorders>
            <w:shd w:val="clear" w:color="auto" w:fill="E7E6E6" w:themeFill="background2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długość  </w:t>
            </w:r>
          </w:p>
        </w:tc>
        <w:tc>
          <w:tcPr>
            <w:tcW w:w="856" w:type="dxa"/>
            <w:tcBorders>
              <w:top w:val="double" w:color="00000A" w:sz="4" w:space="0"/>
              <w:bottom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double" w:color="00000A" w:sz="4" w:space="0"/>
              <w:bottom w:val="double" w:color="00000A" w:sz="4" w:space="0"/>
              <w:right w:val="double" w:color="00000A" w:sz="4" w:space="0"/>
            </w:tcBorders>
            <w:shd w:val="clear" w:color="auto" w:fill="E7E6E6" w:themeFill="background2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b/>
                <w:color w:val="00000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pl-PL"/>
              </w:rPr>
              <w:t>2</w:t>
            </w:r>
            <w:r>
              <w:rPr>
                <w:rFonts w:hint="default" w:ascii="Arial" w:hAnsi="Arial" w:cs="Arial"/>
                <w:b/>
                <w:color w:val="000000"/>
                <w:sz w:val="24"/>
                <w:szCs w:val="24"/>
                <w:lang w:val="pl-PL"/>
              </w:rPr>
              <w:t>947,01</w:t>
            </w:r>
          </w:p>
        </w:tc>
        <w:tc>
          <w:tcPr>
            <w:tcW w:w="2536" w:type="dxa"/>
            <w:tcBorders>
              <w:top w:val="double" w:color="00000A" w:sz="4" w:space="0"/>
              <w:left w:val="double" w:color="00000A" w:sz="4" w:space="0"/>
              <w:bottom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865" w:type="dxa"/>
            <w:tcBorders>
              <w:top w:val="double" w:color="00000A" w:sz="4" w:space="0"/>
              <w:left w:val="double" w:color="00000A" w:sz="4" w:space="0"/>
              <w:bottom w:val="double" w:color="00000A" w:sz="4" w:space="0"/>
            </w:tcBorders>
            <w:shd w:val="clear" w:color="auto" w:fill="D9E2F3" w:themeFill="accent5" w:themeFillTint="33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18" w:type="dxa"/>
            <w:tcBorders>
              <w:top w:val="double" w:color="00000A" w:sz="4" w:space="0"/>
              <w:bottom w:val="double" w:color="00000A" w:sz="4" w:space="0"/>
              <w:right w:val="double" w:color="00000A" w:sz="4" w:space="0"/>
            </w:tcBorders>
            <w:shd w:val="clear" w:color="auto" w:fill="D9E2F3" w:themeFill="accent5" w:themeFillTint="33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b/>
                <w:color w:val="000000"/>
                <w:szCs w:val="24"/>
                <w:lang w:val="pl-PL"/>
              </w:rPr>
            </w:pPr>
            <w:r>
              <w:rPr>
                <w:rFonts w:hint="default" w:ascii="Arial" w:hAnsi="Arial" w:cs="Arial"/>
                <w:b/>
                <w:color w:val="000000"/>
                <w:szCs w:val="24"/>
                <w:lang w:val="pl-PL"/>
              </w:rPr>
              <w:t>3927,97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8" w:type="dxa"/>
            <w:bottom w:w="0" w:type="dxa"/>
            <w:right w:w="108" w:type="dxa"/>
          </w:tblCellMar>
        </w:tblPrEx>
        <w:tc>
          <w:tcPr>
            <w:tcW w:w="2341" w:type="dxa"/>
            <w:tcBorders>
              <w:top w:val="double" w:color="00000A" w:sz="4" w:space="0"/>
              <w:left w:val="double" w:color="00000A" w:sz="4" w:space="0"/>
              <w:bottom w:val="double" w:color="00000A" w:sz="4" w:space="0"/>
            </w:tcBorders>
            <w:shd w:val="clear" w:color="auto" w:fill="auto"/>
            <w:tcMar>
              <w:left w:w="7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Ogółem  dł.  na DW 965 </w:t>
            </w:r>
          </w:p>
        </w:tc>
        <w:tc>
          <w:tcPr>
            <w:tcW w:w="5469" w:type="dxa"/>
            <w:gridSpan w:val="5"/>
            <w:tcBorders>
              <w:top w:val="double" w:color="00000A" w:sz="4" w:space="0"/>
              <w:bottom w:val="double" w:color="00000A" w:sz="4" w:space="0"/>
            </w:tcBorders>
            <w:shd w:val="clear" w:color="auto" w:fill="auto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hint="default" w:ascii="Arial" w:hAnsi="Arial" w:cs="Arial"/>
                <w:b/>
                <w:color w:val="000000"/>
                <w:szCs w:val="24"/>
                <w:lang w:val="pl-PL"/>
              </w:rPr>
            </w:pPr>
            <w:r>
              <w:rPr>
                <w:rFonts w:ascii="Arial" w:hAnsi="Arial" w:cs="Arial"/>
                <w:b/>
                <w:color w:val="000000"/>
                <w:sz w:val="32"/>
                <w:szCs w:val="24"/>
              </w:rPr>
              <w:t>mb   6</w:t>
            </w:r>
            <w:r>
              <w:rPr>
                <w:rFonts w:ascii="Arial" w:hAnsi="Arial" w:cs="Arial"/>
                <w:b/>
                <w:color w:val="000000"/>
                <w:sz w:val="32"/>
                <w:szCs w:val="24"/>
                <w:lang w:val="pl-PL"/>
              </w:rPr>
              <w:t xml:space="preserve"> </w:t>
            </w:r>
            <w:r>
              <w:rPr>
                <w:rFonts w:hint="default" w:ascii="Arial" w:hAnsi="Arial" w:cs="Arial"/>
                <w:b/>
                <w:color w:val="000000"/>
                <w:sz w:val="32"/>
                <w:szCs w:val="24"/>
                <w:lang w:val="pl-PL"/>
              </w:rPr>
              <w:t>874,98</w:t>
            </w:r>
          </w:p>
        </w:tc>
        <w:tc>
          <w:tcPr>
            <w:tcW w:w="1118" w:type="dxa"/>
            <w:tcBorders>
              <w:top w:val="double" w:color="00000A" w:sz="4" w:space="0"/>
              <w:bottom w:val="double" w:color="00000A" w:sz="4" w:space="0"/>
              <w:right w:val="double" w:color="00000A" w:sz="4" w:space="0"/>
            </w:tcBorders>
            <w:shd w:val="clear" w:color="auto" w:fill="auto"/>
            <w:tcMar>
              <w:left w:w="98" w:type="dxa"/>
            </w:tcMar>
          </w:tcPr>
          <w:p>
            <w:pPr>
              <w:pStyle w:val="5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Cs w:val="24"/>
              </w:rPr>
            </w:pPr>
          </w:p>
        </w:tc>
      </w:tr>
    </w:tbl>
    <w:p>
      <w:pPr>
        <w:pStyle w:val="5"/>
        <w:ind w:left="360"/>
        <w:rPr>
          <w:rFonts w:ascii="Arial" w:hAnsi="Arial" w:cs="Arial"/>
          <w:sz w:val="24"/>
          <w:szCs w:val="24"/>
        </w:rPr>
      </w:pPr>
    </w:p>
    <w:p>
      <w:pPr>
        <w:rPr>
          <w:rFonts w:hint="default"/>
          <w:lang w:val="pl-PL"/>
        </w:rPr>
      </w:pPr>
      <w:r>
        <w:rPr>
          <w:rFonts w:hint="default"/>
          <w:lang w:val="pl-PL"/>
        </w:rPr>
        <w:drawing>
          <wp:inline distT="0" distB="0" distL="114300" distR="114300">
            <wp:extent cx="5268595" cy="7454900"/>
            <wp:effectExtent l="0" t="0" r="8255" b="12700"/>
            <wp:docPr id="1" name="Obraz 1" descr="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0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pl-PL"/>
        </w:rPr>
      </w:pPr>
      <w:r>
        <w:rPr>
          <w:rFonts w:hint="default"/>
          <w:lang w:val="pl-PL"/>
        </w:rPr>
        <w:drawing>
          <wp:inline distT="0" distB="0" distL="114300" distR="114300">
            <wp:extent cx="5268595" cy="7454900"/>
            <wp:effectExtent l="0" t="0" r="8255" b="12700"/>
            <wp:docPr id="2" name="Obraz 2" descr="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00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160DC2"/>
    <w:multiLevelType w:val="multilevel"/>
    <w:tmpl w:val="3B160DC2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D182B"/>
    <w:rsid w:val="2DED182B"/>
    <w:rsid w:val="7803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Akapit z listą1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2021-02-09T10:52:00Z</dcterms:created>
  <dc:creator>UGDrwinia</dc:creator>
  <cp:lastModifiedBy>UGDrwinia</cp:lastModifiedBy>
  <dcterms:modified xsi:type="dcterms:W3CDTF">2021-02-11T11:40:00Z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1045-11.2.0.9984</vt:lpwstr>
  </property>
</Properties>
</file>