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953D4">
      <w:pPr>
        <w:rPr>
          <w:b/>
          <w:bCs/>
          <w:sz w:val="24"/>
        </w:rPr>
      </w:pPr>
      <w:r w:rsidRPr="00E953D4">
        <w:rPr>
          <w:b/>
          <w:bCs/>
          <w:sz w:val="24"/>
        </w:rPr>
        <w:t>Politechnika Częstochowska</w:t>
      </w:r>
    </w:p>
    <w:p w:rsidR="006D4AB3" w:rsidRDefault="00E953D4">
      <w:pPr>
        <w:rPr>
          <w:b/>
          <w:bCs/>
          <w:sz w:val="24"/>
        </w:rPr>
      </w:pPr>
      <w:r w:rsidRPr="00E953D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953D4">
        <w:rPr>
          <w:b/>
          <w:bCs/>
          <w:sz w:val="24"/>
        </w:rPr>
        <w:t>69</w:t>
      </w:r>
    </w:p>
    <w:p w:rsidR="006D4AB3" w:rsidRDefault="00E953D4">
      <w:pPr>
        <w:rPr>
          <w:b/>
          <w:bCs/>
          <w:sz w:val="24"/>
        </w:rPr>
      </w:pPr>
      <w:r w:rsidRPr="00E953D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953D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E41E1">
        <w:rPr>
          <w:b/>
          <w:bCs/>
          <w:sz w:val="24"/>
        </w:rPr>
        <w:t>RK -</w:t>
      </w:r>
      <w:r w:rsidR="0009236F">
        <w:rPr>
          <w:b/>
          <w:bCs/>
          <w:sz w:val="24"/>
        </w:rPr>
        <w:t>39</w:t>
      </w:r>
      <w:bookmarkStart w:id="0" w:name="_GoBack"/>
      <w:bookmarkEnd w:id="0"/>
      <w:r w:rsidR="00BC2901">
        <w:rPr>
          <w:b/>
          <w:bCs/>
          <w:sz w:val="24"/>
        </w:rPr>
        <w:t>/2</w:t>
      </w:r>
      <w:r w:rsidR="001A6C09">
        <w:rPr>
          <w:b/>
          <w:bCs/>
          <w:sz w:val="24"/>
        </w:rPr>
        <w:t>1</w:t>
      </w:r>
      <w:r>
        <w:rPr>
          <w:sz w:val="24"/>
        </w:rPr>
        <w:tab/>
        <w:t xml:space="preserve"> </w:t>
      </w:r>
      <w:r w:rsidR="00E953D4" w:rsidRPr="00E953D4">
        <w:rPr>
          <w:sz w:val="24"/>
        </w:rPr>
        <w:t>Częstochowa</w:t>
      </w:r>
      <w:r>
        <w:rPr>
          <w:sz w:val="24"/>
        </w:rPr>
        <w:t xml:space="preserve"> dnia: </w:t>
      </w:r>
      <w:r w:rsidR="003813B0">
        <w:rPr>
          <w:sz w:val="24"/>
        </w:rPr>
        <w:t>2021-01-12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5551D">
        <w:rPr>
          <w:rFonts w:ascii="Times New Roman" w:hAnsi="Times New Roman"/>
        </w:rPr>
        <w:t>, 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953D4" w:rsidRPr="00E953D4">
        <w:rPr>
          <w:sz w:val="24"/>
        </w:rPr>
        <w:t>(</w:t>
      </w:r>
      <w:proofErr w:type="spellStart"/>
      <w:r w:rsidR="00E953D4" w:rsidRPr="00E953D4">
        <w:rPr>
          <w:sz w:val="24"/>
        </w:rPr>
        <w:t>t.j</w:t>
      </w:r>
      <w:proofErr w:type="spellEnd"/>
      <w:r w:rsidR="00E953D4" w:rsidRPr="00E953D4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E953D4" w:rsidRPr="00E953D4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E41E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E41E1">
        <w:rPr>
          <w:b/>
          <w:sz w:val="24"/>
        </w:rPr>
        <w:t>Sukcesywna usługa w zakresie wykonywania specjalistycznych tłumaczeń pisemnych  dla jednostek organizacyjnych Politechniki Częstochowskiej</w:t>
      </w:r>
      <w:r w:rsidR="006D4AB3">
        <w:rPr>
          <w:sz w:val="24"/>
        </w:rPr>
        <w:t>,</w:t>
      </w:r>
      <w:r w:rsidR="00BC2901">
        <w:rPr>
          <w:sz w:val="24"/>
        </w:rPr>
        <w:t xml:space="preserve"> </w:t>
      </w:r>
      <w:proofErr w:type="spellStart"/>
      <w:r w:rsidR="00BC2901">
        <w:rPr>
          <w:sz w:val="24"/>
        </w:rPr>
        <w:t>spr</w:t>
      </w:r>
      <w:proofErr w:type="spellEnd"/>
      <w:r w:rsidR="00BC2901">
        <w:rPr>
          <w:sz w:val="24"/>
        </w:rPr>
        <w:t xml:space="preserve">. nr rej. </w:t>
      </w:r>
      <w:r>
        <w:rPr>
          <w:b/>
          <w:bCs/>
          <w:sz w:val="24"/>
        </w:rPr>
        <w:t>ZP/U-20</w:t>
      </w:r>
      <w:r w:rsidR="00BC2901">
        <w:rPr>
          <w:b/>
          <w:bCs/>
          <w:sz w:val="24"/>
        </w:rPr>
        <w:t>/20</w:t>
      </w:r>
    </w:p>
    <w:p w:rsidR="006D4AB3" w:rsidRPr="006E4A92" w:rsidRDefault="006D4AB3" w:rsidP="006E4A92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6E4A92">
        <w:rPr>
          <w:sz w:val="24"/>
          <w:szCs w:val="24"/>
        </w:rPr>
        <w:t>Treść wspomnianej prośby jest następująca :</w:t>
      </w:r>
    </w:p>
    <w:p w:rsidR="0075551D" w:rsidRPr="006E4A92" w:rsidRDefault="0075551D" w:rsidP="006E4A92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6E4A92">
        <w:rPr>
          <w:b/>
          <w:sz w:val="24"/>
          <w:szCs w:val="24"/>
        </w:rPr>
        <w:t>Pytanie 1</w:t>
      </w:r>
    </w:p>
    <w:p w:rsidR="00453B8A" w:rsidRPr="006E4A92" w:rsidRDefault="00DE41E1" w:rsidP="006E4A92">
      <w:pPr>
        <w:spacing w:line="276" w:lineRule="auto"/>
        <w:jc w:val="both"/>
        <w:rPr>
          <w:bCs/>
          <w:sz w:val="24"/>
          <w:szCs w:val="24"/>
        </w:rPr>
      </w:pPr>
      <w:r w:rsidRPr="006E4A92">
        <w:rPr>
          <w:sz w:val="24"/>
          <w:szCs w:val="24"/>
        </w:rPr>
        <w:t xml:space="preserve">Podczas przygotowywania oferty dla Państwa, pojawiły się pewnie pytania/wątpliwości, mianowicie; w opisie zadań 8-9 informują Państwo o sposobie rozliczania się z dokładnością do połowy strony, czyli 562 znaków rozliczeniowych. Niemniej, na podstawie Rozporządzenia Ministra Sprawiedliwości z 24.01.2005 roku z późniejszymi zmianami, tłumaczenie przysięgłe ( 1125 znaków wraz z pojedynczymi spacjami) jest rozliczane z dokładnością do pełnej strony.  Jak należy zatem rozumieć </w:t>
      </w:r>
      <w:proofErr w:type="spellStart"/>
      <w:r w:rsidRPr="006E4A92">
        <w:rPr>
          <w:sz w:val="24"/>
          <w:szCs w:val="24"/>
        </w:rPr>
        <w:t>owy</w:t>
      </w:r>
      <w:proofErr w:type="spellEnd"/>
      <w:r w:rsidRPr="006E4A92">
        <w:rPr>
          <w:sz w:val="24"/>
          <w:szCs w:val="24"/>
        </w:rPr>
        <w:t xml:space="preserve"> zapis w warunkach przedstawionych przez Państwa?</w:t>
      </w:r>
    </w:p>
    <w:p w:rsidR="00453B8A" w:rsidRPr="006E4A92" w:rsidRDefault="00453B8A" w:rsidP="006E4A92">
      <w:pPr>
        <w:spacing w:line="276" w:lineRule="auto"/>
        <w:jc w:val="both"/>
        <w:rPr>
          <w:b/>
          <w:bCs/>
          <w:sz w:val="24"/>
          <w:szCs w:val="24"/>
        </w:rPr>
      </w:pPr>
      <w:r w:rsidRPr="006E4A92">
        <w:rPr>
          <w:b/>
          <w:bCs/>
          <w:sz w:val="24"/>
          <w:szCs w:val="24"/>
        </w:rPr>
        <w:t>Odpowiedź</w:t>
      </w:r>
    </w:p>
    <w:p w:rsidR="00DE41E1" w:rsidRPr="006E4A92" w:rsidRDefault="00DE41E1" w:rsidP="006E4A92">
      <w:pPr>
        <w:spacing w:line="276" w:lineRule="auto"/>
        <w:jc w:val="both"/>
        <w:rPr>
          <w:bCs/>
          <w:sz w:val="24"/>
          <w:szCs w:val="24"/>
        </w:rPr>
      </w:pPr>
      <w:r w:rsidRPr="006E4A92">
        <w:rPr>
          <w:bCs/>
          <w:sz w:val="24"/>
          <w:szCs w:val="24"/>
        </w:rPr>
        <w:t>Zamawiający dokonuje zmiany zapisów SIWZ w części dotyczącej Opisu przedmiotu zamówienia dla</w:t>
      </w:r>
      <w:r w:rsidR="006E4A92">
        <w:rPr>
          <w:bCs/>
          <w:sz w:val="24"/>
          <w:szCs w:val="24"/>
        </w:rPr>
        <w:t xml:space="preserve"> zadań </w:t>
      </w:r>
      <w:r w:rsidRPr="006E4A92">
        <w:rPr>
          <w:bCs/>
          <w:sz w:val="24"/>
          <w:szCs w:val="24"/>
        </w:rPr>
        <w:t xml:space="preserve"> 8-9 w pkt 3-4 następujący sposób:</w:t>
      </w:r>
    </w:p>
    <w:p w:rsidR="004F3854" w:rsidRPr="006E4A92" w:rsidRDefault="004F3854" w:rsidP="006E4A92">
      <w:pPr>
        <w:spacing w:line="276" w:lineRule="auto"/>
        <w:jc w:val="both"/>
        <w:rPr>
          <w:bCs/>
          <w:sz w:val="24"/>
          <w:szCs w:val="24"/>
        </w:rPr>
      </w:pPr>
    </w:p>
    <w:p w:rsidR="00453B8A" w:rsidRPr="006E4A92" w:rsidRDefault="00453B8A" w:rsidP="006E4A92">
      <w:pPr>
        <w:spacing w:line="276" w:lineRule="auto"/>
        <w:jc w:val="both"/>
        <w:rPr>
          <w:b/>
          <w:bCs/>
          <w:sz w:val="24"/>
          <w:szCs w:val="24"/>
        </w:rPr>
      </w:pPr>
      <w:r w:rsidRPr="006E4A92">
        <w:rPr>
          <w:b/>
          <w:bCs/>
          <w:sz w:val="24"/>
          <w:szCs w:val="24"/>
        </w:rPr>
        <w:t>Było:</w:t>
      </w:r>
    </w:p>
    <w:p w:rsidR="00DE41E1" w:rsidRPr="006E4A92" w:rsidRDefault="00DE41E1" w:rsidP="006E4A92">
      <w:pPr>
        <w:jc w:val="both"/>
        <w:rPr>
          <w:rFonts w:cstheme="minorHAnsi"/>
          <w:b/>
          <w:sz w:val="24"/>
          <w:szCs w:val="24"/>
        </w:rPr>
      </w:pPr>
      <w:r w:rsidRPr="006E4A92">
        <w:rPr>
          <w:rFonts w:cstheme="minorHAnsi"/>
          <w:b/>
          <w:sz w:val="24"/>
          <w:szCs w:val="24"/>
        </w:rPr>
        <w:t>„3. Definicja strony tekstu tłumaczenia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Za jednostkę rozliczeniową tłumaczenia pisemnego Zamawiający uznaje 1 stronę: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- za 1 stronę przyjmuje się 1 125 znaków tekstu wynikowego ze spacjami (wszystkie znaki tekstu z uwzględnieniem liter, znaków przestankowych, cyfr, za spację uważa się przerwy między wyrazami uzasadnione budową zdania).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4. Dokładność rozliczenia jest do 0,5 strony: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lastRenderedPageBreak/>
        <w:t>- jeżeli liczba znaków ze spacjami przekroczy 562, Zamawiający w rozliczeniu zaokrągli tekst do pełnej strony, natomiast jeśli liczba znaków ze spacjami nie przekroczy 562 znaków Zamawiający zaokrągli w rozliczeniu tekst do połowy strony.”</w:t>
      </w:r>
    </w:p>
    <w:p w:rsidR="00DE41E1" w:rsidRPr="006E4A92" w:rsidRDefault="00DE41E1" w:rsidP="006E4A92">
      <w:pPr>
        <w:spacing w:line="276" w:lineRule="auto"/>
        <w:jc w:val="both"/>
        <w:rPr>
          <w:b/>
          <w:bCs/>
          <w:sz w:val="24"/>
          <w:szCs w:val="24"/>
        </w:rPr>
      </w:pPr>
    </w:p>
    <w:p w:rsidR="00453B8A" w:rsidRPr="006E4A92" w:rsidRDefault="00453B8A" w:rsidP="006E4A92">
      <w:pPr>
        <w:spacing w:line="276" w:lineRule="auto"/>
        <w:jc w:val="both"/>
        <w:rPr>
          <w:b/>
          <w:bCs/>
          <w:sz w:val="24"/>
          <w:szCs w:val="24"/>
        </w:rPr>
      </w:pPr>
      <w:r w:rsidRPr="006E4A92">
        <w:rPr>
          <w:b/>
          <w:bCs/>
          <w:sz w:val="24"/>
          <w:szCs w:val="24"/>
        </w:rPr>
        <w:t>Jest:</w:t>
      </w:r>
    </w:p>
    <w:p w:rsidR="00DE41E1" w:rsidRPr="006E4A92" w:rsidRDefault="00DE41E1" w:rsidP="006E4A92">
      <w:pPr>
        <w:jc w:val="both"/>
        <w:rPr>
          <w:rFonts w:cstheme="minorHAnsi"/>
          <w:b/>
          <w:sz w:val="24"/>
          <w:szCs w:val="24"/>
        </w:rPr>
      </w:pPr>
      <w:r w:rsidRPr="006E4A92">
        <w:rPr>
          <w:rFonts w:cstheme="minorHAnsi"/>
          <w:b/>
          <w:sz w:val="24"/>
          <w:szCs w:val="24"/>
        </w:rPr>
        <w:t>„3. Definicja strony tekstu tłumaczenia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Za jednostkę rozliczeniową tłumaczenia pisemnego Zamawiający uznaje 1 stronę: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- za 1 stronę przyjmuje się 1 125 znaków tekstu wynikowego ze spacjami (wszystkie znaki tekstu z uwzględnieniem liter, znaków przestankowych, cyfr, za spację uważa się przerwy między wyrazami uzasadnione budową zdania).</w:t>
      </w:r>
    </w:p>
    <w:p w:rsidR="00DE41E1" w:rsidRPr="006E4A92" w:rsidRDefault="00DE41E1" w:rsidP="006E4A92">
      <w:pPr>
        <w:jc w:val="both"/>
        <w:rPr>
          <w:rFonts w:cstheme="minorHAnsi"/>
          <w:sz w:val="24"/>
          <w:szCs w:val="24"/>
        </w:rPr>
      </w:pPr>
      <w:r w:rsidRPr="006E4A92">
        <w:rPr>
          <w:rFonts w:cstheme="minorHAnsi"/>
          <w:sz w:val="24"/>
          <w:szCs w:val="24"/>
        </w:rPr>
        <w:t>4. Stronę rozpoczętą liczy się jako całą</w:t>
      </w:r>
      <w:r w:rsidR="006E4A92" w:rsidRPr="006E4A92">
        <w:rPr>
          <w:rFonts w:cstheme="minorHAnsi"/>
          <w:sz w:val="24"/>
          <w:szCs w:val="24"/>
        </w:rPr>
        <w:t>”</w:t>
      </w:r>
    </w:p>
    <w:p w:rsidR="004F3854" w:rsidRPr="006E4A92" w:rsidRDefault="004F3854" w:rsidP="006E4A92">
      <w:pPr>
        <w:spacing w:line="276" w:lineRule="auto"/>
        <w:jc w:val="both"/>
        <w:rPr>
          <w:sz w:val="24"/>
          <w:szCs w:val="24"/>
        </w:rPr>
      </w:pPr>
    </w:p>
    <w:p w:rsidR="00767811" w:rsidRDefault="00767811" w:rsidP="00767811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Pytanie 2</w:t>
      </w:r>
    </w:p>
    <w:p w:rsidR="00767811" w:rsidRPr="00AC4DF3" w:rsidRDefault="00767811" w:rsidP="00767811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AC4DF3">
        <w:rPr>
          <w:sz w:val="24"/>
          <w:szCs w:val="24"/>
        </w:rPr>
        <w:t xml:space="preserve">Dotyczy  </w:t>
      </w:r>
      <w:r w:rsidRPr="00AC4DF3">
        <w:rPr>
          <w:b/>
          <w:bCs/>
          <w:sz w:val="24"/>
          <w:szCs w:val="24"/>
        </w:rPr>
        <w:t xml:space="preserve">procedury weryfikacji. </w:t>
      </w:r>
      <w:r w:rsidRPr="00AC4DF3">
        <w:rPr>
          <w:sz w:val="24"/>
          <w:szCs w:val="24"/>
        </w:rPr>
        <w:t xml:space="preserve">Czy </w:t>
      </w:r>
      <w:proofErr w:type="spellStart"/>
      <w:r w:rsidRPr="00AC4DF3">
        <w:rPr>
          <w:sz w:val="24"/>
          <w:szCs w:val="24"/>
        </w:rPr>
        <w:t>owy</w:t>
      </w:r>
      <w:proofErr w:type="spellEnd"/>
      <w:r w:rsidRPr="00AC4DF3">
        <w:rPr>
          <w:sz w:val="24"/>
          <w:szCs w:val="24"/>
        </w:rPr>
        <w:t xml:space="preserve"> proces ( czyli dodatkowa weryfikacja ) ma być uwzględniona w cenie całkowitej za każde zadanie ?</w:t>
      </w:r>
    </w:p>
    <w:p w:rsidR="0075551D" w:rsidRDefault="00767811" w:rsidP="00767811">
      <w:pPr>
        <w:spacing w:line="276" w:lineRule="auto"/>
        <w:jc w:val="both"/>
        <w:rPr>
          <w:b/>
          <w:bCs/>
          <w:sz w:val="24"/>
          <w:szCs w:val="24"/>
        </w:rPr>
      </w:pPr>
      <w:r w:rsidRPr="006E4A92">
        <w:rPr>
          <w:b/>
          <w:bCs/>
          <w:sz w:val="24"/>
          <w:szCs w:val="24"/>
        </w:rPr>
        <w:t>Odpowiedź</w:t>
      </w:r>
    </w:p>
    <w:p w:rsidR="00AC4DF3" w:rsidRDefault="00AC4DF3" w:rsidP="00767811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pkt 18.2 SIWZ w</w:t>
      </w:r>
      <w:r w:rsidRPr="00AC4DF3">
        <w:rPr>
          <w:bCs/>
          <w:sz w:val="24"/>
          <w:szCs w:val="24"/>
        </w:rPr>
        <w:t xml:space="preserve"> cenie należy uwzględnić wszystkie wymagania określone </w:t>
      </w:r>
      <w:r w:rsidR="00C32EFB">
        <w:rPr>
          <w:bCs/>
          <w:sz w:val="24"/>
          <w:szCs w:val="24"/>
        </w:rPr>
        <w:t xml:space="preserve">                         </w:t>
      </w:r>
      <w:r w:rsidRPr="00AC4DF3">
        <w:rPr>
          <w:bCs/>
          <w:sz w:val="24"/>
          <w:szCs w:val="24"/>
        </w:rPr>
        <w:t>w niniejszej SIWZ oraz wszelkie koszty, jakie poniesie Wykonawca z tytułu należytej oraz zgodnej z obowiązującymi przepisami realizacji przedmiotu zamówienia</w:t>
      </w:r>
      <w:r>
        <w:rPr>
          <w:bCs/>
          <w:sz w:val="24"/>
          <w:szCs w:val="24"/>
        </w:rPr>
        <w:t>.</w:t>
      </w:r>
    </w:p>
    <w:p w:rsidR="00AC4DF3" w:rsidRPr="00AC4DF3" w:rsidRDefault="00AC4DF3" w:rsidP="00767811">
      <w:pPr>
        <w:spacing w:line="276" w:lineRule="auto"/>
        <w:jc w:val="both"/>
        <w:rPr>
          <w:sz w:val="24"/>
          <w:szCs w:val="24"/>
        </w:rPr>
      </w:pPr>
      <w:r w:rsidRPr="00AC4DF3">
        <w:rPr>
          <w:bCs/>
          <w:sz w:val="24"/>
          <w:szCs w:val="24"/>
        </w:rPr>
        <w:t xml:space="preserve">Zgodnie z powyższym </w:t>
      </w:r>
      <w:r w:rsidRPr="00AC4DF3">
        <w:rPr>
          <w:sz w:val="24"/>
          <w:szCs w:val="24"/>
        </w:rPr>
        <w:t>jeżeli Wykonawca stosuje wewnętrzne procedury weryfikacji jakości tłumaczonych tekstów, to wówczas</w:t>
      </w:r>
      <w:r w:rsidRPr="00AC4DF3">
        <w:rPr>
          <w:bCs/>
          <w:sz w:val="24"/>
          <w:szCs w:val="24"/>
        </w:rPr>
        <w:t xml:space="preserve"> zobowiązany jest w oferowanej cenie za wykonanie przedmiotu zamówienia na poszczególne zadania wliczyć również koszty </w:t>
      </w:r>
      <w:r w:rsidR="005D37FE">
        <w:rPr>
          <w:bCs/>
          <w:sz w:val="24"/>
          <w:szCs w:val="24"/>
        </w:rPr>
        <w:t xml:space="preserve">ww. </w:t>
      </w:r>
      <w:r w:rsidRPr="00AC4DF3">
        <w:rPr>
          <w:bCs/>
          <w:sz w:val="24"/>
          <w:szCs w:val="24"/>
        </w:rPr>
        <w:t>procedury weryfikacji.</w:t>
      </w:r>
    </w:p>
    <w:p w:rsidR="0075551D" w:rsidRPr="006E4A92" w:rsidRDefault="0075551D" w:rsidP="006E4A92">
      <w:pPr>
        <w:spacing w:line="276" w:lineRule="auto"/>
        <w:ind w:firstLine="426"/>
        <w:jc w:val="both"/>
        <w:rPr>
          <w:sz w:val="24"/>
          <w:szCs w:val="24"/>
        </w:rPr>
      </w:pPr>
    </w:p>
    <w:p w:rsidR="0075551D" w:rsidRPr="006E4A92" w:rsidRDefault="0075551D" w:rsidP="006E4A92">
      <w:pPr>
        <w:spacing w:line="276" w:lineRule="auto"/>
        <w:ind w:firstLine="426"/>
        <w:jc w:val="both"/>
        <w:rPr>
          <w:sz w:val="24"/>
          <w:szCs w:val="24"/>
        </w:rPr>
      </w:pPr>
      <w:r w:rsidRPr="006E4A92">
        <w:rPr>
          <w:sz w:val="24"/>
          <w:szCs w:val="24"/>
        </w:rPr>
        <w:t xml:space="preserve">W związku z powyższym, </w:t>
      </w:r>
      <w:r w:rsidRPr="006E4A92">
        <w:rPr>
          <w:b/>
          <w:sz w:val="24"/>
          <w:szCs w:val="24"/>
        </w:rPr>
        <w:t xml:space="preserve">Zamawiający przedłuża termin składania ofert do dnia </w:t>
      </w:r>
      <w:r w:rsidR="00DE41E1" w:rsidRPr="006E4A92">
        <w:rPr>
          <w:b/>
          <w:sz w:val="24"/>
          <w:szCs w:val="24"/>
        </w:rPr>
        <w:t>19.01.2021</w:t>
      </w:r>
      <w:r w:rsidRPr="006E4A92">
        <w:rPr>
          <w:b/>
          <w:sz w:val="24"/>
          <w:szCs w:val="24"/>
        </w:rPr>
        <w:t xml:space="preserve">r. do godz. 10:30. </w:t>
      </w:r>
      <w:r w:rsidRPr="006E4A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6E4A92">
        <w:rPr>
          <w:b/>
          <w:sz w:val="24"/>
          <w:szCs w:val="24"/>
        </w:rPr>
        <w:t xml:space="preserve">Otwarcie ofert nastąpi tego samego dnia, tj. </w:t>
      </w:r>
      <w:r w:rsidR="00DE41E1" w:rsidRPr="006E4A92">
        <w:rPr>
          <w:b/>
          <w:sz w:val="24"/>
          <w:szCs w:val="24"/>
        </w:rPr>
        <w:t>19.01.2021</w:t>
      </w:r>
      <w:r w:rsidRPr="006E4A92">
        <w:rPr>
          <w:b/>
          <w:sz w:val="24"/>
          <w:szCs w:val="24"/>
        </w:rPr>
        <w:t>r. o godz. 11</w:t>
      </w:r>
      <w:r w:rsidR="001A6C09">
        <w:rPr>
          <w:b/>
          <w:sz w:val="24"/>
          <w:szCs w:val="24"/>
        </w:rPr>
        <w:t>:1</w:t>
      </w:r>
      <w:r w:rsidRPr="006E4A92">
        <w:rPr>
          <w:b/>
          <w:sz w:val="24"/>
          <w:szCs w:val="24"/>
        </w:rPr>
        <w:t>0</w:t>
      </w:r>
      <w:r w:rsidRPr="006E4A92">
        <w:rPr>
          <w:sz w:val="24"/>
          <w:szCs w:val="24"/>
        </w:rPr>
        <w:t xml:space="preserve"> w siedzibie Zamawiającego, pokój nr 32.</w:t>
      </w:r>
    </w:p>
    <w:p w:rsidR="0075551D" w:rsidRPr="006E4A92" w:rsidRDefault="0075551D" w:rsidP="006E4A92">
      <w:pPr>
        <w:spacing w:line="276" w:lineRule="auto"/>
        <w:ind w:firstLine="426"/>
        <w:jc w:val="both"/>
        <w:rPr>
          <w:sz w:val="24"/>
          <w:szCs w:val="24"/>
          <w:u w:val="single"/>
        </w:rPr>
      </w:pPr>
      <w:r w:rsidRPr="006E4A92">
        <w:rPr>
          <w:sz w:val="24"/>
          <w:szCs w:val="24"/>
          <w:u w:val="single"/>
        </w:rPr>
        <w:t>Jednocześnie zwracamy uwagę na aktualność składanych dokumentów.</w:t>
      </w:r>
    </w:p>
    <w:p w:rsidR="0075551D" w:rsidRPr="006E4A92" w:rsidRDefault="0075551D" w:rsidP="006E4A92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75551D" w:rsidRPr="006E4A92" w:rsidRDefault="0075551D" w:rsidP="006E4A92">
      <w:pPr>
        <w:spacing w:before="120" w:after="120" w:line="276" w:lineRule="auto"/>
        <w:jc w:val="both"/>
        <w:rPr>
          <w:sz w:val="24"/>
          <w:szCs w:val="24"/>
        </w:rPr>
      </w:pPr>
      <w:r w:rsidRPr="006E4A92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6E4A92">
        <w:rPr>
          <w:sz w:val="24"/>
          <w:szCs w:val="24"/>
        </w:rPr>
        <w:t>t.j</w:t>
      </w:r>
      <w:proofErr w:type="spellEnd"/>
      <w:r w:rsidRPr="006E4A92">
        <w:rPr>
          <w:sz w:val="24"/>
          <w:szCs w:val="24"/>
        </w:rPr>
        <w:t>. Dz.U. z 2019 r. poz. 1843) zmienia treść specyfikacji istotnych warunków zamówienia w zakresie wskazanym powyżej.</w:t>
      </w:r>
    </w:p>
    <w:p w:rsidR="0075551D" w:rsidRPr="006E4A92" w:rsidRDefault="0075551D" w:rsidP="006E4A92">
      <w:pPr>
        <w:spacing w:before="120" w:after="120" w:line="276" w:lineRule="auto"/>
        <w:jc w:val="both"/>
        <w:rPr>
          <w:sz w:val="24"/>
          <w:szCs w:val="24"/>
        </w:rPr>
      </w:pPr>
      <w:r w:rsidRPr="006E4A92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6E4A92">
        <w:rPr>
          <w:sz w:val="24"/>
          <w:szCs w:val="24"/>
        </w:rPr>
        <w:t>t.j</w:t>
      </w:r>
      <w:proofErr w:type="spellEnd"/>
      <w:r w:rsidRPr="006E4A92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75551D" w:rsidRPr="006E4A92" w:rsidRDefault="0075551D" w:rsidP="006E4A92">
      <w:pPr>
        <w:spacing w:before="120" w:after="120" w:line="276" w:lineRule="auto"/>
        <w:jc w:val="both"/>
        <w:rPr>
          <w:sz w:val="24"/>
          <w:szCs w:val="24"/>
        </w:rPr>
      </w:pPr>
    </w:p>
    <w:p w:rsidR="0075551D" w:rsidRPr="006E4A92" w:rsidRDefault="0075551D" w:rsidP="006E4A92">
      <w:pPr>
        <w:spacing w:line="276" w:lineRule="auto"/>
        <w:jc w:val="right"/>
        <w:rPr>
          <w:sz w:val="24"/>
          <w:szCs w:val="24"/>
        </w:rPr>
      </w:pPr>
      <w:r w:rsidRPr="006E4A92">
        <w:rPr>
          <w:sz w:val="24"/>
          <w:szCs w:val="24"/>
        </w:rPr>
        <w:t xml:space="preserve"> Kanclerz</w:t>
      </w:r>
    </w:p>
    <w:p w:rsidR="0075551D" w:rsidRPr="006E4A92" w:rsidRDefault="0075551D" w:rsidP="006E4A92">
      <w:pPr>
        <w:spacing w:line="276" w:lineRule="auto"/>
        <w:jc w:val="right"/>
        <w:rPr>
          <w:sz w:val="24"/>
          <w:szCs w:val="24"/>
        </w:rPr>
      </w:pPr>
      <w:r w:rsidRPr="006E4A92">
        <w:rPr>
          <w:sz w:val="24"/>
          <w:szCs w:val="24"/>
        </w:rPr>
        <w:t>Politechniki Częstochowskiej</w:t>
      </w:r>
    </w:p>
    <w:p w:rsidR="006D4AB3" w:rsidRPr="006E4A92" w:rsidRDefault="0075551D" w:rsidP="006E4A92">
      <w:pPr>
        <w:pStyle w:val="Tekstpodstawowy"/>
        <w:spacing w:before="120" w:after="120" w:line="360" w:lineRule="auto"/>
        <w:jc w:val="right"/>
        <w:rPr>
          <w:sz w:val="24"/>
          <w:szCs w:val="24"/>
        </w:rPr>
      </w:pPr>
      <w:r w:rsidRPr="006E4A92">
        <w:rPr>
          <w:sz w:val="24"/>
          <w:szCs w:val="24"/>
        </w:rPr>
        <w:t>dr inż. Arkadiusz Kociszewski</w:t>
      </w:r>
    </w:p>
    <w:sectPr w:rsidR="006D4AB3" w:rsidRPr="006E4A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EE9" w:rsidRDefault="00066EE9">
      <w:r>
        <w:separator/>
      </w:r>
    </w:p>
  </w:endnote>
  <w:endnote w:type="continuationSeparator" w:id="0">
    <w:p w:rsidR="00066EE9" w:rsidRDefault="0006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B11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53CF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6EE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EE9" w:rsidRDefault="00066EE9">
      <w:r>
        <w:separator/>
      </w:r>
    </w:p>
  </w:footnote>
  <w:footnote w:type="continuationSeparator" w:id="0">
    <w:p w:rsidR="00066EE9" w:rsidRDefault="00066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3D4" w:rsidRDefault="00E953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3D4" w:rsidRDefault="00E95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3D4" w:rsidRDefault="00E95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268E9"/>
    <w:multiLevelType w:val="hybridMultilevel"/>
    <w:tmpl w:val="534632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3D1F0E"/>
    <w:multiLevelType w:val="hybridMultilevel"/>
    <w:tmpl w:val="25128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EE9"/>
    <w:rsid w:val="00015C14"/>
    <w:rsid w:val="00031374"/>
    <w:rsid w:val="00066EE9"/>
    <w:rsid w:val="0009236F"/>
    <w:rsid w:val="000A1097"/>
    <w:rsid w:val="000A710E"/>
    <w:rsid w:val="00180C6E"/>
    <w:rsid w:val="001A6C09"/>
    <w:rsid w:val="001B6725"/>
    <w:rsid w:val="002826EC"/>
    <w:rsid w:val="00362BBF"/>
    <w:rsid w:val="003813B0"/>
    <w:rsid w:val="00453B8A"/>
    <w:rsid w:val="004A75F2"/>
    <w:rsid w:val="004B11FC"/>
    <w:rsid w:val="004F3854"/>
    <w:rsid w:val="005144A9"/>
    <w:rsid w:val="00545D3A"/>
    <w:rsid w:val="005B1B08"/>
    <w:rsid w:val="005D37FE"/>
    <w:rsid w:val="00662BDB"/>
    <w:rsid w:val="006B7198"/>
    <w:rsid w:val="006D4AB3"/>
    <w:rsid w:val="006E4A92"/>
    <w:rsid w:val="006F3B81"/>
    <w:rsid w:val="0075551D"/>
    <w:rsid w:val="00767811"/>
    <w:rsid w:val="00897AB0"/>
    <w:rsid w:val="00A905AC"/>
    <w:rsid w:val="00AC4DF3"/>
    <w:rsid w:val="00BA6584"/>
    <w:rsid w:val="00BC0062"/>
    <w:rsid w:val="00BC2901"/>
    <w:rsid w:val="00C32EFB"/>
    <w:rsid w:val="00C34CEB"/>
    <w:rsid w:val="00C370F2"/>
    <w:rsid w:val="00C44EEC"/>
    <w:rsid w:val="00DE41E1"/>
    <w:rsid w:val="00DF32E8"/>
    <w:rsid w:val="00E2789F"/>
    <w:rsid w:val="00E953D4"/>
    <w:rsid w:val="00EA14B3"/>
    <w:rsid w:val="00EA416E"/>
    <w:rsid w:val="00EE62B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6EF802A"/>
  <w15:chartTrackingRefBased/>
  <w15:docId w15:val="{38358314-B017-4D1A-872A-39DEE52E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75551D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DE41E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2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554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12</cp:revision>
  <cp:lastPrinted>2001-02-10T14:28:00Z</cp:lastPrinted>
  <dcterms:created xsi:type="dcterms:W3CDTF">2021-01-08T12:52:00Z</dcterms:created>
  <dcterms:modified xsi:type="dcterms:W3CDTF">2021-01-12T12:52:00Z</dcterms:modified>
</cp:coreProperties>
</file>