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9A0C" w14:textId="77777777" w:rsidR="006A5DF1" w:rsidRPr="004F079B" w:rsidRDefault="0037507C" w:rsidP="00FC7819">
      <w:pPr>
        <w:jc w:val="right"/>
        <w:rPr>
          <w:sz w:val="22"/>
          <w:szCs w:val="22"/>
        </w:rPr>
      </w:pPr>
      <w:r w:rsidRPr="0037507C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37507C">
        <w:rPr>
          <w:sz w:val="22"/>
          <w:szCs w:val="22"/>
        </w:rPr>
        <w:t>2021-01-07</w:t>
      </w:r>
    </w:p>
    <w:p w14:paraId="7EE0AA41" w14:textId="77777777" w:rsidR="0037507C" w:rsidRPr="0037507C" w:rsidRDefault="0037507C" w:rsidP="00FC7819">
      <w:pPr>
        <w:rPr>
          <w:b/>
          <w:bCs/>
          <w:sz w:val="22"/>
          <w:szCs w:val="22"/>
        </w:rPr>
      </w:pPr>
      <w:r w:rsidRPr="0037507C">
        <w:rPr>
          <w:b/>
          <w:bCs/>
          <w:sz w:val="22"/>
          <w:szCs w:val="22"/>
        </w:rPr>
        <w:t>Szpital Wojewódzki w Poznaniu</w:t>
      </w:r>
    </w:p>
    <w:p w14:paraId="0BF06F09" w14:textId="77777777" w:rsidR="006A5DF1" w:rsidRPr="00D91931" w:rsidRDefault="0037507C" w:rsidP="00FC7819">
      <w:pPr>
        <w:rPr>
          <w:b/>
          <w:bCs/>
          <w:sz w:val="22"/>
          <w:szCs w:val="22"/>
        </w:rPr>
      </w:pPr>
      <w:r w:rsidRPr="0037507C">
        <w:rPr>
          <w:b/>
          <w:bCs/>
          <w:sz w:val="22"/>
          <w:szCs w:val="22"/>
        </w:rPr>
        <w:t>Dział Zamówień Publicznych</w:t>
      </w:r>
    </w:p>
    <w:p w14:paraId="21E063A5" w14:textId="77777777" w:rsidR="006A5DF1" w:rsidRPr="00BD5546" w:rsidRDefault="0037507C" w:rsidP="00FC7819">
      <w:pPr>
        <w:rPr>
          <w:sz w:val="22"/>
          <w:szCs w:val="22"/>
        </w:rPr>
      </w:pPr>
      <w:r w:rsidRPr="0037507C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Pr="0037507C">
        <w:rPr>
          <w:sz w:val="22"/>
          <w:szCs w:val="22"/>
        </w:rPr>
        <w:t>7/19</w:t>
      </w:r>
    </w:p>
    <w:p w14:paraId="385B6D56" w14:textId="77777777" w:rsidR="006A5DF1" w:rsidRPr="00BD5546" w:rsidRDefault="0037507C" w:rsidP="00FC7819">
      <w:pPr>
        <w:rPr>
          <w:sz w:val="22"/>
          <w:szCs w:val="22"/>
        </w:rPr>
      </w:pPr>
      <w:r w:rsidRPr="0037507C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37507C">
        <w:rPr>
          <w:sz w:val="22"/>
          <w:szCs w:val="22"/>
        </w:rPr>
        <w:t>Poznań</w:t>
      </w:r>
    </w:p>
    <w:p w14:paraId="271411D2" w14:textId="77777777" w:rsidR="006A5DF1" w:rsidRPr="00D91931" w:rsidRDefault="006A5DF1" w:rsidP="00FC781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931914" w14:textId="77777777" w:rsidR="006A5DF1" w:rsidRPr="00D91931" w:rsidRDefault="006A5DF1" w:rsidP="00FC781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35D108" w14:textId="77777777" w:rsidR="006A5DF1" w:rsidRPr="00D91931" w:rsidRDefault="006A5DF1" w:rsidP="00FC7819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DA105A9" w14:textId="77777777" w:rsidR="006A5DF1" w:rsidRPr="00D91931" w:rsidRDefault="006A5DF1" w:rsidP="00FC7819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562F180" w14:textId="77777777" w:rsidR="006D4AB3" w:rsidRPr="006A5DF1" w:rsidRDefault="006D4AB3" w:rsidP="00FC7819">
      <w:pPr>
        <w:pStyle w:val="Nagwek"/>
        <w:tabs>
          <w:tab w:val="clear" w:pos="4536"/>
        </w:tabs>
        <w:rPr>
          <w:sz w:val="22"/>
          <w:szCs w:val="22"/>
        </w:rPr>
      </w:pPr>
    </w:p>
    <w:p w14:paraId="0FD76B75" w14:textId="77777777" w:rsidR="006D4AB3" w:rsidRPr="006A5DF1" w:rsidRDefault="006D4AB3" w:rsidP="00FC781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422492" w14:textId="77777777" w:rsidR="006D4AB3" w:rsidRPr="006A5DF1" w:rsidRDefault="006D4AB3" w:rsidP="00FC781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81D04D" w14:textId="77777777" w:rsidR="00632C3C" w:rsidRPr="006A5DF1" w:rsidRDefault="00E21B49" w:rsidP="00FC7819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14:paraId="0920FCF5" w14:textId="6D6C5FAD" w:rsidR="00BE7BFD" w:rsidRDefault="00632C3C" w:rsidP="00FC7819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14:paraId="719F6422" w14:textId="0AD168F6" w:rsidR="00FC7819" w:rsidRDefault="00FC7819" w:rsidP="00FC7819"/>
    <w:p w14:paraId="1EB45B8B" w14:textId="77777777" w:rsidR="00FC7819" w:rsidRPr="00FC7819" w:rsidRDefault="00FC7819" w:rsidP="00FC7819"/>
    <w:p w14:paraId="5194F475" w14:textId="4AC23B0D" w:rsidR="006D4AB3" w:rsidRDefault="00632C3C" w:rsidP="00FC7819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7507C" w:rsidRPr="0037507C">
        <w:rPr>
          <w:sz w:val="22"/>
          <w:szCs w:val="22"/>
        </w:rPr>
        <w:t>przetarg</w:t>
      </w:r>
      <w:r w:rsidR="00FC7819">
        <w:rPr>
          <w:sz w:val="22"/>
          <w:szCs w:val="22"/>
        </w:rPr>
        <w:t>u</w:t>
      </w:r>
      <w:r w:rsidR="0037507C" w:rsidRPr="0037507C">
        <w:rPr>
          <w:sz w:val="22"/>
          <w:szCs w:val="22"/>
        </w:rPr>
        <w:t xml:space="preserve"> nieograniczon</w:t>
      </w:r>
      <w:r w:rsidR="00FC7819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7507C" w:rsidRPr="0037507C">
        <w:rPr>
          <w:b/>
          <w:bCs/>
          <w:sz w:val="22"/>
          <w:szCs w:val="22"/>
        </w:rPr>
        <w:t>Dostawa odczynników wraz z dzierżawą analizatorów dla Pracowni Serologii Transfuzjologicznej i Banku Krwi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7507C" w:rsidRPr="0037507C">
        <w:rPr>
          <w:b/>
          <w:sz w:val="22"/>
          <w:szCs w:val="22"/>
        </w:rPr>
        <w:t>SZW/DZP/99/2020</w:t>
      </w:r>
      <w:r w:rsidRPr="006A5DF1">
        <w:rPr>
          <w:b/>
          <w:sz w:val="22"/>
          <w:szCs w:val="22"/>
        </w:rPr>
        <w:t>.</w:t>
      </w:r>
    </w:p>
    <w:p w14:paraId="1860301A" w14:textId="77777777" w:rsidR="00FC7819" w:rsidRPr="006A5DF1" w:rsidRDefault="00FC7819" w:rsidP="00FC7819">
      <w:pPr>
        <w:jc w:val="both"/>
        <w:rPr>
          <w:sz w:val="22"/>
          <w:szCs w:val="22"/>
        </w:rPr>
      </w:pPr>
    </w:p>
    <w:p w14:paraId="091AB767" w14:textId="5DAAF663" w:rsidR="0012774F" w:rsidRPr="006A5DF1" w:rsidRDefault="00520165" w:rsidP="00FC7819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37507C" w:rsidRPr="0037507C">
        <w:rPr>
          <w:b/>
          <w:sz w:val="22"/>
          <w:szCs w:val="22"/>
        </w:rPr>
        <w:t>Szpital Wojewódzki w Poznaniu</w:t>
      </w:r>
      <w:r w:rsidR="00FC7819">
        <w:rPr>
          <w:b/>
          <w:sz w:val="22"/>
          <w:szCs w:val="22"/>
        </w:rPr>
        <w:t xml:space="preserve">, </w:t>
      </w:r>
      <w:r w:rsidR="0037507C" w:rsidRPr="0037507C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37507C" w:rsidRPr="0037507C">
        <w:rPr>
          <w:sz w:val="22"/>
          <w:szCs w:val="22"/>
        </w:rPr>
        <w:t>(</w:t>
      </w:r>
      <w:proofErr w:type="spellStart"/>
      <w:r w:rsidR="0037507C" w:rsidRPr="0037507C">
        <w:rPr>
          <w:sz w:val="22"/>
          <w:szCs w:val="22"/>
        </w:rPr>
        <w:t>t.j</w:t>
      </w:r>
      <w:proofErr w:type="spellEnd"/>
      <w:r w:rsidR="0037507C" w:rsidRPr="0037507C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7507C" w:rsidRPr="006A5DF1" w14:paraId="77E6E3FD" w14:textId="77777777" w:rsidTr="00281A68">
        <w:tc>
          <w:tcPr>
            <w:tcW w:w="9356" w:type="dxa"/>
            <w:shd w:val="clear" w:color="auto" w:fill="auto"/>
          </w:tcPr>
          <w:p w14:paraId="50E0EA7F" w14:textId="77777777" w:rsidR="00FC7819" w:rsidRDefault="00FC7819" w:rsidP="00FC7819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4259C616" w14:textId="143F0649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1.</w:t>
            </w:r>
            <w:r w:rsidRPr="0037507C">
              <w:rPr>
                <w:sz w:val="22"/>
                <w:szCs w:val="22"/>
              </w:rPr>
              <w:tab/>
              <w:t>Czy Zamawiający dopuści analizatory używane obecnie pracujące w Pracowni Zamawiającego przy zapewnieniu pełnej gwarancji oraz pełnego autoryzowanego serwisu producenta w przypadku wystąpienia awarii oraz zapewnienia nieodpłatnych przeglądów i konserwacji w okresie całego okresu trwania umowy? Odpowiedź: Obecnie pracujące-tak. W przypadku wstawienia innych analizatorów zamawiający wymaga fabrycznie nowych .</w:t>
            </w:r>
          </w:p>
          <w:p w14:paraId="09111D93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2.</w:t>
            </w:r>
            <w:r w:rsidRPr="0037507C">
              <w:rPr>
                <w:sz w:val="22"/>
                <w:szCs w:val="22"/>
              </w:rPr>
              <w:tab/>
              <w:t>Prosimy o potwierdzenie, że wymienione w zał. 4 do SIWZ probówki, korki i odczynniki monoklonalne należy wymienić i wycenić w tabeli cenowej? Odpowiedź: Tak, należy wymienić i wycenić w tabeli cenowej</w:t>
            </w:r>
          </w:p>
          <w:p w14:paraId="70A8533C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3.</w:t>
            </w:r>
            <w:r w:rsidRPr="0037507C">
              <w:rPr>
                <w:sz w:val="22"/>
                <w:szCs w:val="22"/>
              </w:rPr>
              <w:tab/>
              <w:t>Prosimy o zmianę zapisu w projekcie umowy zał. 5 do SIWZ §4 pkt. 4 z "iż zaoferowany przedmiot umowy posiada termin przydatności do użycia min. 12 miesięcy od dnia dostawy," na "iż zaoferowany przedmiot umowy posiada termin przydatności do użycia min. 9 miesięcy od dnia dostawy z wyłączeniem odczynników krwinkowych - 5 tygodni od daty dostawy," co jest zgodne z pkt 3 zał. nr 4 do SIWZ. Odpowiedź: Zamawiający wyraża zgodę, dokonał zmianę w projekcie umowy.</w:t>
            </w:r>
          </w:p>
          <w:p w14:paraId="048E25E7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4.</w:t>
            </w:r>
            <w:r w:rsidRPr="0037507C">
              <w:rPr>
                <w:sz w:val="22"/>
                <w:szCs w:val="22"/>
              </w:rPr>
              <w:tab/>
              <w:t xml:space="preserve">Czy w związku ze specyfiką asortymentową niezbędną do wykonania badań z zakresu serologii </w:t>
            </w:r>
            <w:proofErr w:type="spellStart"/>
            <w:r w:rsidRPr="0037507C">
              <w:rPr>
                <w:sz w:val="22"/>
                <w:szCs w:val="22"/>
              </w:rPr>
              <w:t>immunotransfuzjologicznej</w:t>
            </w:r>
            <w:proofErr w:type="spellEnd"/>
            <w:r w:rsidRPr="0037507C">
              <w:rPr>
                <w:sz w:val="22"/>
                <w:szCs w:val="22"/>
              </w:rPr>
              <w:t xml:space="preserve"> (m. in. krwinki wzorcowe) oraz cyklem produkcyjnym Zamawiający dopuści możliwość dostaw wszystkich odczynników zgodnie z harmonogramem dostaw na dany rok, co jest zgodne z pkt 30 zał. 4 do SIWZ? Odpowiedź: Tak, zgodnie z harmonogramem.</w:t>
            </w:r>
          </w:p>
          <w:p w14:paraId="5C50C132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5.</w:t>
            </w:r>
            <w:r w:rsidRPr="0037507C">
              <w:rPr>
                <w:sz w:val="22"/>
                <w:szCs w:val="22"/>
              </w:rPr>
              <w:tab/>
              <w:t>Czy Zamawiający dopuści termin załatwienia reklamacji wynoszący 14 dni co podyktowane jest procedurą producenta oraz jego siedzibą poza granicami RP? Odpowiedź: Zamawiający dopuszcza także.</w:t>
            </w:r>
          </w:p>
          <w:p w14:paraId="2110706F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6.</w:t>
            </w:r>
            <w:r w:rsidRPr="0037507C">
              <w:rPr>
                <w:sz w:val="22"/>
                <w:szCs w:val="22"/>
              </w:rPr>
              <w:tab/>
              <w:t>Czy Zamawiający dopuści zmiany cen brutto przy zachowaniu stałości cen netto w przypadku ustawowej zmiany stawki podatku VAT? Odpowiedź: Zamawiający dopuści.</w:t>
            </w:r>
          </w:p>
          <w:p w14:paraId="0EB620ED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7.</w:t>
            </w:r>
            <w:r w:rsidRPr="0037507C">
              <w:rPr>
                <w:sz w:val="22"/>
                <w:szCs w:val="22"/>
              </w:rPr>
              <w:tab/>
              <w:t xml:space="preserve">Prosimy o potwierdzenie, że Zamawiający pod pojęciem Utworu w ust. 2 Praw Autorskich (Graniczne Parametry - zał. nr 4 do SIWZ) ma na myśli komplet zgromadzonych danych (baza danych), o którym mowa w Granicznych Parametrach - Oprogramowanie (zał. nr 4 do SIWZ) "System umożliwi w każdej chwili bezpłatny eksport kompletu zgromadzonych danych wraz z danymi archiwalnymi do pliku CSV (celem archiwizacji danych oraz ewentualnej migracja danych). Wykonawca przekaże do Zamawiającego strukturę bazy danych wraz z relacjami pomiędzy poszczególnymi elementami bazy </w:t>
            </w:r>
            <w:r w:rsidRPr="0037507C">
              <w:rPr>
                <w:sz w:val="22"/>
                <w:szCs w:val="22"/>
              </w:rPr>
              <w:lastRenderedPageBreak/>
              <w:t>danych która umożliwi zbudowanie modelu danych i odtworzenie go w przypadku awarii systemu z eksportowanych plików CSV"? Odpowiedź: Zamawiający potwierdza.</w:t>
            </w:r>
          </w:p>
          <w:p w14:paraId="7C19EC53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8.</w:t>
            </w:r>
            <w:r w:rsidRPr="0037507C">
              <w:rPr>
                <w:sz w:val="22"/>
                <w:szCs w:val="22"/>
              </w:rPr>
              <w:tab/>
              <w:t>Prosimy o potwierdzenie, że w ust. 7 Praw Autorskich (Graniczne Parametry - zał. nr 4 do SIWZ) Zamawiający pod pojęciem kod źródłowy oczekuje wydania danych zgromadzonych w ramach realizacji umowy w wyniku działania kodu źródłowego aplikacji? Odpowiedź: Zamawiający potwierdza.</w:t>
            </w:r>
          </w:p>
          <w:p w14:paraId="098C3041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9.</w:t>
            </w:r>
            <w:r w:rsidRPr="0037507C">
              <w:rPr>
                <w:sz w:val="22"/>
                <w:szCs w:val="22"/>
              </w:rPr>
              <w:tab/>
              <w:t>Prosimy o potwierdzenie, że Zamawiający w ramach instalacji systemu w środowisku serwerowym Zamawiającego, łącznie ze zgromadzonymi danymi (bezpłatna migracja danych zgromadzonych w obecnym systemie do nowego systemu) oraz konfiguracją niezbędną do pracy systemu wymaga zasilenia bazy danych dostarczonego oprogramowania przez archiwalne dane serologiczne zgromadzone przez HIS od początku jego działania w Szpitalu Wojewódzkim w Poznaniu w zakresie: dane osobowe pacjenta, dane zlecenia, dane zlecenia, końcowe wyniki badań oraz końcowe wyniki prób krzyżowych bez nasilenia reakcji? Odpowiedź: Wszelkiego typu działania związane z instalacją systemu w środowisku serwerowym Zamawiającego, łącznie ze zgromadzonymi danymi oraz konfiguracją niezbędną do pracy systemu wymaga zasilenia bazy danych dostarczonego oprogramowania przez archiwalne dane serologiczne zgromadzone przez HIS od początku jego działania w Szpitalu Wojewódzkim w Poznaniu w zakresie: dane osobowe pacjenta, dane zlecenia, dane zlecenia, końcowe wyniki badań oraz końcowe wyniki prób krzyżowych bez nasilenia reakcji- są po stronie Dostawcy.</w:t>
            </w:r>
          </w:p>
          <w:p w14:paraId="6223EA14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16D7F183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Dot. Oprogramowanie, 1. a) - Graniczne Parametry - zał. nr 4 do SIWZ</w:t>
            </w:r>
          </w:p>
          <w:p w14:paraId="7558E5CF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10.</w:t>
            </w:r>
            <w:r w:rsidRPr="0037507C">
              <w:rPr>
                <w:sz w:val="22"/>
                <w:szCs w:val="22"/>
              </w:rPr>
              <w:tab/>
              <w:t>Prosimy o potwierdzenie, że Zamawiający pisząc "elektronicznie podpisanymi oryginałami" ma na myśli obsługę funkcjonalności podpisu elektronicznego dla wyników badań serologicznych. Odpowiedź: Zamawiający potwierdza.</w:t>
            </w:r>
          </w:p>
          <w:p w14:paraId="6E753161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11.</w:t>
            </w:r>
            <w:r w:rsidRPr="0037507C">
              <w:rPr>
                <w:sz w:val="22"/>
                <w:szCs w:val="22"/>
              </w:rPr>
              <w:tab/>
              <w:t>Prosimy o potwierdzenie, że Zamawiający wymaga funkcjonalności podpisu elektronicznego dla wyników badań: Wynik grupy krwi, Wynik próby krzyżowej? Odpowiedź: Zamawiający potwierdza.</w:t>
            </w:r>
          </w:p>
          <w:p w14:paraId="20F447C2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12.</w:t>
            </w:r>
            <w:r w:rsidRPr="0037507C">
              <w:rPr>
                <w:sz w:val="22"/>
                <w:szCs w:val="22"/>
              </w:rPr>
              <w:tab/>
              <w:t>Czy Zamawiający odstąpi od zapisu dot. elektronizacji protokołu transportu? Odpowiedź: Zamawiający odstąpi.</w:t>
            </w:r>
          </w:p>
          <w:p w14:paraId="56719825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5EE6A5E5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Dot. Oprogramowanie, 1. b) - Graniczne Parametry - zał. nr 4 do SIWZ</w:t>
            </w:r>
          </w:p>
          <w:p w14:paraId="517735F4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13.</w:t>
            </w:r>
            <w:r w:rsidRPr="0037507C">
              <w:rPr>
                <w:sz w:val="22"/>
                <w:szCs w:val="22"/>
              </w:rPr>
              <w:tab/>
              <w:t>Prosimy o potwierdzenie, że Zamawiający ma na myśli możliwość manualnego eksportu danych z sytemu oraz możliwości wprowadzenia danych z dokumentów zewnętrznych? Odpowiedź: Zamawiający potwierdza.</w:t>
            </w:r>
          </w:p>
          <w:p w14:paraId="655DC3D4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592E9553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Dot. Oprogramowanie, 1. d) - Graniczne Parametry - zał. nr 4 do SIWZ</w:t>
            </w:r>
          </w:p>
          <w:p w14:paraId="6B236DE9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14.</w:t>
            </w:r>
            <w:r w:rsidRPr="0037507C">
              <w:rPr>
                <w:sz w:val="22"/>
                <w:szCs w:val="22"/>
              </w:rPr>
              <w:tab/>
              <w:t>Prosimy o potwierdzenie, że Zamawiający ma na myśli wprowadzenie wszystkich danych z etykiety składnika za pomocą czytnika (skanera) kodów kreskowych, tj. wszystkich danych, którą są zakodowane na etykiecie w postaci kodu kreskowego. Odpowiedź: Zamawiający potwierdza.</w:t>
            </w:r>
          </w:p>
          <w:p w14:paraId="493C7EE7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30DD361E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Dot. Oprogramowanie, 1. f) - Graniczne Parametry - zał. nr 4 do SIWZ</w:t>
            </w:r>
          </w:p>
          <w:p w14:paraId="3171DA57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15.</w:t>
            </w:r>
            <w:r w:rsidRPr="0037507C">
              <w:rPr>
                <w:sz w:val="22"/>
                <w:szCs w:val="22"/>
              </w:rPr>
              <w:tab/>
              <w:t>Prosimy o potwierdzenie, że Zamawiający wymaga wyłącznie integracji HL7 ze szpitalnym systemem HIS (Eskulap)? Odpowiedź: Zamawiający potwierdza.</w:t>
            </w:r>
          </w:p>
          <w:p w14:paraId="77D21358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16.</w:t>
            </w:r>
            <w:r w:rsidRPr="0037507C">
              <w:rPr>
                <w:sz w:val="22"/>
                <w:szCs w:val="22"/>
              </w:rPr>
              <w:tab/>
              <w:t xml:space="preserve">Prosimy o potwierdzenie, że Zamawiający odstąpi od wymogu integracji z </w:t>
            </w:r>
            <w:proofErr w:type="spellStart"/>
            <w:r w:rsidRPr="0037507C">
              <w:rPr>
                <w:sz w:val="22"/>
                <w:szCs w:val="22"/>
              </w:rPr>
              <w:t>RCKiK</w:t>
            </w:r>
            <w:proofErr w:type="spellEnd"/>
            <w:r w:rsidRPr="0037507C">
              <w:rPr>
                <w:sz w:val="22"/>
                <w:szCs w:val="22"/>
              </w:rPr>
              <w:t>, inną pracownią serologiczną, innym bankiem krwi, pracownią konsultacyjną?</w:t>
            </w:r>
          </w:p>
          <w:p w14:paraId="513D0BB5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 xml:space="preserve">Zgodnie z wiedzą Wykonawcy </w:t>
            </w:r>
            <w:proofErr w:type="spellStart"/>
            <w:r w:rsidRPr="0037507C">
              <w:rPr>
                <w:sz w:val="22"/>
                <w:szCs w:val="22"/>
              </w:rPr>
              <w:t>RCKiK</w:t>
            </w:r>
            <w:proofErr w:type="spellEnd"/>
            <w:r w:rsidRPr="0037507C">
              <w:rPr>
                <w:sz w:val="22"/>
                <w:szCs w:val="22"/>
              </w:rPr>
              <w:t xml:space="preserve"> nie dysponują interfejsem do komunikacji ze szpitalnym bankiem krwi z użyciem protokołu HL7? Odpowiedź: Tak - w przypadku braku możliwości integracji z systemami zewnętrznymi po HL7 z powodu braku takiego interfejsu po drugiej stronie.</w:t>
            </w:r>
          </w:p>
          <w:p w14:paraId="2DF6F898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17.</w:t>
            </w:r>
            <w:r w:rsidRPr="0037507C">
              <w:rPr>
                <w:sz w:val="22"/>
                <w:szCs w:val="22"/>
              </w:rPr>
              <w:tab/>
              <w:t>Prosimy o potwierdzenie, że Zamawiający wymaga integracji HL7 wyłącznie w zakresie zleceń na wykonanie badań oraz wyników badań i odstąpi od wymogu dot. elektronizacji zamówień indywidualnych, zamówień zbiorczych oraz protokołów transportu? Powodem jest brak interfejsów komunikacyjnych zgodnych z HL7, które mogłyby umożliwić komunikację z podmiotami innymi niż system HIS. Odpowiedź: Tak - w przypadku braku możliwości integracji z systemami zewnętrznymi po HL7 z powodu braku takiego interfejsu po drugiej stronie.</w:t>
            </w:r>
          </w:p>
          <w:p w14:paraId="76ABB0E3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18.</w:t>
            </w:r>
            <w:r w:rsidRPr="0037507C">
              <w:rPr>
                <w:sz w:val="22"/>
                <w:szCs w:val="22"/>
              </w:rPr>
              <w:tab/>
              <w:t xml:space="preserve"> Prosimy o potwierdzenie, że Zamawiający oczekuje dostarczenia oprogramowania z </w:t>
            </w:r>
            <w:r w:rsidRPr="0037507C">
              <w:rPr>
                <w:sz w:val="22"/>
                <w:szCs w:val="22"/>
              </w:rPr>
              <w:lastRenderedPageBreak/>
              <w:t>wbudowanym bankiem krwi umożliwiającym bezpośrednią rejestracje składników krwi, które umożliwia: odbiór zamówienia na składnik krwi, zlecenia na próbę krzyżową, zlecenia na badanie serologiczne? Wynik zleconego badania lub informacja o realizacji złożonego zamówienia będzie wysyłana do zlecającego / zamawiającego przez protokół HL7? Odpowiedź: Zamawiający potwierdza.</w:t>
            </w:r>
          </w:p>
          <w:p w14:paraId="33ADF438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337ED6A5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19.</w:t>
            </w:r>
            <w:r w:rsidRPr="0037507C">
              <w:rPr>
                <w:sz w:val="22"/>
                <w:szCs w:val="22"/>
              </w:rPr>
              <w:tab/>
              <w:t>Dot. Oprogramowanie 1. -  1.f) Usługa wsparcia licencjonowanych użytkowników Systemu Informatycznego</w:t>
            </w:r>
          </w:p>
          <w:p w14:paraId="23FD4AAA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Prosimy o potwierdzenie, że określony czas rozwiązania zgłoszonego problemu dotyczy dni roboczych? Odpowiedź: Dotyczy dni kalendarzowych - Szpital działa 365 dni w roku 24/7.</w:t>
            </w:r>
          </w:p>
          <w:p w14:paraId="4726239D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Dot. Oprogramowanie - Graniczne Parametry - zał. nr 4 do SIW</w:t>
            </w:r>
          </w:p>
          <w:p w14:paraId="1D311F4B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20.</w:t>
            </w:r>
            <w:r w:rsidRPr="0037507C">
              <w:rPr>
                <w:sz w:val="22"/>
                <w:szCs w:val="22"/>
              </w:rPr>
              <w:tab/>
              <w:t xml:space="preserve">Prosimy o potwierdzenie, że serwer oprogramowania ma zostać zainstalowany na serwerach (infrastrukturze) Zamawiającego? Odpowiedź: Tak - ma być instalacja lokalna w szpitalu z zapewnieniem kopii bezpieczeństwa danych </w:t>
            </w:r>
          </w:p>
          <w:p w14:paraId="008A513F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21.</w:t>
            </w:r>
            <w:r w:rsidRPr="0037507C">
              <w:rPr>
                <w:sz w:val="22"/>
                <w:szCs w:val="22"/>
              </w:rPr>
              <w:tab/>
              <w:t xml:space="preserve">Czy Zamawiający zapewnia licencję na system operacyjny dla serwera aplikacji? Odpowiedź: Jeśli to jest bezpłatna licencja - LINUKS to tak, a w przypadku płatnych licencji dostawca sam zapewnia licencję. </w:t>
            </w:r>
          </w:p>
          <w:p w14:paraId="555B9EEC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22.</w:t>
            </w:r>
            <w:r w:rsidRPr="0037507C">
              <w:rPr>
                <w:sz w:val="22"/>
                <w:szCs w:val="22"/>
              </w:rPr>
              <w:tab/>
              <w:t>Prosimy o informację w jakiej formie zostaną dostarczone dane do migracji z obecnego systemu celem określenia możliwości migracji?</w:t>
            </w:r>
          </w:p>
          <w:p w14:paraId="36ECB70D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 xml:space="preserve">Dot. Oprogramowanie - Graniczne Parametry - zał. nr 4 do SIWZ: </w:t>
            </w:r>
          </w:p>
          <w:p w14:paraId="32374192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"System umożliwi w każdej chwili bezpłatny eksport kompletu zgromadzonych danych wraz z danymi archiwalnymi do pliku CSV (celem archiwizacji danych oraz ewentualnej migracja danych). Wykonawca przekaże do Zamawiającego strukturę bazy danych wraz z relacjami pomiędzy poszczególnymi elementami bazy danych która umożliwi zbudowanie modelu danych i odtworzenie go w przypadku awarii systemu z eksportowanych plików CSV."</w:t>
            </w:r>
          </w:p>
          <w:p w14:paraId="0CDB3B55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Odpowiedź: Dostawca ma zaimportować dane z obecnego systemu - samodzielnie. Uzgodnienia co do formy, sposobu i terminu importu danych nowy dostawca ma uzgodnić z obecnym dostawcą  za zgodą i wiedzą szpitala</w:t>
            </w:r>
          </w:p>
          <w:p w14:paraId="517FF5AF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23.</w:t>
            </w:r>
            <w:r w:rsidRPr="0037507C">
              <w:rPr>
                <w:sz w:val="22"/>
                <w:szCs w:val="22"/>
              </w:rPr>
              <w:tab/>
              <w:t xml:space="preserve">Prosimy o potwierdzenie, że Zamawiający odstąpi od wymagania eksportu całości danych do CSV w dowolnym momencie i przekazania struktury bazy danych oraz opisu relacji pomiędzy poszczególnymi elementami, a jako sposób odtworzenia w przypadku awarii systemu zaakceptuje odtworzenie z automatycznie tworzonej kopii bazy danych (SQL </w:t>
            </w:r>
            <w:proofErr w:type="spellStart"/>
            <w:r w:rsidRPr="0037507C">
              <w:rPr>
                <w:sz w:val="22"/>
                <w:szCs w:val="22"/>
              </w:rPr>
              <w:t>dump</w:t>
            </w:r>
            <w:proofErr w:type="spellEnd"/>
            <w:r w:rsidRPr="0037507C">
              <w:rPr>
                <w:sz w:val="22"/>
                <w:szCs w:val="22"/>
              </w:rPr>
              <w:t xml:space="preserve">)? Struktura bazy danych pozostaje własnością intelektualną Producenta Oprogramowania i nie może zostać udostępniona. </w:t>
            </w:r>
          </w:p>
          <w:p w14:paraId="35011131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 xml:space="preserve">Dot. Oprogramowanie - Graniczne Parametry - zał. nr 4 do SIWZ: </w:t>
            </w:r>
          </w:p>
          <w:p w14:paraId="04FD5DBF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"Wykonawca jest zobowiązany, w ciągu 5 dni od podpisania umowy do określenia wymagań dla infrastruktury serwerowej oraz wymagania dla aplikacji i oprogramowania niezbędnego do prawidłowego funkcjonowania systemu. W przypadku konieczności zakupu sprzętu lub licencję na oprogramowanie bazodanowe wszelkie koszty z tym związane ponosi wykonawca</w:t>
            </w:r>
          </w:p>
          <w:p w14:paraId="07020CCE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- archiwizacja danych medycznych i osobowych dla nieograniczonej liczby pacjentów,</w:t>
            </w:r>
          </w:p>
          <w:p w14:paraId="74B1F8F3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- możliwość rozbudowy w przypadku zwiększenia liczby urządzeń</w:t>
            </w:r>
          </w:p>
          <w:p w14:paraId="6AA8725E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- system (platforma) umożliwia integrację z systemami posiadanymi przez zamawiającego."</w:t>
            </w:r>
          </w:p>
          <w:p w14:paraId="5B387629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Odpowiedź: Tak, ale wyłącznie w  przypadku umożliwienia pełnego eksportu danych na żądanie do pliku CSV ze wskazaniem relacji pomiędzy danymi w oparciu o identyfikatory.</w:t>
            </w:r>
          </w:p>
          <w:p w14:paraId="2019DFF5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24.</w:t>
            </w:r>
            <w:r w:rsidRPr="0037507C">
              <w:rPr>
                <w:sz w:val="22"/>
                <w:szCs w:val="22"/>
              </w:rPr>
              <w:tab/>
              <w:t>Prosimy o potwierdzenie, że Zamawiający pod pojęciem "system (platforma) umożliwia integrację z systemami posiadanymi przez zamawiającego" ma na myśli integrację wyłącznie z systemami IH-Com oraz HIS Eskulap? Odpowiedź: Integracja z systemami wykorzystywanymi w pracy w szpitalu - w przypadku wymiany systemu HIS istnieje konieczność zapewnienia połączenia z nowym/innym systemem HIS i to ma zapewnić dostawca przy współpracy z nowym dostawcą systemu HIS.</w:t>
            </w:r>
          </w:p>
          <w:p w14:paraId="1BB18469" w14:textId="77777777" w:rsidR="0037507C" w:rsidRPr="0037507C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043171C9" w14:textId="77777777" w:rsidR="0037507C" w:rsidRPr="006A5DF1" w:rsidRDefault="0037507C" w:rsidP="00FC7819">
            <w:pPr>
              <w:ind w:left="30" w:right="-72"/>
              <w:jc w:val="both"/>
              <w:rPr>
                <w:sz w:val="22"/>
                <w:szCs w:val="22"/>
              </w:rPr>
            </w:pPr>
            <w:r w:rsidRPr="0037507C">
              <w:rPr>
                <w:sz w:val="22"/>
                <w:szCs w:val="22"/>
              </w:rPr>
              <w:t>25.</w:t>
            </w:r>
            <w:r w:rsidRPr="0037507C">
              <w:rPr>
                <w:sz w:val="22"/>
                <w:szCs w:val="22"/>
              </w:rPr>
              <w:tab/>
              <w:t>Prosimy o potwierdzenie, że obowiązujący termin składania oferty to 12.01.2021 r. godz. 10:00, a termin otwarcia ofert to 12.01.2021 r. godz. 11:00, zgodnie z informacją podaną na platformie e-</w:t>
            </w:r>
            <w:proofErr w:type="spellStart"/>
            <w:r w:rsidRPr="0037507C">
              <w:rPr>
                <w:sz w:val="22"/>
                <w:szCs w:val="22"/>
              </w:rPr>
              <w:t>ProPublico</w:t>
            </w:r>
            <w:proofErr w:type="spellEnd"/>
            <w:r w:rsidRPr="0037507C">
              <w:rPr>
                <w:sz w:val="22"/>
                <w:szCs w:val="22"/>
              </w:rPr>
              <w:t xml:space="preserve"> oraz ogłoszeniu o zamówieniu publicznym? Odpowiedź: Obowiązujący termin składania ofert to 12.01.2021r.</w:t>
            </w:r>
          </w:p>
        </w:tc>
      </w:tr>
    </w:tbl>
    <w:p w14:paraId="7BE05D0F" w14:textId="49E88D13" w:rsidR="006D4AB3" w:rsidRDefault="006D4AB3" w:rsidP="00FC7819">
      <w:pPr>
        <w:pStyle w:val="Tekstpodstawowy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lastRenderedPageBreak/>
        <w:t>Zamawiający</w:t>
      </w:r>
    </w:p>
    <w:p w14:paraId="7978E61E" w14:textId="77777777" w:rsidR="00714967" w:rsidRDefault="00714967" w:rsidP="00FC7819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3B414708" w14:textId="77777777" w:rsidR="00714967" w:rsidRDefault="00714967" w:rsidP="00714967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24ED2F3" w14:textId="77777777" w:rsidR="00714967" w:rsidRDefault="00714967" w:rsidP="00714967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34FF9456" w14:textId="4D34A163" w:rsidR="00714967" w:rsidRDefault="00714967" w:rsidP="00714967">
      <w:pPr>
        <w:pStyle w:val="Tekstpodstawowy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</w:t>
      </w:r>
      <w:r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   Piotr Nowicki</w:t>
      </w:r>
    </w:p>
    <w:p w14:paraId="1DE026E8" w14:textId="77777777" w:rsidR="00714967" w:rsidRPr="006A5DF1" w:rsidRDefault="00714967" w:rsidP="00FC7819">
      <w:pPr>
        <w:pStyle w:val="Tekstpodstawowy"/>
        <w:ind w:left="3119" w:firstLine="425"/>
        <w:jc w:val="right"/>
        <w:rPr>
          <w:sz w:val="22"/>
          <w:szCs w:val="22"/>
        </w:rPr>
      </w:pPr>
    </w:p>
    <w:sectPr w:rsidR="00714967" w:rsidRPr="006A5DF1" w:rsidSect="007149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47" w:right="1418" w:bottom="124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C58E96" w14:textId="77777777" w:rsidR="007952F7" w:rsidRDefault="007952F7">
      <w:r>
        <w:separator/>
      </w:r>
    </w:p>
  </w:endnote>
  <w:endnote w:type="continuationSeparator" w:id="0">
    <w:p w14:paraId="4789EBD2" w14:textId="77777777" w:rsidR="007952F7" w:rsidRDefault="00795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9AFD5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F64AC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8DA00A" w14:textId="77777777" w:rsidR="006D4AB3" w:rsidRDefault="00714967">
    <w:pPr>
      <w:pStyle w:val="Stopka"/>
      <w:tabs>
        <w:tab w:val="clear" w:pos="4536"/>
      </w:tabs>
      <w:jc w:val="center"/>
    </w:pPr>
    <w:r>
      <w:rPr>
        <w:noProof/>
      </w:rPr>
      <w:pict w14:anchorId="6D49D3F9">
        <v:line id="_x0000_s2049" style="position:absolute;left:0;text-align:left;z-index:251657728" from="-3.85pt,8.75pt" to="455.15pt,8.75pt"/>
      </w:pict>
    </w:r>
  </w:p>
  <w:p w14:paraId="43417FB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6DFD1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93F74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8181E1" w14:textId="77777777" w:rsidR="006D4AB3" w:rsidRDefault="006D4AB3">
    <w:pPr>
      <w:pStyle w:val="Stopka"/>
      <w:tabs>
        <w:tab w:val="clear" w:pos="4536"/>
        <w:tab w:val="left" w:pos="6237"/>
      </w:tabs>
    </w:pPr>
  </w:p>
  <w:p w14:paraId="06608BF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FA9753" w14:textId="77777777" w:rsidR="007952F7" w:rsidRDefault="007952F7">
      <w:r>
        <w:separator/>
      </w:r>
    </w:p>
  </w:footnote>
  <w:footnote w:type="continuationSeparator" w:id="0">
    <w:p w14:paraId="1AB12CC8" w14:textId="77777777" w:rsidR="007952F7" w:rsidRDefault="007952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E8F096" w14:textId="77777777" w:rsidR="0037507C" w:rsidRDefault="003750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7B2B88" w14:textId="77777777" w:rsidR="0037507C" w:rsidRDefault="003750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0696CE" w14:textId="77777777" w:rsidR="0037507C" w:rsidRDefault="003750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52F7"/>
    <w:rsid w:val="00031374"/>
    <w:rsid w:val="000A1097"/>
    <w:rsid w:val="000E2A8F"/>
    <w:rsid w:val="0012774F"/>
    <w:rsid w:val="00144B7A"/>
    <w:rsid w:val="00180C6E"/>
    <w:rsid w:val="00312B7C"/>
    <w:rsid w:val="0037507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4967"/>
    <w:rsid w:val="007952F7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C7819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05776C"/>
  <w15:chartTrackingRefBased/>
  <w15:docId w15:val="{D2047320-C797-41AF-BCE2-A921E8A2A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12B7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12B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1636</Words>
  <Characters>9818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2021-01-07T06:28:00Z</cp:lastPrinted>
  <dcterms:created xsi:type="dcterms:W3CDTF">2021-01-07T06:30:00Z</dcterms:created>
  <dcterms:modified xsi:type="dcterms:W3CDTF">2021-01-07T06:30:00Z</dcterms:modified>
</cp:coreProperties>
</file>