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AB72B0" w14:textId="77777777" w:rsidR="00FF576E" w:rsidRDefault="00FF576E" w:rsidP="00FF576E">
      <w:pPr>
        <w:pStyle w:val="Standard"/>
        <w:rPr>
          <w:rFonts w:ascii="Garamond" w:hAnsi="Garamond"/>
          <w:color w:val="000000"/>
          <w:kern w:val="0"/>
          <w:sz w:val="22"/>
          <w:szCs w:val="22"/>
          <w:lang w:eastAsia="pl-PL"/>
        </w:rPr>
      </w:pPr>
    </w:p>
    <w:p w14:paraId="3D5B8415" w14:textId="77777777" w:rsidR="00FF576E" w:rsidRDefault="00FF576E" w:rsidP="00FF576E">
      <w:pPr>
        <w:pStyle w:val="Standard"/>
        <w:rPr>
          <w:rFonts w:ascii="Garamond" w:hAnsi="Garamond"/>
          <w:color w:val="000000"/>
          <w:kern w:val="0"/>
          <w:sz w:val="22"/>
          <w:szCs w:val="22"/>
          <w:lang w:eastAsia="pl-PL"/>
        </w:rPr>
      </w:pPr>
    </w:p>
    <w:p w14:paraId="7AE6F1AB" w14:textId="4E8DB5B4" w:rsidR="00FF576E" w:rsidRPr="009D0F2C" w:rsidRDefault="00FF576E" w:rsidP="007D3EB9">
      <w:pPr>
        <w:pStyle w:val="Standard"/>
        <w:ind w:firstLine="708"/>
        <w:jc w:val="right"/>
        <w:rPr>
          <w:rFonts w:ascii="Garamond" w:hAnsi="Garamond"/>
          <w:b/>
          <w:bCs/>
          <w:color w:val="000000"/>
          <w:kern w:val="0"/>
          <w:lang w:eastAsia="pl-PL"/>
        </w:rPr>
      </w:pPr>
      <w:r w:rsidRPr="009D0F2C">
        <w:rPr>
          <w:rFonts w:ascii="Garamond" w:hAnsi="Garamond"/>
          <w:b/>
          <w:bCs/>
          <w:color w:val="000000"/>
          <w:kern w:val="0"/>
          <w:lang w:eastAsia="pl-PL"/>
        </w:rPr>
        <w:t xml:space="preserve">Załącznik nr </w:t>
      </w:r>
      <w:r w:rsidR="007D3EB9">
        <w:rPr>
          <w:rFonts w:ascii="Garamond" w:hAnsi="Garamond"/>
          <w:b/>
          <w:bCs/>
          <w:color w:val="000000"/>
          <w:kern w:val="0"/>
          <w:lang w:eastAsia="pl-PL"/>
        </w:rPr>
        <w:t>6 do SIWZ</w:t>
      </w:r>
    </w:p>
    <w:p w14:paraId="14DAEF36" w14:textId="77777777" w:rsidR="00471A1F" w:rsidRPr="00672ECE" w:rsidRDefault="00471A1F" w:rsidP="00FF576E">
      <w:pPr>
        <w:pStyle w:val="Standard"/>
        <w:rPr>
          <w:rFonts w:ascii="Garamond" w:hAnsi="Garamond"/>
          <w:color w:val="000000"/>
          <w:kern w:val="0"/>
          <w:sz w:val="22"/>
          <w:szCs w:val="22"/>
          <w:lang w:eastAsia="pl-PL"/>
        </w:rPr>
      </w:pPr>
    </w:p>
    <w:p w14:paraId="08D21760" w14:textId="77777777" w:rsidR="00FF576E" w:rsidRDefault="00FF576E" w:rsidP="00FF576E">
      <w:pPr>
        <w:pStyle w:val="Standard"/>
        <w:ind w:left="2880"/>
        <w:rPr>
          <w:rFonts w:ascii="Garamond" w:hAnsi="Garamond"/>
          <w:b/>
          <w:bCs/>
          <w:color w:val="000000"/>
          <w:kern w:val="0"/>
          <w:sz w:val="22"/>
          <w:szCs w:val="22"/>
          <w:lang w:eastAsia="pl-PL"/>
        </w:rPr>
      </w:pPr>
      <w:r w:rsidRPr="00672ECE">
        <w:rPr>
          <w:rFonts w:ascii="Garamond" w:hAnsi="Garamond"/>
          <w:b/>
          <w:bCs/>
          <w:color w:val="000000"/>
          <w:kern w:val="0"/>
          <w:sz w:val="22"/>
          <w:szCs w:val="22"/>
          <w:lang w:eastAsia="pl-PL"/>
        </w:rPr>
        <w:t>OPIS PRZEDMIOTU ZAMÓWIENIA</w:t>
      </w:r>
    </w:p>
    <w:p w14:paraId="7ED760DD" w14:textId="77777777" w:rsidR="00FF576E" w:rsidRPr="00672ECE" w:rsidRDefault="00FF576E" w:rsidP="00FF576E">
      <w:pPr>
        <w:pStyle w:val="Standard"/>
        <w:ind w:left="2880"/>
        <w:rPr>
          <w:rFonts w:ascii="Garamond" w:hAnsi="Garamond"/>
          <w:b/>
          <w:bCs/>
          <w:color w:val="000000"/>
          <w:kern w:val="0"/>
          <w:sz w:val="22"/>
          <w:szCs w:val="22"/>
          <w:lang w:eastAsia="pl-PL"/>
        </w:rPr>
      </w:pPr>
    </w:p>
    <w:p w14:paraId="27ABF7D2" w14:textId="77777777" w:rsidR="00FF576E" w:rsidRPr="0019086F" w:rsidRDefault="00FF576E" w:rsidP="00FF576E">
      <w:pPr>
        <w:pStyle w:val="Standard"/>
        <w:rPr>
          <w:rFonts w:ascii="Garamond" w:hAnsi="Garamond"/>
          <w:color w:val="000000"/>
          <w:kern w:val="0"/>
          <w:sz w:val="12"/>
          <w:szCs w:val="12"/>
          <w:lang w:eastAsia="pl-PL"/>
        </w:rPr>
      </w:pPr>
    </w:p>
    <w:p w14:paraId="39D33A11" w14:textId="4755E9BB" w:rsidR="0045321A" w:rsidRDefault="00FF576E" w:rsidP="00CB7918">
      <w:pPr>
        <w:spacing w:after="279"/>
        <w:ind w:left="1276" w:right="24" w:hanging="1216"/>
        <w:rPr>
          <w:rFonts w:ascii="Garamond" w:eastAsia="Calibri" w:hAnsi="Garamond" w:cs="Calibri"/>
          <w:b/>
          <w:bCs/>
        </w:rPr>
      </w:pPr>
      <w:r w:rsidRPr="00672ECE">
        <w:rPr>
          <w:rFonts w:ascii="Garamond" w:hAnsi="Garamond"/>
        </w:rPr>
        <w:t xml:space="preserve">Dotyczy: </w:t>
      </w:r>
      <w:r w:rsidR="00CB7918">
        <w:rPr>
          <w:rFonts w:ascii="Garamond" w:hAnsi="Garamond"/>
        </w:rPr>
        <w:tab/>
      </w:r>
      <w:r w:rsidR="0045321A">
        <w:rPr>
          <w:rFonts w:ascii="Garamond" w:eastAsia="Calibri" w:hAnsi="Garamond" w:cs="Calibri"/>
          <w:b/>
          <w:bCs/>
        </w:rPr>
        <w:t xml:space="preserve">Integracja aptek szpitalnych w Centralną Aptekę Szpitalną i procesu zaopatrzenia </w:t>
      </w:r>
      <w:r w:rsidR="00CB7918">
        <w:rPr>
          <w:rFonts w:ascii="Garamond" w:eastAsia="Calibri" w:hAnsi="Garamond" w:cs="Calibri"/>
          <w:b/>
          <w:bCs/>
        </w:rPr>
        <w:br/>
      </w:r>
      <w:r w:rsidR="0045321A">
        <w:rPr>
          <w:rFonts w:ascii="Garamond" w:eastAsia="Calibri" w:hAnsi="Garamond" w:cs="Calibri"/>
          <w:b/>
          <w:bCs/>
        </w:rPr>
        <w:t>w asortyment apteczny w Szpitalu Wojewódzkim  w Poznaniu</w:t>
      </w:r>
    </w:p>
    <w:p w14:paraId="708F957D" w14:textId="77777777" w:rsidR="00FF576E" w:rsidRPr="00672ECE" w:rsidRDefault="00FF576E" w:rsidP="00FF576E">
      <w:pPr>
        <w:pStyle w:val="Standard"/>
        <w:ind w:left="426"/>
        <w:rPr>
          <w:rFonts w:ascii="Garamond" w:hAnsi="Garamond"/>
          <w:color w:val="000000"/>
          <w:kern w:val="0"/>
          <w:sz w:val="22"/>
          <w:szCs w:val="22"/>
          <w:lang w:eastAsia="pl-PL"/>
        </w:rPr>
      </w:pPr>
      <w:r>
        <w:rPr>
          <w:rFonts w:ascii="Garamond" w:hAnsi="Garamond"/>
          <w:color w:val="000000"/>
          <w:kern w:val="0"/>
          <w:sz w:val="22"/>
          <w:szCs w:val="22"/>
          <w:lang w:eastAsia="pl-PL"/>
        </w:rPr>
        <w:t xml:space="preserve">Prace związane z modernizacja i przebudową pomieszczeń Apteki Szpitala Wojewódzkiego </w:t>
      </w:r>
      <w:r>
        <w:rPr>
          <w:rFonts w:ascii="Garamond" w:hAnsi="Garamond"/>
          <w:color w:val="000000"/>
          <w:kern w:val="0"/>
          <w:sz w:val="22"/>
          <w:szCs w:val="22"/>
          <w:lang w:eastAsia="pl-PL"/>
        </w:rPr>
        <w:br/>
        <w:t xml:space="preserve">w Poznaniu wykonać na podstawie  projektu wykonawczego znajdującego się </w:t>
      </w:r>
      <w:r w:rsidRPr="00672ECE">
        <w:rPr>
          <w:rFonts w:ascii="Garamond" w:hAnsi="Garamond"/>
          <w:color w:val="000000"/>
          <w:kern w:val="0"/>
          <w:sz w:val="22"/>
          <w:szCs w:val="22"/>
          <w:lang w:eastAsia="pl-PL"/>
        </w:rPr>
        <w:t xml:space="preserve">do wglądu </w:t>
      </w:r>
      <w:r>
        <w:rPr>
          <w:rFonts w:ascii="Garamond" w:hAnsi="Garamond"/>
          <w:color w:val="000000"/>
          <w:kern w:val="0"/>
          <w:sz w:val="22"/>
          <w:szCs w:val="22"/>
          <w:lang w:eastAsia="pl-PL"/>
        </w:rPr>
        <w:br/>
      </w:r>
      <w:r w:rsidRPr="00672ECE">
        <w:rPr>
          <w:rFonts w:ascii="Garamond" w:hAnsi="Garamond"/>
          <w:color w:val="000000"/>
          <w:kern w:val="0"/>
          <w:sz w:val="22"/>
          <w:szCs w:val="22"/>
          <w:lang w:eastAsia="pl-PL"/>
        </w:rPr>
        <w:t>w Dziale Technicznym Szpitala Wojewódzkiego w Poznaniu</w:t>
      </w:r>
    </w:p>
    <w:p w14:paraId="4F66CDC7" w14:textId="77777777" w:rsidR="00FF576E" w:rsidRDefault="00FF576E" w:rsidP="00FF576E">
      <w:pPr>
        <w:pStyle w:val="Standard"/>
        <w:rPr>
          <w:rFonts w:ascii="Garamond" w:hAnsi="Garamond"/>
          <w:color w:val="000000"/>
          <w:kern w:val="0"/>
          <w:sz w:val="12"/>
          <w:szCs w:val="12"/>
          <w:lang w:eastAsia="pl-PL"/>
        </w:rPr>
      </w:pPr>
    </w:p>
    <w:p w14:paraId="35F11E64" w14:textId="77777777" w:rsidR="00FF576E" w:rsidRPr="0019086F" w:rsidRDefault="00FF576E" w:rsidP="00FF576E">
      <w:pPr>
        <w:pStyle w:val="Standard"/>
        <w:rPr>
          <w:rFonts w:ascii="Garamond" w:hAnsi="Garamond"/>
          <w:color w:val="000000"/>
          <w:kern w:val="0"/>
          <w:sz w:val="12"/>
          <w:szCs w:val="12"/>
          <w:lang w:eastAsia="pl-PL"/>
        </w:rPr>
      </w:pPr>
    </w:p>
    <w:p w14:paraId="7E27A6A9" w14:textId="77777777" w:rsidR="00FF576E" w:rsidRPr="00471A1F" w:rsidRDefault="00FF576E" w:rsidP="00FF576E">
      <w:pPr>
        <w:pStyle w:val="NormalnyWeb"/>
        <w:numPr>
          <w:ilvl w:val="0"/>
          <w:numId w:val="1"/>
        </w:numPr>
        <w:jc w:val="both"/>
        <w:rPr>
          <w:rFonts w:ascii="Garamond" w:hAnsi="Garamond"/>
          <w:b/>
          <w:bCs/>
          <w:color w:val="000000"/>
          <w:kern w:val="0"/>
          <w:sz w:val="22"/>
          <w:szCs w:val="22"/>
        </w:rPr>
      </w:pPr>
      <w:r w:rsidRPr="00471A1F">
        <w:rPr>
          <w:rFonts w:ascii="Garamond" w:hAnsi="Garamond"/>
          <w:b/>
          <w:bCs/>
          <w:color w:val="000000"/>
          <w:kern w:val="0"/>
          <w:sz w:val="22"/>
          <w:szCs w:val="22"/>
        </w:rPr>
        <w:t>Dokumentacja projektowa zawiera:</w:t>
      </w:r>
    </w:p>
    <w:p w14:paraId="52319469" w14:textId="77777777" w:rsidR="00FF576E" w:rsidRDefault="00FF576E" w:rsidP="00FF576E">
      <w:pPr>
        <w:pStyle w:val="NormalnyWeb"/>
        <w:spacing w:after="0"/>
        <w:ind w:left="1080"/>
        <w:jc w:val="both"/>
        <w:rPr>
          <w:rFonts w:ascii="Garamond" w:hAnsi="Garamond"/>
          <w:b/>
          <w:bCs/>
          <w:color w:val="000000"/>
          <w:kern w:val="0"/>
          <w:sz w:val="22"/>
          <w:szCs w:val="22"/>
        </w:rPr>
      </w:pPr>
      <w:r w:rsidRPr="00FB375A">
        <w:rPr>
          <w:rFonts w:ascii="Garamond" w:hAnsi="Garamond"/>
          <w:b/>
          <w:bCs/>
          <w:color w:val="000000"/>
          <w:kern w:val="0"/>
          <w:sz w:val="22"/>
          <w:szCs w:val="22"/>
        </w:rPr>
        <w:t>- projekt wykonawczy:</w:t>
      </w:r>
    </w:p>
    <w:p w14:paraId="53175317" w14:textId="77777777" w:rsidR="00FF576E" w:rsidRPr="00FB375A" w:rsidRDefault="00FF576E" w:rsidP="00FF576E">
      <w:pPr>
        <w:pStyle w:val="NormalnyWeb"/>
        <w:spacing w:after="0"/>
        <w:ind w:left="1080"/>
        <w:jc w:val="both"/>
        <w:rPr>
          <w:rFonts w:ascii="Garamond" w:hAnsi="Garamond"/>
          <w:b/>
          <w:bCs/>
          <w:color w:val="000000"/>
          <w:kern w:val="0"/>
          <w:sz w:val="22"/>
          <w:szCs w:val="22"/>
        </w:rPr>
      </w:pPr>
      <w:r>
        <w:rPr>
          <w:rFonts w:ascii="Garamond" w:hAnsi="Garamond"/>
          <w:color w:val="000000"/>
          <w:kern w:val="0"/>
          <w:sz w:val="22"/>
          <w:szCs w:val="22"/>
        </w:rPr>
        <w:t>TOM 1 BRANŻA ARCHITEKTONICZNO-KONSTRUKCYJNA</w:t>
      </w:r>
    </w:p>
    <w:p w14:paraId="40DB761E" w14:textId="77777777" w:rsidR="00FF576E" w:rsidRDefault="00FF576E" w:rsidP="00FF576E">
      <w:pPr>
        <w:pStyle w:val="NormalnyWeb"/>
        <w:spacing w:after="0"/>
        <w:ind w:left="1080"/>
        <w:jc w:val="both"/>
        <w:rPr>
          <w:rFonts w:ascii="Garamond" w:hAnsi="Garamond"/>
          <w:color w:val="000000"/>
          <w:kern w:val="0"/>
          <w:sz w:val="22"/>
          <w:szCs w:val="22"/>
        </w:rPr>
      </w:pPr>
      <w:r>
        <w:rPr>
          <w:rFonts w:ascii="Garamond" w:hAnsi="Garamond"/>
          <w:color w:val="000000"/>
          <w:kern w:val="0"/>
          <w:sz w:val="22"/>
          <w:szCs w:val="22"/>
        </w:rPr>
        <w:t>TOM 2 INSTALACJA WODNO-KANALIZACYJNA</w:t>
      </w:r>
    </w:p>
    <w:p w14:paraId="3E4F31CB" w14:textId="77777777" w:rsidR="00FF576E" w:rsidRDefault="00FF576E" w:rsidP="00FF576E">
      <w:pPr>
        <w:pStyle w:val="NormalnyWeb"/>
        <w:spacing w:after="0"/>
        <w:ind w:left="1080"/>
        <w:jc w:val="both"/>
        <w:rPr>
          <w:rFonts w:ascii="Garamond" w:hAnsi="Garamond"/>
          <w:color w:val="000000"/>
          <w:kern w:val="0"/>
          <w:sz w:val="22"/>
          <w:szCs w:val="22"/>
        </w:rPr>
      </w:pPr>
      <w:r>
        <w:rPr>
          <w:rFonts w:ascii="Garamond" w:hAnsi="Garamond"/>
          <w:color w:val="000000"/>
          <w:kern w:val="0"/>
          <w:sz w:val="22"/>
          <w:szCs w:val="22"/>
        </w:rPr>
        <w:t>TOM 3 INSTALACJA C.O., WENTYLACJA, KLIMATYZACJA</w:t>
      </w:r>
    </w:p>
    <w:p w14:paraId="7F360ADD" w14:textId="77777777" w:rsidR="00FF576E" w:rsidRDefault="00FF576E" w:rsidP="00FF576E">
      <w:pPr>
        <w:pStyle w:val="NormalnyWeb"/>
        <w:spacing w:after="0"/>
        <w:ind w:left="1080"/>
        <w:jc w:val="both"/>
        <w:rPr>
          <w:rFonts w:ascii="Garamond" w:hAnsi="Garamond"/>
          <w:color w:val="000000"/>
          <w:kern w:val="0"/>
          <w:sz w:val="22"/>
          <w:szCs w:val="22"/>
        </w:rPr>
      </w:pPr>
      <w:r>
        <w:rPr>
          <w:rFonts w:ascii="Garamond" w:hAnsi="Garamond"/>
          <w:color w:val="000000"/>
          <w:kern w:val="0"/>
          <w:sz w:val="22"/>
          <w:szCs w:val="22"/>
        </w:rPr>
        <w:t>TOM 4 INSTALACJA ELEKTRYCZNA</w:t>
      </w:r>
    </w:p>
    <w:p w14:paraId="574BC37C" w14:textId="0F73E1A8" w:rsidR="00FF576E" w:rsidRDefault="00FF576E" w:rsidP="00FF576E">
      <w:pPr>
        <w:pStyle w:val="NormalnyWeb"/>
        <w:spacing w:after="0"/>
        <w:ind w:left="1080"/>
        <w:jc w:val="both"/>
        <w:rPr>
          <w:rFonts w:ascii="Garamond" w:hAnsi="Garamond"/>
          <w:color w:val="000000"/>
          <w:kern w:val="0"/>
          <w:sz w:val="22"/>
          <w:szCs w:val="22"/>
        </w:rPr>
      </w:pPr>
      <w:r>
        <w:rPr>
          <w:rFonts w:ascii="Garamond" w:hAnsi="Garamond"/>
          <w:color w:val="000000"/>
          <w:kern w:val="0"/>
          <w:sz w:val="22"/>
          <w:szCs w:val="22"/>
        </w:rPr>
        <w:t>TOM 5 INSTALACJA TELETECHNICZNA</w:t>
      </w:r>
      <w:r w:rsidR="009D0F2C">
        <w:rPr>
          <w:rFonts w:ascii="Garamond" w:hAnsi="Garamond"/>
          <w:color w:val="000000"/>
          <w:kern w:val="0"/>
          <w:sz w:val="22"/>
          <w:szCs w:val="22"/>
        </w:rPr>
        <w:tab/>
      </w:r>
    </w:p>
    <w:p w14:paraId="109747FD" w14:textId="77777777" w:rsidR="00FF576E" w:rsidRDefault="00FF576E" w:rsidP="00FF576E">
      <w:pPr>
        <w:pStyle w:val="NormalnyWeb"/>
        <w:spacing w:after="0"/>
        <w:ind w:left="1080"/>
        <w:jc w:val="both"/>
        <w:rPr>
          <w:rFonts w:ascii="Garamond" w:hAnsi="Garamond"/>
          <w:color w:val="000000"/>
          <w:kern w:val="0"/>
          <w:sz w:val="22"/>
          <w:szCs w:val="22"/>
        </w:rPr>
      </w:pPr>
      <w:r>
        <w:rPr>
          <w:rFonts w:ascii="Garamond" w:hAnsi="Garamond"/>
          <w:color w:val="000000"/>
          <w:kern w:val="0"/>
          <w:sz w:val="22"/>
          <w:szCs w:val="22"/>
        </w:rPr>
        <w:t>TOM 6 TECHNOLOGIA MEDYCZNA</w:t>
      </w:r>
    </w:p>
    <w:p w14:paraId="16B16385" w14:textId="77777777" w:rsidR="00FF576E" w:rsidRDefault="00FF576E" w:rsidP="00FF576E">
      <w:pPr>
        <w:pStyle w:val="NormalnyWeb"/>
        <w:spacing w:after="0"/>
        <w:ind w:left="1080"/>
        <w:jc w:val="both"/>
        <w:rPr>
          <w:rFonts w:ascii="Garamond" w:hAnsi="Garamond"/>
          <w:color w:val="000000"/>
          <w:kern w:val="0"/>
          <w:sz w:val="22"/>
          <w:szCs w:val="22"/>
        </w:rPr>
      </w:pPr>
    </w:p>
    <w:p w14:paraId="2E43980B" w14:textId="77777777" w:rsidR="00FF576E" w:rsidRPr="00FB375A" w:rsidRDefault="00FF576E" w:rsidP="00FF576E">
      <w:pPr>
        <w:pStyle w:val="NormalnyWeb"/>
        <w:spacing w:after="0"/>
        <w:ind w:left="1080"/>
        <w:jc w:val="both"/>
        <w:rPr>
          <w:rFonts w:ascii="Garamond" w:hAnsi="Garamond"/>
          <w:b/>
          <w:bCs/>
          <w:color w:val="000000"/>
          <w:kern w:val="0"/>
          <w:sz w:val="22"/>
          <w:szCs w:val="22"/>
        </w:rPr>
      </w:pPr>
      <w:r w:rsidRPr="00FB375A">
        <w:rPr>
          <w:rFonts w:ascii="Garamond" w:hAnsi="Garamond"/>
          <w:b/>
          <w:bCs/>
          <w:color w:val="000000"/>
          <w:kern w:val="0"/>
          <w:sz w:val="22"/>
          <w:szCs w:val="22"/>
        </w:rPr>
        <w:t xml:space="preserve">- </w:t>
      </w:r>
      <w:r>
        <w:rPr>
          <w:rFonts w:ascii="Garamond" w:hAnsi="Garamond"/>
          <w:b/>
          <w:bCs/>
          <w:color w:val="000000"/>
          <w:kern w:val="0"/>
          <w:sz w:val="22"/>
          <w:szCs w:val="22"/>
        </w:rPr>
        <w:t>specyfikacja techniczna wykonania i odbioru robót STWIOR</w:t>
      </w:r>
    </w:p>
    <w:p w14:paraId="722CB6B5" w14:textId="77777777" w:rsidR="00FF576E" w:rsidRDefault="00FF576E" w:rsidP="00FF576E">
      <w:pPr>
        <w:pStyle w:val="NormalnyWeb"/>
        <w:spacing w:after="0"/>
        <w:ind w:left="1080"/>
        <w:jc w:val="both"/>
        <w:rPr>
          <w:rFonts w:ascii="Garamond" w:hAnsi="Garamond"/>
          <w:color w:val="000000"/>
          <w:kern w:val="0"/>
          <w:sz w:val="22"/>
          <w:szCs w:val="22"/>
        </w:rPr>
      </w:pPr>
      <w:r>
        <w:rPr>
          <w:rFonts w:ascii="Garamond" w:hAnsi="Garamond"/>
          <w:color w:val="000000"/>
          <w:kern w:val="0"/>
          <w:sz w:val="22"/>
          <w:szCs w:val="22"/>
        </w:rPr>
        <w:t>TOM 1 BRANŻA ARCHITEKTONICZNO-KONSTRUKCYJNA</w:t>
      </w:r>
    </w:p>
    <w:p w14:paraId="386A405B" w14:textId="77777777" w:rsidR="00FF576E" w:rsidRDefault="00FF576E" w:rsidP="00FF576E">
      <w:pPr>
        <w:pStyle w:val="NormalnyWeb"/>
        <w:spacing w:after="0"/>
        <w:ind w:left="1080"/>
        <w:jc w:val="both"/>
        <w:rPr>
          <w:rFonts w:ascii="Garamond" w:hAnsi="Garamond"/>
          <w:color w:val="000000"/>
          <w:kern w:val="0"/>
          <w:sz w:val="22"/>
          <w:szCs w:val="22"/>
        </w:rPr>
      </w:pPr>
      <w:r>
        <w:rPr>
          <w:rFonts w:ascii="Garamond" w:hAnsi="Garamond"/>
          <w:color w:val="000000"/>
          <w:kern w:val="0"/>
          <w:sz w:val="22"/>
          <w:szCs w:val="22"/>
        </w:rPr>
        <w:t>TOM 2 INSTALACJA WODNO-KANALIZACYJNA</w:t>
      </w:r>
    </w:p>
    <w:p w14:paraId="5F33AD9C" w14:textId="77777777" w:rsidR="00FF576E" w:rsidRDefault="00FF576E" w:rsidP="00FF576E">
      <w:pPr>
        <w:pStyle w:val="NormalnyWeb"/>
        <w:spacing w:after="0"/>
        <w:ind w:left="1080"/>
        <w:jc w:val="both"/>
        <w:rPr>
          <w:rFonts w:ascii="Garamond" w:hAnsi="Garamond"/>
          <w:color w:val="000000"/>
          <w:kern w:val="0"/>
          <w:sz w:val="22"/>
          <w:szCs w:val="22"/>
        </w:rPr>
      </w:pPr>
      <w:r>
        <w:rPr>
          <w:rFonts w:ascii="Garamond" w:hAnsi="Garamond"/>
          <w:color w:val="000000"/>
          <w:kern w:val="0"/>
          <w:sz w:val="22"/>
          <w:szCs w:val="22"/>
        </w:rPr>
        <w:t>TOM 3 INSTALACJA C.O., WENTYLACJA, KLIMATYZACJA</w:t>
      </w:r>
    </w:p>
    <w:p w14:paraId="5C982F9C" w14:textId="77777777" w:rsidR="00FF576E" w:rsidRDefault="00FF576E" w:rsidP="00FF576E">
      <w:pPr>
        <w:pStyle w:val="NormalnyWeb"/>
        <w:spacing w:after="0"/>
        <w:ind w:left="1080"/>
        <w:jc w:val="both"/>
        <w:rPr>
          <w:rFonts w:ascii="Garamond" w:hAnsi="Garamond"/>
          <w:color w:val="000000"/>
          <w:kern w:val="0"/>
          <w:sz w:val="22"/>
          <w:szCs w:val="22"/>
        </w:rPr>
      </w:pPr>
      <w:r>
        <w:rPr>
          <w:rFonts w:ascii="Garamond" w:hAnsi="Garamond"/>
          <w:color w:val="000000"/>
          <w:kern w:val="0"/>
          <w:sz w:val="22"/>
          <w:szCs w:val="22"/>
        </w:rPr>
        <w:t>TOM 4 INSTALACJA ELEKTRYCZNA</w:t>
      </w:r>
    </w:p>
    <w:p w14:paraId="556749C3" w14:textId="77777777" w:rsidR="00FF576E" w:rsidRDefault="00FF576E" w:rsidP="00FF576E">
      <w:pPr>
        <w:pStyle w:val="NormalnyWeb"/>
        <w:spacing w:after="0"/>
        <w:ind w:left="1080"/>
        <w:jc w:val="both"/>
        <w:rPr>
          <w:rFonts w:ascii="Garamond" w:hAnsi="Garamond"/>
          <w:color w:val="000000"/>
          <w:kern w:val="0"/>
          <w:sz w:val="22"/>
          <w:szCs w:val="22"/>
        </w:rPr>
      </w:pPr>
      <w:r>
        <w:rPr>
          <w:rFonts w:ascii="Garamond" w:hAnsi="Garamond"/>
          <w:color w:val="000000"/>
          <w:kern w:val="0"/>
          <w:sz w:val="22"/>
          <w:szCs w:val="22"/>
        </w:rPr>
        <w:t>TOM 5 INSTALACJA TELETECHNICZNA</w:t>
      </w:r>
    </w:p>
    <w:p w14:paraId="7685B2BA" w14:textId="77777777" w:rsidR="00FF576E" w:rsidRDefault="00FF576E" w:rsidP="00FF576E">
      <w:pPr>
        <w:pStyle w:val="NormalnyWeb"/>
        <w:spacing w:after="0"/>
        <w:ind w:left="1080"/>
        <w:jc w:val="both"/>
        <w:rPr>
          <w:rFonts w:ascii="Garamond" w:hAnsi="Garamond"/>
          <w:color w:val="000000"/>
          <w:kern w:val="0"/>
          <w:sz w:val="22"/>
          <w:szCs w:val="22"/>
        </w:rPr>
      </w:pPr>
      <w:r>
        <w:rPr>
          <w:rFonts w:ascii="Garamond" w:hAnsi="Garamond"/>
          <w:color w:val="000000"/>
          <w:kern w:val="0"/>
          <w:sz w:val="22"/>
          <w:szCs w:val="22"/>
        </w:rPr>
        <w:t>TOM 6 TECHNOLOGIA MEDYCZNA</w:t>
      </w:r>
    </w:p>
    <w:p w14:paraId="02267133" w14:textId="77777777" w:rsidR="00FF576E" w:rsidRDefault="00FF576E" w:rsidP="00FF576E">
      <w:pPr>
        <w:pStyle w:val="NormalnyWeb"/>
        <w:spacing w:after="0"/>
        <w:ind w:left="1080"/>
        <w:jc w:val="both"/>
        <w:rPr>
          <w:rFonts w:ascii="Garamond" w:hAnsi="Garamond"/>
          <w:color w:val="000000"/>
          <w:kern w:val="0"/>
          <w:sz w:val="22"/>
          <w:szCs w:val="22"/>
        </w:rPr>
      </w:pPr>
    </w:p>
    <w:p w14:paraId="17D16D19" w14:textId="77777777" w:rsidR="00FF576E" w:rsidRPr="00FB375A" w:rsidRDefault="00FF576E" w:rsidP="00FF576E">
      <w:pPr>
        <w:pStyle w:val="NormalnyWeb"/>
        <w:spacing w:after="0"/>
        <w:ind w:left="1080"/>
        <w:jc w:val="both"/>
        <w:rPr>
          <w:rFonts w:ascii="Garamond" w:hAnsi="Garamond"/>
          <w:b/>
          <w:bCs/>
          <w:color w:val="000000"/>
          <w:kern w:val="0"/>
          <w:sz w:val="22"/>
          <w:szCs w:val="22"/>
        </w:rPr>
      </w:pPr>
      <w:r w:rsidRPr="00FB375A">
        <w:rPr>
          <w:rFonts w:ascii="Garamond" w:hAnsi="Garamond"/>
          <w:b/>
          <w:bCs/>
          <w:color w:val="000000"/>
          <w:kern w:val="0"/>
          <w:sz w:val="22"/>
          <w:szCs w:val="22"/>
        </w:rPr>
        <w:t>- przedmiar robót</w:t>
      </w:r>
    </w:p>
    <w:p w14:paraId="58531B12" w14:textId="77777777" w:rsidR="00FF576E" w:rsidRDefault="00FF576E" w:rsidP="00FF576E">
      <w:pPr>
        <w:pStyle w:val="NormalnyWeb"/>
        <w:spacing w:after="0"/>
        <w:ind w:left="1080"/>
        <w:jc w:val="both"/>
        <w:rPr>
          <w:rFonts w:ascii="Garamond" w:hAnsi="Garamond"/>
          <w:color w:val="000000"/>
          <w:kern w:val="0"/>
          <w:sz w:val="22"/>
          <w:szCs w:val="22"/>
        </w:rPr>
      </w:pPr>
      <w:r>
        <w:rPr>
          <w:rFonts w:ascii="Garamond" w:hAnsi="Garamond"/>
          <w:color w:val="000000"/>
          <w:kern w:val="0"/>
          <w:sz w:val="22"/>
          <w:szCs w:val="22"/>
        </w:rPr>
        <w:t>TOM 1 BRANŻA ARCHITEKTONICZNO-KONSTRUKCYJNA</w:t>
      </w:r>
    </w:p>
    <w:p w14:paraId="07425ADB" w14:textId="77777777" w:rsidR="00FF576E" w:rsidRDefault="00FF576E" w:rsidP="00FF576E">
      <w:pPr>
        <w:pStyle w:val="NormalnyWeb"/>
        <w:spacing w:after="0"/>
        <w:ind w:left="1080"/>
        <w:jc w:val="both"/>
        <w:rPr>
          <w:rFonts w:ascii="Garamond" w:hAnsi="Garamond"/>
          <w:color w:val="000000"/>
          <w:kern w:val="0"/>
          <w:sz w:val="22"/>
          <w:szCs w:val="22"/>
        </w:rPr>
      </w:pPr>
      <w:r>
        <w:rPr>
          <w:rFonts w:ascii="Garamond" w:hAnsi="Garamond"/>
          <w:color w:val="000000"/>
          <w:kern w:val="0"/>
          <w:sz w:val="22"/>
          <w:szCs w:val="22"/>
        </w:rPr>
        <w:t>TOM 2 INSTALACJA WODNO-KANALIZACYJNA</w:t>
      </w:r>
    </w:p>
    <w:p w14:paraId="17A44AD1" w14:textId="77777777" w:rsidR="00FF576E" w:rsidRDefault="00FF576E" w:rsidP="00FF576E">
      <w:pPr>
        <w:pStyle w:val="NormalnyWeb"/>
        <w:spacing w:after="0"/>
        <w:ind w:left="1080"/>
        <w:jc w:val="both"/>
        <w:rPr>
          <w:rFonts w:ascii="Garamond" w:hAnsi="Garamond"/>
          <w:color w:val="000000"/>
          <w:kern w:val="0"/>
          <w:sz w:val="22"/>
          <w:szCs w:val="22"/>
        </w:rPr>
      </w:pPr>
      <w:r>
        <w:rPr>
          <w:rFonts w:ascii="Garamond" w:hAnsi="Garamond"/>
          <w:color w:val="000000"/>
          <w:kern w:val="0"/>
          <w:sz w:val="22"/>
          <w:szCs w:val="22"/>
        </w:rPr>
        <w:t>TOM 3 INSTALACJA C.O., WENTYLACJA, KLIMATYZACJA</w:t>
      </w:r>
    </w:p>
    <w:p w14:paraId="14D703CD" w14:textId="77777777" w:rsidR="00FF576E" w:rsidRDefault="00FF576E" w:rsidP="00FF576E">
      <w:pPr>
        <w:pStyle w:val="NormalnyWeb"/>
        <w:spacing w:after="0"/>
        <w:ind w:left="1080"/>
        <w:jc w:val="both"/>
        <w:rPr>
          <w:rFonts w:ascii="Garamond" w:hAnsi="Garamond"/>
          <w:color w:val="000000"/>
          <w:kern w:val="0"/>
          <w:sz w:val="22"/>
          <w:szCs w:val="22"/>
        </w:rPr>
      </w:pPr>
      <w:r>
        <w:rPr>
          <w:rFonts w:ascii="Garamond" w:hAnsi="Garamond"/>
          <w:color w:val="000000"/>
          <w:kern w:val="0"/>
          <w:sz w:val="22"/>
          <w:szCs w:val="22"/>
        </w:rPr>
        <w:t>TOM 4 INSTALACJA ELEKTRYCZNA</w:t>
      </w:r>
    </w:p>
    <w:p w14:paraId="17B99B14" w14:textId="77777777" w:rsidR="00FF576E" w:rsidRDefault="00FF576E" w:rsidP="00FF576E">
      <w:pPr>
        <w:pStyle w:val="NormalnyWeb"/>
        <w:spacing w:after="0"/>
        <w:ind w:left="1080"/>
        <w:jc w:val="both"/>
        <w:rPr>
          <w:rFonts w:ascii="Garamond" w:hAnsi="Garamond"/>
          <w:color w:val="000000"/>
          <w:kern w:val="0"/>
          <w:sz w:val="22"/>
          <w:szCs w:val="22"/>
        </w:rPr>
      </w:pPr>
      <w:r>
        <w:rPr>
          <w:rFonts w:ascii="Garamond" w:hAnsi="Garamond"/>
          <w:color w:val="000000"/>
          <w:kern w:val="0"/>
          <w:sz w:val="22"/>
          <w:szCs w:val="22"/>
        </w:rPr>
        <w:t>TOM 5 INSTALACJA TELETECHNICZNA</w:t>
      </w:r>
    </w:p>
    <w:p w14:paraId="467F0C4E" w14:textId="77777777" w:rsidR="00FF576E" w:rsidRDefault="00FF576E" w:rsidP="00FF576E">
      <w:pPr>
        <w:pStyle w:val="NormalnyWeb"/>
        <w:spacing w:after="0"/>
        <w:ind w:left="1080"/>
        <w:jc w:val="both"/>
        <w:rPr>
          <w:rFonts w:ascii="Garamond" w:hAnsi="Garamond"/>
          <w:color w:val="000000"/>
          <w:kern w:val="0"/>
          <w:sz w:val="22"/>
          <w:szCs w:val="22"/>
        </w:rPr>
      </w:pPr>
      <w:r>
        <w:rPr>
          <w:rFonts w:ascii="Garamond" w:hAnsi="Garamond"/>
          <w:color w:val="000000"/>
          <w:kern w:val="0"/>
          <w:sz w:val="22"/>
          <w:szCs w:val="22"/>
        </w:rPr>
        <w:t>TOM 6 TECHNOLOGIA MEDYCZNA</w:t>
      </w:r>
    </w:p>
    <w:p w14:paraId="1307F577" w14:textId="77777777" w:rsidR="00FF576E" w:rsidRDefault="00FF576E" w:rsidP="00FF576E">
      <w:pPr>
        <w:pStyle w:val="NormalnyWeb"/>
        <w:spacing w:after="0"/>
        <w:ind w:left="1080"/>
        <w:jc w:val="both"/>
        <w:rPr>
          <w:rFonts w:ascii="Garamond" w:hAnsi="Garamond"/>
          <w:color w:val="000000"/>
          <w:kern w:val="0"/>
          <w:sz w:val="22"/>
          <w:szCs w:val="22"/>
        </w:rPr>
      </w:pPr>
    </w:p>
    <w:p w14:paraId="336083A3" w14:textId="77777777" w:rsidR="00FF576E" w:rsidRDefault="00FF576E" w:rsidP="00FF576E">
      <w:pPr>
        <w:pStyle w:val="NormalnyWeb"/>
        <w:spacing w:after="0"/>
        <w:ind w:left="1080"/>
        <w:jc w:val="both"/>
        <w:rPr>
          <w:rFonts w:ascii="Garamond" w:hAnsi="Garamond"/>
          <w:b/>
          <w:bCs/>
          <w:color w:val="000000"/>
          <w:kern w:val="0"/>
          <w:sz w:val="22"/>
          <w:szCs w:val="22"/>
        </w:rPr>
      </w:pPr>
      <w:r w:rsidRPr="008D4B77">
        <w:rPr>
          <w:rFonts w:ascii="Garamond" w:hAnsi="Garamond"/>
          <w:b/>
          <w:bCs/>
          <w:color w:val="000000"/>
          <w:kern w:val="0"/>
          <w:sz w:val="22"/>
          <w:szCs w:val="22"/>
        </w:rPr>
        <w:t>-rysunki</w:t>
      </w:r>
    </w:p>
    <w:p w14:paraId="18A6E0E7" w14:textId="77777777" w:rsidR="00FF576E" w:rsidRDefault="00FF576E" w:rsidP="00FF576E">
      <w:pPr>
        <w:pStyle w:val="NormalnyWeb"/>
        <w:spacing w:after="0"/>
        <w:ind w:left="1080"/>
        <w:jc w:val="both"/>
        <w:rPr>
          <w:rFonts w:ascii="Garamond" w:hAnsi="Garamond"/>
          <w:b/>
          <w:bCs/>
          <w:color w:val="000000"/>
          <w:kern w:val="0"/>
          <w:sz w:val="22"/>
          <w:szCs w:val="22"/>
        </w:rPr>
      </w:pPr>
    </w:p>
    <w:p w14:paraId="550ECBD8" w14:textId="77777777" w:rsidR="00FF576E" w:rsidRDefault="00FF576E" w:rsidP="00FF576E">
      <w:pPr>
        <w:pStyle w:val="NormalnyWeb"/>
        <w:spacing w:after="0"/>
        <w:ind w:left="1080"/>
        <w:jc w:val="both"/>
        <w:rPr>
          <w:rFonts w:ascii="Garamond" w:hAnsi="Garamond"/>
          <w:b/>
          <w:bCs/>
          <w:color w:val="000000"/>
          <w:kern w:val="0"/>
          <w:sz w:val="22"/>
          <w:szCs w:val="22"/>
        </w:rPr>
      </w:pPr>
    </w:p>
    <w:p w14:paraId="33AEF3B6" w14:textId="77777777" w:rsidR="00FF576E" w:rsidRPr="00471A1F" w:rsidRDefault="00FF576E" w:rsidP="00FF576E">
      <w:pPr>
        <w:pStyle w:val="NormalnyWeb"/>
        <w:numPr>
          <w:ilvl w:val="0"/>
          <w:numId w:val="1"/>
        </w:numPr>
        <w:jc w:val="both"/>
        <w:rPr>
          <w:rFonts w:ascii="Garamond" w:hAnsi="Garamond"/>
          <w:b/>
          <w:bCs/>
          <w:color w:val="000000"/>
          <w:kern w:val="0"/>
          <w:sz w:val="22"/>
          <w:szCs w:val="22"/>
        </w:rPr>
      </w:pPr>
      <w:r w:rsidRPr="00471A1F">
        <w:rPr>
          <w:rFonts w:ascii="Garamond" w:hAnsi="Garamond"/>
          <w:b/>
          <w:bCs/>
          <w:color w:val="000000"/>
          <w:kern w:val="0"/>
          <w:sz w:val="22"/>
          <w:szCs w:val="22"/>
        </w:rPr>
        <w:t>Opis stanu istniejącego</w:t>
      </w:r>
    </w:p>
    <w:p w14:paraId="59C86994" w14:textId="16EF865A" w:rsidR="00FF576E" w:rsidRDefault="00FF576E" w:rsidP="00FF576E">
      <w:pPr>
        <w:pStyle w:val="NormalnyWeb"/>
        <w:spacing w:line="276" w:lineRule="auto"/>
        <w:ind w:left="1080"/>
        <w:jc w:val="both"/>
        <w:rPr>
          <w:rFonts w:ascii="Garamond" w:hAnsi="Garamond"/>
          <w:color w:val="000000"/>
          <w:kern w:val="0"/>
          <w:sz w:val="22"/>
          <w:szCs w:val="22"/>
        </w:rPr>
      </w:pPr>
      <w:r>
        <w:rPr>
          <w:rFonts w:ascii="Garamond" w:hAnsi="Garamond"/>
          <w:color w:val="000000"/>
          <w:kern w:val="0"/>
          <w:sz w:val="22"/>
          <w:szCs w:val="22"/>
        </w:rPr>
        <w:t>Apteka zlokalizowana jest Budynku Łóżkowym C należącym do Szpitala Wojewódzkiego w Poznaniu. Pomieszczenia apteki znajdują się na kondygnacji parteru (ok. 450 m</w:t>
      </w:r>
      <w:r w:rsidRPr="00A94E6E">
        <w:rPr>
          <w:rFonts w:ascii="Garamond" w:hAnsi="Garamond"/>
          <w:color w:val="000000"/>
          <w:kern w:val="0"/>
          <w:sz w:val="22"/>
          <w:szCs w:val="22"/>
          <w:vertAlign w:val="superscript"/>
        </w:rPr>
        <w:t>2</w:t>
      </w:r>
      <w:r>
        <w:rPr>
          <w:rFonts w:ascii="Garamond" w:hAnsi="Garamond"/>
          <w:color w:val="000000"/>
          <w:kern w:val="0"/>
          <w:sz w:val="22"/>
          <w:szCs w:val="22"/>
        </w:rPr>
        <w:t>) oraz na poziomie piwnic (ok. 350 m</w:t>
      </w:r>
      <w:r w:rsidRPr="00A94E6E">
        <w:rPr>
          <w:rFonts w:ascii="Garamond" w:hAnsi="Garamond"/>
          <w:color w:val="000000"/>
          <w:kern w:val="0"/>
          <w:sz w:val="22"/>
          <w:szCs w:val="22"/>
          <w:vertAlign w:val="superscript"/>
        </w:rPr>
        <w:t>2</w:t>
      </w:r>
      <w:r>
        <w:rPr>
          <w:rFonts w:ascii="Garamond" w:hAnsi="Garamond"/>
          <w:color w:val="000000"/>
          <w:kern w:val="0"/>
          <w:sz w:val="22"/>
          <w:szCs w:val="22"/>
        </w:rPr>
        <w:t>). Łączna powierzchnia apteki wynosi ok. 800m</w:t>
      </w:r>
      <w:r w:rsidRPr="00A94E6E">
        <w:rPr>
          <w:rFonts w:ascii="Garamond" w:hAnsi="Garamond"/>
          <w:color w:val="000000"/>
          <w:kern w:val="0"/>
          <w:sz w:val="22"/>
          <w:szCs w:val="22"/>
          <w:vertAlign w:val="superscript"/>
        </w:rPr>
        <w:t>2</w:t>
      </w:r>
      <w:r>
        <w:rPr>
          <w:rFonts w:ascii="Garamond" w:hAnsi="Garamond"/>
          <w:color w:val="000000"/>
          <w:kern w:val="0"/>
          <w:sz w:val="22"/>
          <w:szCs w:val="22"/>
        </w:rPr>
        <w:t>. Obecny układ pomieszczeń nie stanowi wydzielonej organizacyjnie i funkcjonalnie całości. Lokal apteki nie spełnia wszystkich wymagań technicznych, sanitarno-higienicznych, bezpieczeństwa i higieny pracy oraz szczegółowych wymogów jakim powinien zgodnie z obowiązującym prawem odpowiadać lokal apteki szpitalnej</w:t>
      </w:r>
    </w:p>
    <w:p w14:paraId="7E01E669" w14:textId="29F1416F" w:rsidR="00471A1F" w:rsidRDefault="00471A1F" w:rsidP="00FF576E">
      <w:pPr>
        <w:pStyle w:val="NormalnyWeb"/>
        <w:spacing w:line="276" w:lineRule="auto"/>
        <w:ind w:left="1080"/>
        <w:jc w:val="both"/>
        <w:rPr>
          <w:rFonts w:ascii="Garamond" w:hAnsi="Garamond"/>
          <w:color w:val="000000"/>
          <w:kern w:val="0"/>
          <w:sz w:val="22"/>
          <w:szCs w:val="22"/>
        </w:rPr>
      </w:pPr>
    </w:p>
    <w:p w14:paraId="2767F965" w14:textId="6BA4AA51" w:rsidR="00471A1F" w:rsidRDefault="00471A1F" w:rsidP="00FF576E">
      <w:pPr>
        <w:pStyle w:val="NormalnyWeb"/>
        <w:spacing w:line="276" w:lineRule="auto"/>
        <w:ind w:left="1080"/>
        <w:jc w:val="both"/>
        <w:rPr>
          <w:rFonts w:ascii="Garamond" w:hAnsi="Garamond"/>
          <w:color w:val="000000"/>
          <w:kern w:val="0"/>
          <w:sz w:val="22"/>
          <w:szCs w:val="22"/>
        </w:rPr>
      </w:pPr>
    </w:p>
    <w:p w14:paraId="2726DFC9" w14:textId="1963ED53" w:rsidR="009D0F2C" w:rsidRDefault="009D0F2C" w:rsidP="00FF576E">
      <w:pPr>
        <w:pStyle w:val="NormalnyWeb"/>
        <w:spacing w:line="276" w:lineRule="auto"/>
        <w:ind w:left="1080"/>
        <w:jc w:val="both"/>
        <w:rPr>
          <w:rFonts w:ascii="Garamond" w:hAnsi="Garamond"/>
          <w:color w:val="000000"/>
          <w:kern w:val="0"/>
          <w:sz w:val="22"/>
          <w:szCs w:val="22"/>
        </w:rPr>
      </w:pPr>
    </w:p>
    <w:p w14:paraId="299451AF" w14:textId="3A0E79D2" w:rsidR="009D0F2C" w:rsidRDefault="009D0F2C" w:rsidP="00FF576E">
      <w:pPr>
        <w:pStyle w:val="NormalnyWeb"/>
        <w:spacing w:line="276" w:lineRule="auto"/>
        <w:ind w:left="1080"/>
        <w:jc w:val="both"/>
        <w:rPr>
          <w:rFonts w:ascii="Garamond" w:hAnsi="Garamond"/>
          <w:color w:val="000000"/>
          <w:kern w:val="0"/>
          <w:sz w:val="22"/>
          <w:szCs w:val="22"/>
        </w:rPr>
      </w:pPr>
    </w:p>
    <w:p w14:paraId="58643F8F" w14:textId="77777777" w:rsidR="009D0F2C" w:rsidRDefault="009D0F2C" w:rsidP="00FF576E">
      <w:pPr>
        <w:pStyle w:val="NormalnyWeb"/>
        <w:spacing w:line="276" w:lineRule="auto"/>
        <w:ind w:left="1080"/>
        <w:jc w:val="both"/>
        <w:rPr>
          <w:rFonts w:ascii="Garamond" w:hAnsi="Garamond"/>
          <w:color w:val="000000"/>
          <w:kern w:val="0"/>
          <w:sz w:val="22"/>
          <w:szCs w:val="22"/>
        </w:rPr>
      </w:pPr>
    </w:p>
    <w:p w14:paraId="78873225" w14:textId="2FAF5820" w:rsidR="00FF576E" w:rsidRPr="00471A1F" w:rsidRDefault="00FF576E" w:rsidP="00FF576E">
      <w:pPr>
        <w:pStyle w:val="NormalnyWeb"/>
        <w:numPr>
          <w:ilvl w:val="0"/>
          <w:numId w:val="1"/>
        </w:numPr>
        <w:jc w:val="both"/>
        <w:rPr>
          <w:rFonts w:ascii="Garamond" w:hAnsi="Garamond"/>
          <w:b/>
          <w:bCs/>
          <w:color w:val="000000"/>
          <w:kern w:val="0"/>
          <w:sz w:val="22"/>
          <w:szCs w:val="22"/>
        </w:rPr>
      </w:pPr>
      <w:r w:rsidRPr="00471A1F">
        <w:rPr>
          <w:rFonts w:ascii="Garamond" w:hAnsi="Garamond"/>
          <w:b/>
          <w:bCs/>
          <w:color w:val="000000"/>
          <w:kern w:val="0"/>
          <w:sz w:val="22"/>
          <w:szCs w:val="22"/>
        </w:rPr>
        <w:t>Opis inwestycji</w:t>
      </w:r>
    </w:p>
    <w:p w14:paraId="477A61B5" w14:textId="4604DD67" w:rsidR="00FF576E" w:rsidRDefault="00FF576E" w:rsidP="00471A1F">
      <w:pPr>
        <w:pStyle w:val="NormalnyWeb"/>
        <w:spacing w:line="276" w:lineRule="auto"/>
        <w:ind w:left="1080"/>
        <w:jc w:val="both"/>
        <w:rPr>
          <w:rFonts w:ascii="Garamond" w:hAnsi="Garamond"/>
          <w:color w:val="000000"/>
          <w:kern w:val="0"/>
          <w:sz w:val="22"/>
          <w:szCs w:val="22"/>
        </w:rPr>
      </w:pPr>
      <w:r>
        <w:rPr>
          <w:rFonts w:ascii="Garamond" w:hAnsi="Garamond"/>
          <w:color w:val="000000"/>
          <w:kern w:val="0"/>
          <w:sz w:val="22"/>
          <w:szCs w:val="22"/>
        </w:rPr>
        <w:t>Celem inwestycji jest dostosowanie pomieszczeń i wyposażenia istniejącej Apteki Szpitalnej do wymogów programowych Inwestora, obowiązujących przepisów nadzoru farmaceutycznego, sanitarno-epidemiologicznych, bhp oraz ochrony p.poż.</w:t>
      </w:r>
    </w:p>
    <w:p w14:paraId="3D03377E" w14:textId="77777777" w:rsidR="00FF576E" w:rsidRDefault="00FF576E" w:rsidP="00FF576E">
      <w:pPr>
        <w:pStyle w:val="NormalnyWeb"/>
        <w:ind w:left="1080"/>
        <w:jc w:val="both"/>
        <w:rPr>
          <w:rFonts w:ascii="Garamond" w:hAnsi="Garamond"/>
          <w:color w:val="000000"/>
          <w:kern w:val="0"/>
          <w:sz w:val="22"/>
          <w:szCs w:val="22"/>
        </w:rPr>
      </w:pPr>
      <w:r>
        <w:rPr>
          <w:rFonts w:ascii="Garamond" w:hAnsi="Garamond"/>
          <w:color w:val="000000"/>
          <w:kern w:val="0"/>
          <w:sz w:val="22"/>
          <w:szCs w:val="22"/>
        </w:rPr>
        <w:t>W związku z powyższym prace związane z modernizacją i przebudową pomieszczeń Apteki Szpitalnej mają na celu:</w:t>
      </w:r>
    </w:p>
    <w:p w14:paraId="3F74B557" w14:textId="77777777" w:rsidR="00FF576E" w:rsidRDefault="00FF576E" w:rsidP="00FF576E">
      <w:pPr>
        <w:pStyle w:val="NormalnyWeb"/>
        <w:numPr>
          <w:ilvl w:val="0"/>
          <w:numId w:val="2"/>
        </w:numPr>
        <w:jc w:val="both"/>
        <w:rPr>
          <w:rFonts w:ascii="Garamond" w:hAnsi="Garamond"/>
          <w:color w:val="000000"/>
          <w:kern w:val="0"/>
          <w:sz w:val="22"/>
          <w:szCs w:val="22"/>
        </w:rPr>
      </w:pPr>
      <w:r>
        <w:rPr>
          <w:rFonts w:ascii="Garamond" w:hAnsi="Garamond"/>
          <w:color w:val="000000"/>
          <w:kern w:val="0"/>
          <w:sz w:val="22"/>
          <w:szCs w:val="22"/>
        </w:rPr>
        <w:t>- wydzielenie funkcjonalne i organizacyjne Apteki Szpitalnej,</w:t>
      </w:r>
    </w:p>
    <w:p w14:paraId="7B5D98E7" w14:textId="77777777" w:rsidR="00FF576E" w:rsidRDefault="00FF576E" w:rsidP="00FF576E">
      <w:pPr>
        <w:pStyle w:val="NormalnyWeb"/>
        <w:numPr>
          <w:ilvl w:val="0"/>
          <w:numId w:val="2"/>
        </w:numPr>
        <w:jc w:val="both"/>
        <w:rPr>
          <w:rFonts w:ascii="Garamond" w:hAnsi="Garamond"/>
          <w:color w:val="000000"/>
          <w:kern w:val="0"/>
          <w:sz w:val="22"/>
          <w:szCs w:val="22"/>
        </w:rPr>
      </w:pPr>
      <w:r>
        <w:rPr>
          <w:rFonts w:ascii="Garamond" w:hAnsi="Garamond"/>
          <w:color w:val="000000"/>
          <w:kern w:val="0"/>
          <w:sz w:val="22"/>
          <w:szCs w:val="22"/>
        </w:rPr>
        <w:t>- dostosowanie do obowiązujących przepisów oraz wymagań technicznych, sanitarno-higienicznych, bezpieczeństwa i higieny pracy oraz szczegółowych wymogów, jakim powinien zgodnie z obowiązującym prawem odpowiadać lokal apteki szpitalnej,</w:t>
      </w:r>
    </w:p>
    <w:p w14:paraId="50BFCF00" w14:textId="26F1BFC3" w:rsidR="00FF576E" w:rsidRDefault="00FF576E" w:rsidP="00FF576E">
      <w:pPr>
        <w:pStyle w:val="NormalnyWeb"/>
        <w:numPr>
          <w:ilvl w:val="0"/>
          <w:numId w:val="2"/>
        </w:numPr>
        <w:jc w:val="both"/>
        <w:rPr>
          <w:rFonts w:ascii="Garamond" w:hAnsi="Garamond"/>
          <w:color w:val="000000"/>
          <w:kern w:val="0"/>
          <w:sz w:val="22"/>
          <w:szCs w:val="22"/>
        </w:rPr>
      </w:pPr>
      <w:r>
        <w:rPr>
          <w:rFonts w:ascii="Garamond" w:hAnsi="Garamond"/>
          <w:color w:val="000000"/>
          <w:kern w:val="0"/>
          <w:sz w:val="22"/>
          <w:szCs w:val="22"/>
        </w:rPr>
        <w:t>- dostosowania Apteki Szpitalnej w zakresie ochrony p.</w:t>
      </w:r>
      <w:r w:rsidR="0061512E">
        <w:rPr>
          <w:rFonts w:ascii="Garamond" w:hAnsi="Garamond"/>
          <w:color w:val="000000"/>
          <w:kern w:val="0"/>
          <w:sz w:val="22"/>
          <w:szCs w:val="22"/>
        </w:rPr>
        <w:t>poż</w:t>
      </w:r>
      <w:r>
        <w:rPr>
          <w:rFonts w:ascii="Garamond" w:hAnsi="Garamond"/>
          <w:color w:val="000000"/>
          <w:kern w:val="0"/>
          <w:sz w:val="22"/>
          <w:szCs w:val="22"/>
        </w:rPr>
        <w:t xml:space="preserve"> zgodnie z wydanymi postanowieniami, ekspertyzą p.poż, projektem budowlanym pn.: Przebudowa Szpitala Wojewódzkiego w Poznaniu przy ul. Juraszów 7/19, polegająca na dostosowaniu obiektów do obowiązujących przepisów pożarowych,</w:t>
      </w:r>
    </w:p>
    <w:p w14:paraId="69752138" w14:textId="77777777" w:rsidR="00FF576E" w:rsidRDefault="00FF576E" w:rsidP="00FF576E">
      <w:pPr>
        <w:pStyle w:val="NormalnyWeb"/>
        <w:numPr>
          <w:ilvl w:val="0"/>
          <w:numId w:val="2"/>
        </w:numPr>
        <w:jc w:val="both"/>
        <w:rPr>
          <w:rFonts w:ascii="Garamond" w:hAnsi="Garamond"/>
          <w:color w:val="000000"/>
          <w:kern w:val="0"/>
          <w:sz w:val="22"/>
          <w:szCs w:val="22"/>
        </w:rPr>
      </w:pPr>
      <w:r>
        <w:rPr>
          <w:rFonts w:ascii="Garamond" w:hAnsi="Garamond"/>
          <w:color w:val="000000"/>
          <w:kern w:val="0"/>
          <w:sz w:val="22"/>
          <w:szCs w:val="22"/>
        </w:rPr>
        <w:t>- zapewnienie wewnętrznej komunikacji pionowej w postaci dźwigu towarowo – osobowego o udźwigu ok. 450 kg,</w:t>
      </w:r>
    </w:p>
    <w:p w14:paraId="4D88429A" w14:textId="77777777" w:rsidR="00FF576E" w:rsidRDefault="00FF576E" w:rsidP="00FF576E">
      <w:pPr>
        <w:pStyle w:val="NormalnyWeb"/>
        <w:numPr>
          <w:ilvl w:val="0"/>
          <w:numId w:val="2"/>
        </w:numPr>
        <w:jc w:val="both"/>
        <w:rPr>
          <w:rFonts w:ascii="Garamond" w:hAnsi="Garamond"/>
          <w:color w:val="000000"/>
          <w:kern w:val="0"/>
          <w:sz w:val="22"/>
          <w:szCs w:val="22"/>
        </w:rPr>
      </w:pPr>
      <w:r>
        <w:rPr>
          <w:rFonts w:ascii="Garamond" w:hAnsi="Garamond"/>
          <w:color w:val="000000"/>
          <w:kern w:val="0"/>
          <w:sz w:val="22"/>
          <w:szCs w:val="22"/>
        </w:rPr>
        <w:t>- usprawnienie dostaw medycznych poprzez organizację rampy rozładunkowej,</w:t>
      </w:r>
    </w:p>
    <w:p w14:paraId="7F6FDEF0" w14:textId="77777777" w:rsidR="00FF576E" w:rsidRDefault="00FF576E" w:rsidP="00FF576E">
      <w:pPr>
        <w:pStyle w:val="NormalnyWeb"/>
        <w:numPr>
          <w:ilvl w:val="0"/>
          <w:numId w:val="2"/>
        </w:numPr>
        <w:jc w:val="both"/>
        <w:rPr>
          <w:rFonts w:ascii="Garamond" w:hAnsi="Garamond"/>
          <w:color w:val="000000"/>
          <w:kern w:val="0"/>
          <w:sz w:val="22"/>
          <w:szCs w:val="22"/>
        </w:rPr>
      </w:pPr>
      <w:r>
        <w:rPr>
          <w:rFonts w:ascii="Garamond" w:hAnsi="Garamond"/>
          <w:color w:val="000000"/>
          <w:kern w:val="0"/>
          <w:sz w:val="22"/>
          <w:szCs w:val="22"/>
        </w:rPr>
        <w:t>- adaptację pomieszczeń magazynowych na poziomie -1 wskazanych przez Inwestora na potrzeby zaplecza magazynowego apteki,</w:t>
      </w:r>
    </w:p>
    <w:p w14:paraId="01C8AAF5" w14:textId="77777777" w:rsidR="00FF576E" w:rsidRDefault="00FF576E" w:rsidP="00FF576E">
      <w:pPr>
        <w:pStyle w:val="NormalnyWeb"/>
        <w:ind w:left="1080"/>
        <w:jc w:val="both"/>
        <w:rPr>
          <w:rFonts w:ascii="Garamond" w:hAnsi="Garamond"/>
          <w:color w:val="000000"/>
          <w:kern w:val="0"/>
          <w:sz w:val="22"/>
          <w:szCs w:val="22"/>
        </w:rPr>
      </w:pPr>
      <w:r>
        <w:rPr>
          <w:rFonts w:ascii="Garamond" w:hAnsi="Garamond"/>
          <w:color w:val="000000"/>
          <w:kern w:val="0"/>
          <w:sz w:val="22"/>
          <w:szCs w:val="22"/>
        </w:rPr>
        <w:t>Na etapie przygotowania prac remontowych Wykonawca powinien ustalić z Inwestorem zasady ciągłości funkcjonowania apteki w trakcie prowadzenia remontu i modernizacji.</w:t>
      </w:r>
    </w:p>
    <w:p w14:paraId="0A531F98" w14:textId="77777777" w:rsidR="00FF576E" w:rsidRDefault="00FF576E" w:rsidP="00FF576E">
      <w:pPr>
        <w:pStyle w:val="NormalnyWeb"/>
        <w:ind w:left="1080"/>
        <w:jc w:val="both"/>
        <w:rPr>
          <w:rFonts w:ascii="Garamond" w:hAnsi="Garamond"/>
          <w:color w:val="000000"/>
          <w:kern w:val="0"/>
          <w:sz w:val="22"/>
          <w:szCs w:val="22"/>
        </w:rPr>
      </w:pPr>
      <w:r>
        <w:rPr>
          <w:rFonts w:ascii="Garamond" w:hAnsi="Garamond"/>
          <w:color w:val="000000"/>
          <w:kern w:val="0"/>
          <w:sz w:val="22"/>
          <w:szCs w:val="22"/>
        </w:rPr>
        <w:t>Zamawiający udostępnia dokumentację projektową modernizacji Apteki Szpitalnej z 10.2020 roku, która przedstawia zakres prac związanych z modernizacją i przebudową apteki.</w:t>
      </w:r>
    </w:p>
    <w:p w14:paraId="23566007" w14:textId="120AFB34" w:rsidR="0061512E" w:rsidRDefault="0061512E" w:rsidP="00FF576E">
      <w:pPr>
        <w:pStyle w:val="NormalnyWeb"/>
        <w:ind w:left="1080"/>
        <w:jc w:val="both"/>
        <w:rPr>
          <w:rFonts w:ascii="Garamond" w:hAnsi="Garamond"/>
          <w:color w:val="000000"/>
          <w:kern w:val="0"/>
          <w:sz w:val="22"/>
          <w:szCs w:val="22"/>
        </w:rPr>
      </w:pPr>
      <w:r>
        <w:rPr>
          <w:rFonts w:ascii="Garamond" w:hAnsi="Garamond"/>
          <w:color w:val="000000"/>
          <w:kern w:val="0"/>
          <w:sz w:val="22"/>
          <w:szCs w:val="22"/>
        </w:rPr>
        <w:t>Wykonawca musi uwzględnić prace wykonywane na obiekcie związane z inwestycją dostosowanie budynków Szpitala Wojewódzkiego w Poznaniu do wymogów przeciw pożarowych – Etap IV (w rejonie prac objętych dokumentacją na remont apteki). Dokumentacja jest dostępna na stronie w archiwalnych przetargach lub w Dziale Technicznym.</w:t>
      </w:r>
    </w:p>
    <w:p w14:paraId="378A2A09" w14:textId="24D12ED3" w:rsidR="005F6469" w:rsidRDefault="0061512E" w:rsidP="005F6469">
      <w:pPr>
        <w:pStyle w:val="NormalnyWeb"/>
        <w:ind w:left="1080"/>
        <w:jc w:val="both"/>
        <w:rPr>
          <w:rFonts w:ascii="Garamond" w:hAnsi="Garamond"/>
          <w:color w:val="000000"/>
          <w:kern w:val="0"/>
          <w:sz w:val="22"/>
          <w:szCs w:val="22"/>
        </w:rPr>
      </w:pPr>
      <w:r>
        <w:rPr>
          <w:rFonts w:ascii="Garamond" w:hAnsi="Garamond"/>
          <w:color w:val="000000"/>
          <w:kern w:val="0"/>
          <w:sz w:val="22"/>
          <w:szCs w:val="22"/>
        </w:rPr>
        <w:t>Prace budowlane musza być wykonywane przy zachowaniu ciągłości pracy apteki. Zamawiający przewiduj</w:t>
      </w:r>
      <w:r w:rsidR="005F6469">
        <w:rPr>
          <w:rFonts w:ascii="Garamond" w:hAnsi="Garamond"/>
          <w:color w:val="000000"/>
          <w:kern w:val="0"/>
          <w:sz w:val="22"/>
          <w:szCs w:val="22"/>
        </w:rPr>
        <w:t>e podzielenie prac na dwa etapy.</w:t>
      </w:r>
    </w:p>
    <w:p w14:paraId="654E4019" w14:textId="3D336A7B" w:rsidR="005F6469" w:rsidRDefault="005F6469" w:rsidP="005F6469">
      <w:pPr>
        <w:pStyle w:val="NormalnyWeb"/>
        <w:ind w:left="1080"/>
        <w:jc w:val="both"/>
        <w:rPr>
          <w:rFonts w:ascii="Garamond" w:hAnsi="Garamond"/>
          <w:color w:val="000000"/>
          <w:kern w:val="0"/>
          <w:sz w:val="22"/>
          <w:szCs w:val="22"/>
        </w:rPr>
      </w:pPr>
      <w:r>
        <w:rPr>
          <w:rFonts w:ascii="Garamond" w:hAnsi="Garamond"/>
          <w:color w:val="000000"/>
          <w:kern w:val="0"/>
          <w:sz w:val="22"/>
          <w:szCs w:val="22"/>
        </w:rPr>
        <w:t>Wykonawca zobowiązany będzie podzielić Aptekę dodatkową tymczasową ścianką w osi korytarza, dzieląc przez to Aptekę na stronę północną i południową</w:t>
      </w:r>
    </w:p>
    <w:p w14:paraId="124A5FB3" w14:textId="3D38326A" w:rsidR="005F6469" w:rsidRDefault="005F6469" w:rsidP="00FF576E">
      <w:pPr>
        <w:pStyle w:val="NormalnyWeb"/>
        <w:ind w:left="1080"/>
        <w:jc w:val="both"/>
        <w:rPr>
          <w:rFonts w:ascii="Garamond" w:hAnsi="Garamond"/>
          <w:color w:val="000000"/>
          <w:kern w:val="0"/>
          <w:sz w:val="22"/>
          <w:szCs w:val="22"/>
        </w:rPr>
      </w:pPr>
      <w:r>
        <w:rPr>
          <w:rFonts w:ascii="Garamond" w:hAnsi="Garamond"/>
          <w:color w:val="000000"/>
          <w:kern w:val="0"/>
          <w:sz w:val="22"/>
          <w:szCs w:val="22"/>
        </w:rPr>
        <w:t>Taki sam podział musi zostać wykonany na poziomie -1 (piwnica).</w:t>
      </w:r>
    </w:p>
    <w:p w14:paraId="3FB50217" w14:textId="557B195A" w:rsidR="005F6469" w:rsidRDefault="005F6469" w:rsidP="00FF576E">
      <w:pPr>
        <w:pStyle w:val="NormalnyWeb"/>
        <w:ind w:left="1080"/>
        <w:jc w:val="both"/>
        <w:rPr>
          <w:rFonts w:ascii="Garamond" w:hAnsi="Garamond"/>
          <w:color w:val="000000"/>
          <w:kern w:val="0"/>
          <w:sz w:val="22"/>
          <w:szCs w:val="22"/>
        </w:rPr>
      </w:pPr>
      <w:r>
        <w:rPr>
          <w:rFonts w:ascii="Garamond" w:hAnsi="Garamond"/>
          <w:color w:val="000000"/>
          <w:kern w:val="0"/>
          <w:sz w:val="22"/>
          <w:szCs w:val="22"/>
        </w:rPr>
        <w:t>W I etapie należy realizować prace w części północnej. Po ich wykonaniu i przeniesieniu funkcjonowania apteki do już wyremontowanych pomieszczeń, wykonawca będzie mógł przystąpić do remontu południowej części apteki</w:t>
      </w:r>
    </w:p>
    <w:p w14:paraId="6D8DC353" w14:textId="77777777" w:rsidR="00CE6C12" w:rsidRDefault="00CE6C12" w:rsidP="00FF576E">
      <w:pPr>
        <w:pStyle w:val="NormalnyWeb"/>
        <w:ind w:left="1080"/>
        <w:jc w:val="both"/>
        <w:rPr>
          <w:rFonts w:ascii="Garamond" w:hAnsi="Garamond"/>
          <w:color w:val="000000"/>
          <w:kern w:val="0"/>
          <w:sz w:val="22"/>
          <w:szCs w:val="22"/>
        </w:rPr>
      </w:pPr>
    </w:p>
    <w:p w14:paraId="62435691" w14:textId="18E73BBA" w:rsidR="00CE6C12" w:rsidRDefault="00CE6C12" w:rsidP="00FF576E">
      <w:pPr>
        <w:pStyle w:val="NormalnyWeb"/>
        <w:ind w:left="1080"/>
        <w:jc w:val="both"/>
        <w:rPr>
          <w:rFonts w:ascii="Garamond" w:hAnsi="Garamond"/>
          <w:color w:val="000000"/>
          <w:kern w:val="0"/>
          <w:sz w:val="22"/>
          <w:szCs w:val="22"/>
        </w:rPr>
      </w:pPr>
    </w:p>
    <w:p w14:paraId="79EAFBD3" w14:textId="77777777" w:rsidR="009D0F2C" w:rsidRDefault="009D0F2C" w:rsidP="00FF576E">
      <w:pPr>
        <w:pStyle w:val="NormalnyWeb"/>
        <w:ind w:left="1080"/>
        <w:jc w:val="both"/>
        <w:rPr>
          <w:rFonts w:ascii="Garamond" w:hAnsi="Garamond"/>
          <w:color w:val="000000"/>
          <w:kern w:val="0"/>
          <w:sz w:val="22"/>
          <w:szCs w:val="22"/>
        </w:rPr>
      </w:pPr>
    </w:p>
    <w:p w14:paraId="037909D6" w14:textId="728B3A2A" w:rsidR="005F6469" w:rsidRPr="009D0F2C" w:rsidRDefault="005F6469" w:rsidP="00FF576E">
      <w:pPr>
        <w:pStyle w:val="NormalnyWeb"/>
        <w:ind w:left="1080"/>
        <w:jc w:val="both"/>
        <w:rPr>
          <w:rFonts w:ascii="Garamond" w:hAnsi="Garamond"/>
          <w:b/>
          <w:bCs/>
          <w:color w:val="000000"/>
          <w:kern w:val="0"/>
          <w:sz w:val="22"/>
          <w:szCs w:val="22"/>
        </w:rPr>
      </w:pPr>
      <w:r w:rsidRPr="009D0F2C">
        <w:rPr>
          <w:rFonts w:ascii="Garamond" w:hAnsi="Garamond"/>
          <w:b/>
          <w:bCs/>
          <w:color w:val="000000"/>
          <w:kern w:val="0"/>
          <w:sz w:val="22"/>
          <w:szCs w:val="22"/>
        </w:rPr>
        <w:lastRenderedPageBreak/>
        <w:t>Na poniższym rysunku został zaznaczony podział apteki (poziom -1 i 0)</w:t>
      </w:r>
    </w:p>
    <w:p w14:paraId="2BDE2893" w14:textId="56F652D0" w:rsidR="005F6469" w:rsidRPr="009D0F2C" w:rsidRDefault="009D0F2C" w:rsidP="00FF576E">
      <w:pPr>
        <w:pStyle w:val="NormalnyWeb"/>
        <w:ind w:left="1080"/>
        <w:jc w:val="both"/>
        <w:rPr>
          <w:rFonts w:ascii="Garamond" w:hAnsi="Garamond"/>
          <w:b/>
          <w:bCs/>
          <w:color w:val="000000"/>
          <w:kern w:val="0"/>
          <w:sz w:val="22"/>
          <w:szCs w:val="22"/>
        </w:rPr>
      </w:pPr>
      <w:r w:rsidRPr="009D0F2C">
        <w:rPr>
          <w:rFonts w:ascii="Garamond" w:hAnsi="Garamond"/>
          <w:b/>
          <w:bCs/>
          <w:color w:val="000000"/>
          <w:kern w:val="0"/>
          <w:sz w:val="22"/>
          <w:szCs w:val="22"/>
        </w:rPr>
        <w:t>Rzut piwnicy – poziom -1</w:t>
      </w:r>
    </w:p>
    <w:p w14:paraId="5471E0F3" w14:textId="21624264" w:rsidR="009D0F2C" w:rsidRDefault="009D0F2C" w:rsidP="00FF576E">
      <w:pPr>
        <w:pStyle w:val="NormalnyWeb"/>
        <w:ind w:left="1080"/>
        <w:jc w:val="both"/>
        <w:rPr>
          <w:rFonts w:ascii="Garamond" w:hAnsi="Garamond"/>
          <w:color w:val="000000"/>
          <w:kern w:val="0"/>
          <w:sz w:val="22"/>
          <w:szCs w:val="22"/>
        </w:rPr>
      </w:pPr>
      <w:r>
        <w:rPr>
          <w:rFonts w:ascii="Garamond" w:hAnsi="Garamond"/>
          <w:noProof/>
          <w:color w:val="000000"/>
          <w:kern w:val="0"/>
          <w:sz w:val="22"/>
          <w:szCs w:val="22"/>
        </w:rPr>
        <w:drawing>
          <wp:inline distT="0" distB="0" distL="0" distR="0" wp14:anchorId="18682DE5" wp14:editId="1EFBFAA6">
            <wp:extent cx="6094864" cy="3324225"/>
            <wp:effectExtent l="0" t="0" r="127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9135" cy="3359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99BB09" w14:textId="77777777" w:rsidR="009D0F2C" w:rsidRDefault="009D0F2C" w:rsidP="00FF576E">
      <w:pPr>
        <w:pStyle w:val="NormalnyWeb"/>
        <w:ind w:left="1080"/>
        <w:jc w:val="both"/>
        <w:rPr>
          <w:rFonts w:ascii="Garamond" w:hAnsi="Garamond"/>
          <w:color w:val="000000"/>
          <w:kern w:val="0"/>
          <w:sz w:val="22"/>
          <w:szCs w:val="22"/>
        </w:rPr>
      </w:pPr>
    </w:p>
    <w:p w14:paraId="2D62139A" w14:textId="7EA52A69" w:rsidR="009D0F2C" w:rsidRPr="009D0F2C" w:rsidRDefault="009D0F2C" w:rsidP="009D0F2C">
      <w:pPr>
        <w:pStyle w:val="NormalnyWeb"/>
        <w:ind w:left="1080"/>
        <w:jc w:val="both"/>
        <w:rPr>
          <w:rFonts w:ascii="Garamond" w:hAnsi="Garamond"/>
          <w:b/>
          <w:bCs/>
          <w:color w:val="000000"/>
          <w:kern w:val="0"/>
          <w:sz w:val="22"/>
          <w:szCs w:val="22"/>
        </w:rPr>
      </w:pPr>
      <w:r w:rsidRPr="009D0F2C">
        <w:rPr>
          <w:rFonts w:ascii="Garamond" w:hAnsi="Garamond"/>
          <w:b/>
          <w:bCs/>
          <w:color w:val="000000"/>
          <w:kern w:val="0"/>
          <w:sz w:val="22"/>
          <w:szCs w:val="22"/>
        </w:rPr>
        <w:t xml:space="preserve">Rzut </w:t>
      </w:r>
      <w:r>
        <w:rPr>
          <w:rFonts w:ascii="Garamond" w:hAnsi="Garamond"/>
          <w:b/>
          <w:bCs/>
          <w:color w:val="000000"/>
          <w:kern w:val="0"/>
          <w:sz w:val="22"/>
          <w:szCs w:val="22"/>
        </w:rPr>
        <w:t>parteru – poziom 0</w:t>
      </w:r>
    </w:p>
    <w:p w14:paraId="7F71862B" w14:textId="6D7BB594" w:rsidR="0042303B" w:rsidRDefault="009D0F2C" w:rsidP="00FF576E">
      <w:pPr>
        <w:pStyle w:val="NormalnyWeb"/>
        <w:ind w:left="1080"/>
        <w:jc w:val="both"/>
        <w:rPr>
          <w:rFonts w:ascii="Garamond" w:hAnsi="Garamond"/>
          <w:color w:val="000000"/>
          <w:kern w:val="0"/>
          <w:sz w:val="22"/>
          <w:szCs w:val="22"/>
        </w:rPr>
      </w:pPr>
      <w:r>
        <w:rPr>
          <w:rFonts w:ascii="Garamond" w:hAnsi="Garamond"/>
          <w:noProof/>
          <w:color w:val="000000"/>
          <w:kern w:val="0"/>
          <w:sz w:val="22"/>
          <w:szCs w:val="22"/>
        </w:rPr>
        <w:drawing>
          <wp:inline distT="0" distB="0" distL="0" distR="0" wp14:anchorId="3DF1D7F7" wp14:editId="2CBA3FF0">
            <wp:extent cx="6012509" cy="3476625"/>
            <wp:effectExtent l="0" t="0" r="762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0569" cy="3498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C7570A" w14:textId="0CDA800A" w:rsidR="005F6469" w:rsidRPr="009D0F2C" w:rsidRDefault="0042303B" w:rsidP="00AB64AB">
      <w:pPr>
        <w:pStyle w:val="NormalnyWeb"/>
        <w:spacing w:after="0"/>
        <w:ind w:left="1077"/>
        <w:jc w:val="both"/>
        <w:rPr>
          <w:rFonts w:ascii="Garamond" w:hAnsi="Garamond"/>
          <w:b/>
          <w:color w:val="000000"/>
          <w:kern w:val="0"/>
          <w:sz w:val="28"/>
          <w:szCs w:val="28"/>
        </w:rPr>
      </w:pPr>
      <w:r w:rsidRPr="009D0F2C">
        <w:rPr>
          <w:rFonts w:ascii="Garamond" w:hAnsi="Garamond"/>
          <w:b/>
          <w:color w:val="000000"/>
          <w:kern w:val="0"/>
          <w:sz w:val="28"/>
          <w:szCs w:val="28"/>
        </w:rPr>
        <w:t>UWAGA !!!!!</w:t>
      </w:r>
    </w:p>
    <w:p w14:paraId="70EC579F" w14:textId="15DC93C5" w:rsidR="0061512E" w:rsidRPr="009D0F2C" w:rsidRDefault="0042303B" w:rsidP="00AB64AB">
      <w:pPr>
        <w:pStyle w:val="NormalnyWeb"/>
        <w:spacing w:after="0"/>
        <w:ind w:left="1077"/>
        <w:jc w:val="both"/>
        <w:rPr>
          <w:rFonts w:ascii="Garamond" w:hAnsi="Garamond"/>
          <w:b/>
          <w:color w:val="000000"/>
          <w:kern w:val="0"/>
        </w:rPr>
      </w:pPr>
      <w:r w:rsidRPr="009D0F2C">
        <w:rPr>
          <w:rFonts w:ascii="Garamond" w:hAnsi="Garamond"/>
          <w:b/>
          <w:color w:val="000000"/>
          <w:kern w:val="0"/>
        </w:rPr>
        <w:t>W ramach zadan</w:t>
      </w:r>
      <w:r w:rsidR="004F2713" w:rsidRPr="009D0F2C">
        <w:rPr>
          <w:rFonts w:ascii="Garamond" w:hAnsi="Garamond"/>
          <w:b/>
          <w:color w:val="000000"/>
          <w:kern w:val="0"/>
        </w:rPr>
        <w:t>ia wykonawca będzie zobowiązan</w:t>
      </w:r>
      <w:r w:rsidR="005C35EE" w:rsidRPr="009D0F2C">
        <w:rPr>
          <w:rFonts w:ascii="Garamond" w:hAnsi="Garamond"/>
          <w:b/>
          <w:color w:val="000000"/>
          <w:kern w:val="0"/>
        </w:rPr>
        <w:t>y</w:t>
      </w:r>
      <w:r w:rsidRPr="009D0F2C">
        <w:rPr>
          <w:rFonts w:ascii="Garamond" w:hAnsi="Garamond"/>
          <w:b/>
          <w:color w:val="000000"/>
          <w:kern w:val="0"/>
        </w:rPr>
        <w:t xml:space="preserve"> do usunięcia nieczynnej instalacji gazowej przebiegającej przez pomieszczenia apteki.</w:t>
      </w:r>
    </w:p>
    <w:sectPr w:rsidR="0061512E" w:rsidRPr="009D0F2C" w:rsidSect="009D0F2C">
      <w:pgSz w:w="11906" w:h="16838"/>
      <w:pgMar w:top="568" w:right="1417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53267D"/>
    <w:multiLevelType w:val="hybridMultilevel"/>
    <w:tmpl w:val="80AA5CE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3E905DD5"/>
    <w:multiLevelType w:val="multilevel"/>
    <w:tmpl w:val="210405F8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576E"/>
    <w:rsid w:val="000A41E2"/>
    <w:rsid w:val="00192391"/>
    <w:rsid w:val="003B0685"/>
    <w:rsid w:val="0042303B"/>
    <w:rsid w:val="0045321A"/>
    <w:rsid w:val="00471A1F"/>
    <w:rsid w:val="004F2713"/>
    <w:rsid w:val="005C35EE"/>
    <w:rsid w:val="005F6469"/>
    <w:rsid w:val="0061512E"/>
    <w:rsid w:val="007D3EB9"/>
    <w:rsid w:val="009D0F2C"/>
    <w:rsid w:val="00AB64AB"/>
    <w:rsid w:val="00C10F0B"/>
    <w:rsid w:val="00CB7918"/>
    <w:rsid w:val="00CE6C12"/>
    <w:rsid w:val="00FF5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F9180"/>
  <w15:docId w15:val="{3ABDCB5E-ECA7-4539-A89C-DDFED2739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576E"/>
    <w:rPr>
      <w:rFonts w:ascii="Times New Roman" w:eastAsia="Times New Roman" w:hAnsi="Times New Roman" w:cs="Times New Roman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F576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NormalnyWeb">
    <w:name w:val="Normal (Web)"/>
    <w:basedOn w:val="Standard"/>
    <w:rsid w:val="00FF576E"/>
    <w:pPr>
      <w:spacing w:after="280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648</Words>
  <Characters>3893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Felińczak</dc:creator>
  <cp:lastModifiedBy>Szpital Wojewódzki w Poznaniu</cp:lastModifiedBy>
  <cp:revision>3</cp:revision>
  <dcterms:created xsi:type="dcterms:W3CDTF">2020-12-23T10:23:00Z</dcterms:created>
  <dcterms:modified xsi:type="dcterms:W3CDTF">2020-12-30T07:39:00Z</dcterms:modified>
</cp:coreProperties>
</file>