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28/12/2020    S252</w:t>
      </w:r>
    </w:p>
    <w:p w:rsidR="008F5295" w:rsidRPr="008F5295" w:rsidRDefault="005357F7" w:rsidP="008F5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="008F5295"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8F5295" w:rsidRPr="008F5295" w:rsidRDefault="005357F7" w:rsidP="008F5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="008F5295"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8F5295" w:rsidRPr="008F5295" w:rsidRDefault="005357F7" w:rsidP="008F5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="008F5295"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8F5295" w:rsidRPr="008F5295" w:rsidRDefault="005357F7" w:rsidP="008F5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="008F5295"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8F5295" w:rsidRPr="008F5295" w:rsidRDefault="005357F7" w:rsidP="008F529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="008F5295"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8F5295" w:rsidRPr="008F5295" w:rsidRDefault="008F5295" w:rsidP="008F5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Polska-Kraków: Jednorazowe, </w:t>
      </w:r>
      <w:proofErr w:type="spellStart"/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252-635410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8F5295" w:rsidRPr="008F5295" w:rsidRDefault="008F5295" w:rsidP="008F52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Elżbieta Jastrzębska-Kukawka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1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2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http://przetargi.propublico.pl/ZamawiajacySzczegoly.aspx?id=396&amp;noarchive=true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II: Przedmiot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wyrobów medycznych rękawic diagnostycznych niejałowych, rękawic chirurgicznych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bezlateksowych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lateksowych i ginekologicznych.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ZP/35/2020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Dostawa wyrobów medycznych - rękawic diagnostycznych ochronnych, rękawic chirurgicznych, rękawic ginekologicznych zgodnie z opisem zawartym w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załaczniku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1 do SIWZ.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1- rękawice diagnostyczne niejałowe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33141420 Rękawice chirurgiczne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rękawice diagnostyczne, niejałowe - 30000 op.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rękawice diagnostyczne, niejałowe -100000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rękawice diagnostyczne, niejałowe - 2000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rękawice diagnostyczne, niejałowe - 2400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</w:t>
      </w:r>
      <w:proofErr w:type="spellEnd"/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i wymaganiami określonymi w załączniku nr 1 do SIWZ.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6 654 000.00 PLN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133 000.00 PLN.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2-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33141420 Rękawice chirurgiczne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1800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7000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4000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4600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1800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rękawice chirurgiczne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bezlateksowe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para 260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i wymaganiami określonymi w załączniku nr 1 do SIWZ.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87 570.00 PLN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1 750.00 PLN.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3 - rękawice chirurgiczne lateksowe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33141420 Rękawice chirurgiczne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rękawice chirurgiczne lateksowe - para 4000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rękawice chirurgiczne lateksowe - para 16000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rękawice chirurgiczne lateksowe - para 16600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rękawice chirurgiczne lateksowe - para 16400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rękawice chirurgiczne lateksowe - para 9000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rękawice chirurgiczne lateksowe - para 100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i wymaganiami określonymi w załączniku nr 1 do SIWZ.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75 530.00 PLN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1 550.00 PLN.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4- rękawice ginekologiczne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niechemiczne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33141420 Rękawice chirurgiczne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S. Żeromskiego SP ZOZ w Krakowie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rękawice ginekologiczne - para 100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Zgodnie z opisem i wymaganiami określonymi w załączniku nr 1 do SIWZ.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1 500.00 PLN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Dopuszcza się składanie ofert wariantowych: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30.00 PLN.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Dostawa zamówionych wyrobów medycznych odbywać się będzie transportem organizowanym przez Dostawcę oraz na jego koszt i ryzyko.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Do obowiązków Dostawcy należy rozładunek dostarczonych wyrobów medycznych w miejscu wskazanym przez Odbiorcę i przekazanie wyrobów medycznych odpowiedzialnemu pracownikowi Odbiorcy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29/01/2021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IV.2.3)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60 (od ustalonej daty składania ofert)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29/01/2021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Siedzibie Zamawiającego pokój nr 1.9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płatności elektroniczne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wymagane na etapie składania ofert/wniosków: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Wzór oferty elektronicznej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Jednolity europejski dokument zamówienia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składane na wezwanie zamawiającego: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 potwierdzający niezaleganie przez wykonawcę z opłacaniem podatków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 potwierdzający, że nie otwarto likwidacji wykonawcy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 składany w odniesieniu do osoby mającej miejsce zamieszkania poza terytorium Rzeczypospolitej Polskiej w zakresie określonym w art. 24 ust. 1 pkt 14 i 21 oraz ust. 5 pkt 6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z Krajowego Rejestru Karnego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Informacja z odpowiedniego rejestru lub inny równoważny dokument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Odpis z właściwego rejestru lub z centralnej ewidencji i informacji o działalności gospodarczej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dotyczące dopuszczenia do obrotu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braku zakazu ubiegania się o zamówienia publiczne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Oświadczenie wykonawcy o braku zalegania z uiszczaniem podatków, opłat lub składek na ubezpieczenia społeczne lub zdrowotne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niezaleganiu z opłacaniem podatków i opłat lokalnych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Oświadczenie wykonawcy o przynależności albo braku przynależności do tej samej grupy kapitałowej.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Katalogi, opisy, fotografie lub inne podobne materiały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właściwego naczelnika urzędu skarbowego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właściwej terenowej jednostki organizacyjnej ZUS lub KRUS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Zaświadczenie, że dostarczane produkty odpowiadają określonym normom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mogą ubiegać się Wykonawcy, którzy nie podlegają wykluczeniu na podstawie art. 24 ust. 1 pkt 12-23, art. 24 ust. 5 pkt 1, art. 24 ust. 5 pkt 8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w postępowaniu.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6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7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8F5295" w:rsidRPr="008F5295" w:rsidRDefault="008F5295" w:rsidP="008F52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</w:t>
      </w:r>
      <w:proofErr w:type="spellStart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8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9" w:tgtFrame="_blank" w:history="1">
        <w:r w:rsidRPr="008F52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8F52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8F5295" w:rsidRPr="008F5295" w:rsidRDefault="008F5295" w:rsidP="008F52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529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23/12/2020</w:t>
      </w:r>
    </w:p>
    <w:p w:rsidR="0007742F" w:rsidRDefault="0007742F"/>
    <w:sectPr w:rsidR="00077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40E63"/>
    <w:multiLevelType w:val="multilevel"/>
    <w:tmpl w:val="48207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295"/>
    <w:rsid w:val="0007742F"/>
    <w:rsid w:val="005357F7"/>
    <w:rsid w:val="008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758DD-759F-4C37-922F-5B15FA31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8F5295"/>
  </w:style>
  <w:style w:type="character" w:customStyle="1" w:styleId="oj">
    <w:name w:val="oj"/>
    <w:basedOn w:val="Domylnaczcionkaakapitu"/>
    <w:rsid w:val="008F5295"/>
  </w:style>
  <w:style w:type="character" w:styleId="Hipercze">
    <w:name w:val="Hyperlink"/>
    <w:basedOn w:val="Domylnaczcionkaakapitu"/>
    <w:uiPriority w:val="99"/>
    <w:semiHidden/>
    <w:unhideWhenUsed/>
    <w:rsid w:val="008F52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F5295"/>
  </w:style>
  <w:style w:type="character" w:customStyle="1" w:styleId="timark">
    <w:name w:val="timark"/>
    <w:basedOn w:val="Domylnaczcionkaakapitu"/>
    <w:rsid w:val="008F5295"/>
  </w:style>
  <w:style w:type="character" w:customStyle="1" w:styleId="nutscode">
    <w:name w:val="nutscode"/>
    <w:basedOn w:val="Domylnaczcionkaakapitu"/>
    <w:rsid w:val="008F5295"/>
  </w:style>
  <w:style w:type="character" w:customStyle="1" w:styleId="cpvcode">
    <w:name w:val="cpvcode"/>
    <w:basedOn w:val="Domylnaczcionkaakapitu"/>
    <w:rsid w:val="008F5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5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24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0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69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73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2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2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310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9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8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0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63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74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9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87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2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8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23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45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1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81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0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04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03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85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59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3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53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35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45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9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5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04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64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5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7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82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5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7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8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1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0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5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4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0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18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3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78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6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5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3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54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3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3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1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73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4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04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29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6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7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5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5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71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3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7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7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66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77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48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5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1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7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8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0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8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4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01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0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8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6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31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80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51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4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85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2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91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8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25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9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45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75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08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59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81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90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91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43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98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64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5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8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2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04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8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74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3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5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76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46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48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3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42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0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6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54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17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2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84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2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4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55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86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08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5410-2020:TEXT:PL:HTML" TargetMode="External"/><Relationship Id="rId13" Type="http://schemas.openxmlformats.org/officeDocument/2006/relationships/hyperlink" Target="http://przetargi.propublico.pl/ZamawiajacySzczegoly.aspx?id=396&amp;noarchive=true" TargetMode="External"/><Relationship Id="rId18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ed.europa.eu/udl?uri=TED:NOTICE:635410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35410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635410-2020:TEXT:PL:HTML" TargetMode="External"/><Relationship Id="rId15" Type="http://schemas.openxmlformats.org/officeDocument/2006/relationships/hyperlink" Target="https://e-propublico.pl/" TargetMode="Externa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hyperlink" Target="http://www.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5410-2020:TEXT:PL:HTML" TargetMode="External"/><Relationship Id="rId14" Type="http://schemas.openxmlformats.org/officeDocument/2006/relationships/hyperlink" Target="https://e-propublic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2194</Words>
  <Characters>13170</Characters>
  <Application>Microsoft Office Word</Application>
  <DocSecurity>0</DocSecurity>
  <Lines>109</Lines>
  <Paragraphs>30</Paragraphs>
  <ScaleCrop>false</ScaleCrop>
  <Company/>
  <LinksUpToDate>false</LinksUpToDate>
  <CharactersWithSpaces>15334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2021-01-22T09:56:00Z</dcterms:created>
  <dcterms:modified xsi:type="dcterms:W3CDTF">2021-01-22T09:56:00Z</dcterms:modified>
</cp:coreProperties>
</file>