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C" w:rsidRPr="00AB2FA3" w:rsidRDefault="008B0E6C" w:rsidP="006F0D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2FA3">
        <w:rPr>
          <w:rFonts w:ascii="Times New Roman" w:hAnsi="Times New Roman"/>
          <w:b/>
          <w:sz w:val="24"/>
          <w:szCs w:val="24"/>
        </w:rPr>
        <w:t>Załącznik Nr</w:t>
      </w:r>
      <w:r w:rsidR="00944BB2">
        <w:rPr>
          <w:rFonts w:ascii="Times New Roman" w:hAnsi="Times New Roman"/>
          <w:b/>
          <w:sz w:val="24"/>
          <w:szCs w:val="24"/>
        </w:rPr>
        <w:t xml:space="preserve"> </w:t>
      </w:r>
      <w:r w:rsidR="00E66F4C">
        <w:rPr>
          <w:rFonts w:ascii="Times New Roman" w:hAnsi="Times New Roman"/>
          <w:b/>
          <w:sz w:val="24"/>
          <w:szCs w:val="24"/>
        </w:rPr>
        <w:t>1</w:t>
      </w:r>
      <w:r w:rsidR="00944BB2">
        <w:rPr>
          <w:rFonts w:ascii="Times New Roman" w:hAnsi="Times New Roman"/>
          <w:b/>
          <w:sz w:val="24"/>
          <w:szCs w:val="24"/>
        </w:rPr>
        <w:t xml:space="preserve"> </w:t>
      </w:r>
      <w:r w:rsidRPr="00AB2FA3">
        <w:rPr>
          <w:rFonts w:ascii="Times New Roman" w:hAnsi="Times New Roman"/>
          <w:b/>
          <w:sz w:val="24"/>
          <w:szCs w:val="24"/>
        </w:rPr>
        <w:t>do SIWZ</w:t>
      </w:r>
    </w:p>
    <w:p w:rsidR="00950FB4" w:rsidRDefault="00944BB2" w:rsidP="00383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znak: </w:t>
      </w:r>
      <w:r w:rsidR="00E66F4C">
        <w:rPr>
          <w:rFonts w:ascii="Times New Roman" w:hAnsi="Times New Roman"/>
          <w:b/>
          <w:sz w:val="24"/>
          <w:szCs w:val="24"/>
        </w:rPr>
        <w:t>RI.271.1.15.2020</w:t>
      </w:r>
    </w:p>
    <w:p w:rsidR="00651B25" w:rsidRDefault="00651B25" w:rsidP="003830D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8B0E6C" w:rsidRPr="00FA7AD1" w:rsidRDefault="008B0E6C" w:rsidP="00EB58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AD1">
        <w:rPr>
          <w:rFonts w:ascii="Times New Roman" w:hAnsi="Times New Roman"/>
          <w:b/>
          <w:sz w:val="32"/>
          <w:szCs w:val="32"/>
          <w:u w:val="single"/>
        </w:rPr>
        <w:t>Opis przedmiotu zamówienia</w:t>
      </w:r>
    </w:p>
    <w:p w:rsidR="008B0E6C" w:rsidRPr="00FA7AD1" w:rsidRDefault="008B0E6C" w:rsidP="007D1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0E6C" w:rsidRPr="00FA7AD1" w:rsidRDefault="008B0E6C" w:rsidP="00D4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1. CHARAKTERYSTYKA GMINY POKRZYWNICA </w:t>
      </w:r>
    </w:p>
    <w:p w:rsidR="008B0E6C" w:rsidRPr="00FA7AD1" w:rsidRDefault="008B0E6C" w:rsidP="00D4026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A6" w:rsidRPr="00FA7AD1" w:rsidRDefault="005D4B16" w:rsidP="00D4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Obszar gminy </w:t>
      </w:r>
    </w:p>
    <w:p w:rsidR="00950FB4" w:rsidRPr="00950FB4" w:rsidRDefault="00950FB4" w:rsidP="00D4026A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8B0E6C" w:rsidRPr="00FA7AD1" w:rsidRDefault="00950FB4" w:rsidP="00D4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FB4">
        <w:rPr>
          <w:rFonts w:ascii="Times New Roman" w:hAnsi="Times New Roman"/>
          <w:sz w:val="24"/>
          <w:szCs w:val="24"/>
        </w:rPr>
        <w:t>Obszar gminy w granicach administracyjnych wynosi 120,9 km²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0E6C" w:rsidRPr="00FA7AD1" w:rsidRDefault="008B0E6C" w:rsidP="00D4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20" w:rsidRDefault="008B0E6C" w:rsidP="00D4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2) Liczba mieszkańców </w:t>
      </w:r>
    </w:p>
    <w:p w:rsidR="000B62FB" w:rsidRPr="00FA7AD1" w:rsidRDefault="000B62FB" w:rsidP="00D4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51" w:rsidRPr="00977474" w:rsidRDefault="008E6C51" w:rsidP="008E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474">
        <w:rPr>
          <w:rFonts w:ascii="Times New Roman" w:hAnsi="Times New Roman"/>
          <w:sz w:val="24"/>
          <w:szCs w:val="24"/>
        </w:rPr>
        <w:t xml:space="preserve">Liczba mieszkańców Gminy Pokrzywnica (na podstawie danych </w:t>
      </w:r>
      <w:r w:rsidR="00977474" w:rsidRPr="00977474">
        <w:rPr>
          <w:rFonts w:ascii="Times New Roman" w:hAnsi="Times New Roman"/>
          <w:sz w:val="24"/>
          <w:szCs w:val="24"/>
        </w:rPr>
        <w:t xml:space="preserve">z ewidencji ludności na dzień 16.11.2020 </w:t>
      </w:r>
      <w:r w:rsidRPr="00977474">
        <w:rPr>
          <w:rFonts w:ascii="Times New Roman" w:hAnsi="Times New Roman"/>
          <w:sz w:val="24"/>
          <w:szCs w:val="24"/>
        </w:rPr>
        <w:t xml:space="preserve">r.) </w:t>
      </w:r>
      <w:r w:rsidR="00977474" w:rsidRPr="00977474">
        <w:rPr>
          <w:rFonts w:ascii="Times New Roman" w:hAnsi="Times New Roman"/>
          <w:sz w:val="24"/>
          <w:szCs w:val="24"/>
        </w:rPr>
        <w:t>wynosi 507</w:t>
      </w:r>
      <w:r w:rsidR="005B57A0" w:rsidRPr="00977474">
        <w:rPr>
          <w:rFonts w:ascii="Times New Roman" w:hAnsi="Times New Roman"/>
          <w:sz w:val="24"/>
          <w:szCs w:val="24"/>
        </w:rPr>
        <w:t xml:space="preserve">0, w tym </w:t>
      </w:r>
      <w:r w:rsidR="0000345E" w:rsidRPr="00977474">
        <w:rPr>
          <w:rFonts w:ascii="Times New Roman" w:hAnsi="Times New Roman"/>
          <w:sz w:val="24"/>
          <w:szCs w:val="24"/>
        </w:rPr>
        <w:t xml:space="preserve">liczba mieszkańców zameldowanych na pobyt stały wynosi </w:t>
      </w:r>
      <w:r w:rsidR="00977474" w:rsidRPr="00977474">
        <w:rPr>
          <w:rFonts w:ascii="Times New Roman" w:hAnsi="Times New Roman"/>
          <w:sz w:val="24"/>
          <w:szCs w:val="24"/>
        </w:rPr>
        <w:t>4966</w:t>
      </w:r>
      <w:r w:rsidR="0000345E" w:rsidRPr="00977474">
        <w:rPr>
          <w:rFonts w:ascii="Times New Roman" w:hAnsi="Times New Roman"/>
          <w:sz w:val="24"/>
          <w:szCs w:val="24"/>
        </w:rPr>
        <w:t xml:space="preserve">. </w:t>
      </w:r>
    </w:p>
    <w:p w:rsidR="008E6C51" w:rsidRPr="00977474" w:rsidRDefault="008E6C51" w:rsidP="00BA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6C" w:rsidRPr="00FA7AD1" w:rsidRDefault="008B0E6C" w:rsidP="00BA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Zdecydowana większość mieszkańców gminy zamieszkuje w zabudowie jednorodzinnej. Istnieje kilka budynków mieszkalnych wielorodzinnych, ale nie funkcjonują w nich wspólnoty mieszkaniowe i każde gospodarstwo domowe rozlicza się z gospodarki odpadami samodzielnie. </w:t>
      </w:r>
    </w:p>
    <w:p w:rsidR="008B0E6C" w:rsidRPr="00FA7AD1" w:rsidRDefault="008B0E6C" w:rsidP="00860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 skład Gminy</w:t>
      </w:r>
      <w:r w:rsidR="00B80B20" w:rsidRPr="00FA7AD1">
        <w:rPr>
          <w:rFonts w:ascii="Times New Roman" w:hAnsi="Times New Roman"/>
          <w:sz w:val="24"/>
          <w:szCs w:val="24"/>
        </w:rPr>
        <w:t xml:space="preserve"> Pokrzywnica wchodzi 35 miejscowości</w:t>
      </w:r>
      <w:r w:rsidRPr="00FA7AD1">
        <w:rPr>
          <w:rFonts w:ascii="Times New Roman" w:hAnsi="Times New Roman"/>
          <w:sz w:val="24"/>
          <w:szCs w:val="24"/>
        </w:rPr>
        <w:t xml:space="preserve">. </w:t>
      </w:r>
    </w:p>
    <w:p w:rsidR="008B0E6C" w:rsidRPr="00FA7AD1" w:rsidRDefault="008B0E6C" w:rsidP="00860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E6C" w:rsidRPr="00FA7AD1" w:rsidRDefault="008B0E6C" w:rsidP="00860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>3) Ilość odpadów komunalnych odebranych z terenu Gminy Pokrzywnica</w:t>
      </w:r>
    </w:p>
    <w:p w:rsidR="008B0E6C" w:rsidRPr="00FA7AD1" w:rsidRDefault="008B0E6C" w:rsidP="00860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A57" w:rsidRPr="00651B25" w:rsidRDefault="008B0E6C" w:rsidP="00485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25">
        <w:rPr>
          <w:rFonts w:ascii="Times New Roman" w:hAnsi="Times New Roman"/>
          <w:sz w:val="24"/>
          <w:szCs w:val="24"/>
        </w:rPr>
        <w:t xml:space="preserve">W Gminie Pokrzywnica </w:t>
      </w:r>
      <w:r w:rsidR="00313A48" w:rsidRPr="00651B25">
        <w:rPr>
          <w:rFonts w:ascii="Times New Roman" w:hAnsi="Times New Roman"/>
          <w:sz w:val="24"/>
          <w:szCs w:val="24"/>
        </w:rPr>
        <w:t>w latach 2016</w:t>
      </w:r>
      <w:r w:rsidR="00651B25">
        <w:rPr>
          <w:rFonts w:ascii="Times New Roman" w:hAnsi="Times New Roman"/>
          <w:sz w:val="24"/>
          <w:szCs w:val="24"/>
        </w:rPr>
        <w:t>-2019</w:t>
      </w:r>
      <w:r w:rsidRPr="00651B25">
        <w:rPr>
          <w:rFonts w:ascii="Times New Roman" w:hAnsi="Times New Roman"/>
          <w:sz w:val="24"/>
          <w:szCs w:val="24"/>
        </w:rPr>
        <w:t xml:space="preserve"> zebrano następujące ilości odpadów komunalnych (dane na podstawie informacji przekazanych przez firmy świadczące usługi na terenie gminy w zakresie odbioru odpadów komunalnych):  </w:t>
      </w:r>
    </w:p>
    <w:p w:rsidR="00916A57" w:rsidRDefault="00916A57" w:rsidP="00485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948"/>
        <w:gridCol w:w="1276"/>
        <w:gridCol w:w="1276"/>
        <w:gridCol w:w="1134"/>
        <w:gridCol w:w="1134"/>
      </w:tblGrid>
      <w:tr w:rsidR="00110E06" w:rsidRPr="00E26988" w:rsidTr="00297AB2">
        <w:trPr>
          <w:trHeight w:val="728"/>
        </w:trPr>
        <w:tc>
          <w:tcPr>
            <w:tcW w:w="562" w:type="dxa"/>
            <w:vMerge w:val="restart"/>
            <w:shd w:val="clear" w:color="auto" w:fill="A6A6A6"/>
          </w:tcPr>
          <w:p w:rsidR="00110E06" w:rsidRPr="00E26988" w:rsidRDefault="00110E06" w:rsidP="00110E06">
            <w:pPr>
              <w:spacing w:after="0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26988">
              <w:rPr>
                <w:rFonts w:ascii="Bookman Old Style" w:hAnsi="Bookman Old Style"/>
                <w:b/>
                <w:sz w:val="14"/>
                <w:szCs w:val="14"/>
              </w:rPr>
              <w:t xml:space="preserve">Lp. 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8135EB">
              <w:rPr>
                <w:rFonts w:ascii="Bookman Old Style" w:hAnsi="Bookman Old Style"/>
                <w:b/>
                <w:sz w:val="12"/>
                <w:szCs w:val="12"/>
              </w:rPr>
              <w:t>Kod odebranych odpadów komunalnych</w:t>
            </w:r>
          </w:p>
        </w:tc>
        <w:tc>
          <w:tcPr>
            <w:tcW w:w="2948" w:type="dxa"/>
            <w:vMerge w:val="restart"/>
            <w:shd w:val="clear" w:color="auto" w:fill="A6A6A6"/>
          </w:tcPr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 xml:space="preserve">Rodzaj </w:t>
            </w:r>
          </w:p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odebranych</w:t>
            </w:r>
          </w:p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odpadów komunalnych</w:t>
            </w:r>
          </w:p>
        </w:tc>
        <w:tc>
          <w:tcPr>
            <w:tcW w:w="4820" w:type="dxa"/>
            <w:gridSpan w:val="4"/>
            <w:shd w:val="clear" w:color="auto" w:fill="A6A6A6"/>
          </w:tcPr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35EB">
              <w:rPr>
                <w:rFonts w:ascii="Bookman Old Style" w:hAnsi="Bookman Old Style"/>
                <w:b/>
                <w:sz w:val="20"/>
                <w:szCs w:val="20"/>
              </w:rPr>
              <w:t>Masa odebranych odpadów komunalnych w poszczególnych latach (Mg)</w:t>
            </w:r>
          </w:p>
        </w:tc>
      </w:tr>
      <w:tr w:rsidR="00110E06" w:rsidTr="00297AB2">
        <w:trPr>
          <w:trHeight w:val="266"/>
        </w:trPr>
        <w:tc>
          <w:tcPr>
            <w:tcW w:w="562" w:type="dxa"/>
            <w:vMerge/>
            <w:shd w:val="clear" w:color="auto" w:fill="auto"/>
          </w:tcPr>
          <w:p w:rsidR="00110E06" w:rsidRPr="00E26988" w:rsidRDefault="00110E06" w:rsidP="00110E06">
            <w:pPr>
              <w:spacing w:after="0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E06" w:rsidRPr="00E26988" w:rsidRDefault="00110E06" w:rsidP="00110E06">
            <w:pPr>
              <w:spacing w:after="0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10E06" w:rsidRPr="008135EB" w:rsidRDefault="00110E06" w:rsidP="00110E06">
            <w:pPr>
              <w:spacing w:after="0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6A6A6"/>
          </w:tcPr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8135EB">
              <w:rPr>
                <w:rFonts w:ascii="Bookman Old Style" w:hAnsi="Bookman Old Style"/>
                <w:b/>
                <w:sz w:val="12"/>
                <w:szCs w:val="12"/>
              </w:rPr>
              <w:t>2016 r.</w:t>
            </w:r>
          </w:p>
        </w:tc>
        <w:tc>
          <w:tcPr>
            <w:tcW w:w="1276" w:type="dxa"/>
            <w:shd w:val="clear" w:color="auto" w:fill="A6A6A6"/>
          </w:tcPr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2017</w:t>
            </w:r>
            <w:r w:rsidRPr="008135EB">
              <w:rPr>
                <w:rFonts w:ascii="Bookman Old Style" w:hAnsi="Bookman Old Style"/>
                <w:b/>
                <w:sz w:val="12"/>
                <w:szCs w:val="12"/>
              </w:rPr>
              <w:t xml:space="preserve"> r.</w:t>
            </w:r>
          </w:p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/>
          </w:tcPr>
          <w:p w:rsidR="00110E06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2018 r.</w:t>
            </w:r>
          </w:p>
          <w:p w:rsidR="00110E06" w:rsidRPr="008135EB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/>
          </w:tcPr>
          <w:p w:rsidR="00110E06" w:rsidRDefault="00110E06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2019 r.</w:t>
            </w:r>
          </w:p>
          <w:p w:rsidR="00110E06" w:rsidRPr="008135EB" w:rsidRDefault="00651B25" w:rsidP="00110E06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(w ramach przetargu)</w:t>
            </w:r>
          </w:p>
        </w:tc>
      </w:tr>
      <w:tr w:rsidR="00110E06" w:rsidTr="00297AB2">
        <w:trPr>
          <w:trHeight w:val="427"/>
        </w:trPr>
        <w:tc>
          <w:tcPr>
            <w:tcW w:w="562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20 03 01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Niesegregowane (zmieszane) odpady komunalne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528,700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488,210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620,18</w:t>
            </w:r>
          </w:p>
        </w:tc>
        <w:tc>
          <w:tcPr>
            <w:tcW w:w="1134" w:type="dxa"/>
          </w:tcPr>
          <w:p w:rsidR="00110E06" w:rsidRPr="008135EB" w:rsidRDefault="00651B25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401,88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15 01 01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Opakowania z papieru i tektury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10,359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17,776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66,918</w:t>
            </w:r>
          </w:p>
        </w:tc>
        <w:tc>
          <w:tcPr>
            <w:tcW w:w="1134" w:type="dxa"/>
          </w:tcPr>
          <w:p w:rsidR="00110E06" w:rsidRPr="008135EB" w:rsidRDefault="00651B25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24,4</w:t>
            </w:r>
          </w:p>
        </w:tc>
      </w:tr>
      <w:tr w:rsidR="00110E06" w:rsidTr="00297AB2">
        <w:trPr>
          <w:trHeight w:val="266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15 01 02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Opakowania z tworzyw sztucznych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32,712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42,570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35,5</w:t>
            </w:r>
          </w:p>
        </w:tc>
        <w:tc>
          <w:tcPr>
            <w:tcW w:w="1134" w:type="dxa"/>
          </w:tcPr>
          <w:p w:rsidR="00110E06" w:rsidRPr="008135EB" w:rsidRDefault="00651B25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41,95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15 01 04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Opakowania z metali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1,219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13,272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15 01 06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Zmieszane odpady opakowaniowe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1,640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350,48</w:t>
            </w:r>
          </w:p>
        </w:tc>
        <w:tc>
          <w:tcPr>
            <w:tcW w:w="1134" w:type="dxa"/>
          </w:tcPr>
          <w:p w:rsidR="00110E06" w:rsidRPr="008135EB" w:rsidRDefault="00651B25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506,02</w:t>
            </w:r>
          </w:p>
        </w:tc>
      </w:tr>
      <w:tr w:rsidR="00110E06" w:rsidTr="00297AB2">
        <w:trPr>
          <w:trHeight w:val="266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15 01 07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Opakowania ze szkła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39,699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41,336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43,735</w:t>
            </w:r>
          </w:p>
        </w:tc>
        <w:tc>
          <w:tcPr>
            <w:tcW w:w="1134" w:type="dxa"/>
          </w:tcPr>
          <w:p w:rsidR="00110E06" w:rsidRPr="008135EB" w:rsidRDefault="00651B25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60,89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20 01 01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Papier i tektura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24,090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36,097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20 01 02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Szkło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92,46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83,098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20 02 01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Odpady ulegające biodegradacji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66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20 02 03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Inne odpady ulegające biodegradacji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AD4AC7">
              <w:rPr>
                <w:rFonts w:ascii="Bookman Old Style" w:hAnsi="Bookman Old Style"/>
                <w:b/>
                <w:sz w:val="14"/>
                <w:szCs w:val="14"/>
              </w:rPr>
              <w:t>3,380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20 01 39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Tworzywa sztuczne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85,69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84,070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20 01 40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Metale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20,36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20,868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</w:tr>
      <w:tr w:rsidR="00110E06" w:rsidTr="00297AB2">
        <w:trPr>
          <w:trHeight w:val="253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20 03 07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Odpady wielkogabarytowe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19,520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20,010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</w:tr>
      <w:tr w:rsidR="00110E06" w:rsidTr="00297AB2">
        <w:trPr>
          <w:trHeight w:val="266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 xml:space="preserve">16 01 03 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Zużyte opony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6,690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5,200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4,8</w:t>
            </w:r>
          </w:p>
        </w:tc>
      </w:tr>
      <w:tr w:rsidR="00110E06" w:rsidTr="00297AB2">
        <w:trPr>
          <w:trHeight w:val="636"/>
        </w:trPr>
        <w:tc>
          <w:tcPr>
            <w:tcW w:w="562" w:type="dxa"/>
            <w:shd w:val="clear" w:color="auto" w:fill="auto"/>
          </w:tcPr>
          <w:p w:rsidR="00110E06" w:rsidRPr="008135EB" w:rsidRDefault="00D36CFC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20 01 36</w:t>
            </w:r>
          </w:p>
        </w:tc>
        <w:tc>
          <w:tcPr>
            <w:tcW w:w="2948" w:type="dxa"/>
            <w:shd w:val="clear" w:color="auto" w:fill="auto"/>
          </w:tcPr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 xml:space="preserve">Zużyte urządzenia elektryczne </w:t>
            </w:r>
          </w:p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 xml:space="preserve">i elektroniczne inne niż wymienione </w:t>
            </w:r>
          </w:p>
          <w:p w:rsidR="00110E06" w:rsidRPr="008135EB" w:rsidRDefault="00110E06" w:rsidP="00110E0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sz w:val="14"/>
                <w:szCs w:val="14"/>
              </w:rPr>
              <w:t>w 20 01 21, 20 01 23 i 20 01 35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135EB">
              <w:rPr>
                <w:rFonts w:ascii="Bookman Old Style" w:hAnsi="Bookman Old Style"/>
                <w:b/>
                <w:sz w:val="14"/>
                <w:szCs w:val="14"/>
              </w:rPr>
              <w:t>0,030</w:t>
            </w:r>
          </w:p>
        </w:tc>
        <w:tc>
          <w:tcPr>
            <w:tcW w:w="1276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6,320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0,610</w:t>
            </w:r>
          </w:p>
        </w:tc>
        <w:tc>
          <w:tcPr>
            <w:tcW w:w="1134" w:type="dxa"/>
          </w:tcPr>
          <w:p w:rsidR="00110E06" w:rsidRPr="008135EB" w:rsidRDefault="00110E06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2,79</w:t>
            </w:r>
          </w:p>
        </w:tc>
      </w:tr>
      <w:tr w:rsidR="00181357" w:rsidTr="00297AB2">
        <w:trPr>
          <w:trHeight w:val="475"/>
        </w:trPr>
        <w:tc>
          <w:tcPr>
            <w:tcW w:w="562" w:type="dxa"/>
            <w:shd w:val="clear" w:color="auto" w:fill="auto"/>
          </w:tcPr>
          <w:p w:rsidR="00181357" w:rsidRDefault="00181357" w:rsidP="00110E06">
            <w:pPr>
              <w:spacing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181357" w:rsidRPr="008135EB" w:rsidRDefault="00181357" w:rsidP="00181357">
            <w:pPr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Razem </w:t>
            </w:r>
          </w:p>
        </w:tc>
        <w:tc>
          <w:tcPr>
            <w:tcW w:w="1276" w:type="dxa"/>
          </w:tcPr>
          <w:p w:rsidR="00181357" w:rsidRPr="008135EB" w:rsidRDefault="00E7343B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856,479</w:t>
            </w:r>
          </w:p>
        </w:tc>
        <w:tc>
          <w:tcPr>
            <w:tcW w:w="1276" w:type="dxa"/>
          </w:tcPr>
          <w:p w:rsidR="00181357" w:rsidRDefault="00E7343B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863,697</w:t>
            </w:r>
          </w:p>
        </w:tc>
        <w:tc>
          <w:tcPr>
            <w:tcW w:w="1134" w:type="dxa"/>
          </w:tcPr>
          <w:p w:rsidR="00181357" w:rsidRDefault="007847D8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1.122,623</w:t>
            </w:r>
          </w:p>
        </w:tc>
        <w:tc>
          <w:tcPr>
            <w:tcW w:w="1134" w:type="dxa"/>
          </w:tcPr>
          <w:p w:rsidR="00181357" w:rsidRDefault="00651B25" w:rsidP="00EA06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1051,73 </w:t>
            </w:r>
          </w:p>
        </w:tc>
      </w:tr>
    </w:tbl>
    <w:p w:rsidR="006B07C7" w:rsidRDefault="006B07C7" w:rsidP="00136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7C7" w:rsidRDefault="006B07C7" w:rsidP="00D4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2. SZCZEGÓŁOWY OPIS PRZEDMIOTU ZAMÓWIENIA </w:t>
      </w:r>
    </w:p>
    <w:p w:rsidR="008A374D" w:rsidRPr="00FA7AD1" w:rsidRDefault="008A374D" w:rsidP="008A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0DB" w:rsidRDefault="008A374D" w:rsidP="008A3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Przedmiotem zamówienia jest odbieranie i zagospodarowanie (odzysk lub unieszkodliwienie) wskazanych w opisie zamówienia odpadów komunalnych z nieruchomości położonych na terenie Gminy Pokrzywnica, na których zamieszkują mieszkańcy,</w:t>
      </w:r>
      <w:r w:rsidRPr="00FA7AD1">
        <w:rPr>
          <w:rFonts w:ascii="Times New Roman" w:hAnsi="Times New Roman"/>
          <w:sz w:val="24"/>
          <w:szCs w:val="24"/>
        </w:rPr>
        <w:br/>
        <w:t xml:space="preserve">w sposób zapewniający osiągnięcie odpowiednich poziomów recyklingu, przygotowania do ponownego użycia i odzysku innymi metodami oraz ograniczenie masy </w:t>
      </w:r>
      <w:r w:rsidR="00D020DB">
        <w:rPr>
          <w:rFonts w:ascii="Times New Roman" w:hAnsi="Times New Roman"/>
          <w:sz w:val="24"/>
          <w:szCs w:val="24"/>
        </w:rPr>
        <w:t xml:space="preserve">bioodpadów </w:t>
      </w:r>
      <w:r w:rsidRPr="00FA7AD1">
        <w:rPr>
          <w:rFonts w:ascii="Times New Roman" w:hAnsi="Times New Roman"/>
          <w:sz w:val="24"/>
          <w:szCs w:val="24"/>
        </w:rPr>
        <w:t>przekazywanych do składowania, zgodnie z zapisami</w:t>
      </w:r>
      <w:r w:rsidR="00D020DB">
        <w:rPr>
          <w:rFonts w:ascii="Times New Roman" w:hAnsi="Times New Roman"/>
          <w:sz w:val="24"/>
          <w:szCs w:val="24"/>
        </w:rPr>
        <w:t>:</w:t>
      </w:r>
    </w:p>
    <w:p w:rsidR="00D020DB" w:rsidRPr="00977474" w:rsidRDefault="008A374D" w:rsidP="00D020D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0DB">
        <w:rPr>
          <w:rFonts w:ascii="Times New Roman" w:hAnsi="Times New Roman"/>
          <w:sz w:val="24"/>
          <w:szCs w:val="24"/>
        </w:rPr>
        <w:t>ustawy z dnia 13 września 1996 r. o utrzymaniu czystości i porządku w g</w:t>
      </w:r>
      <w:r w:rsidR="00130266">
        <w:rPr>
          <w:rFonts w:ascii="Times New Roman" w:hAnsi="Times New Roman"/>
          <w:sz w:val="24"/>
          <w:szCs w:val="24"/>
        </w:rPr>
        <w:t xml:space="preserve">minach </w:t>
      </w:r>
      <w:r w:rsidR="00977474" w:rsidRPr="00977474">
        <w:rPr>
          <w:rFonts w:ascii="Times New Roman" w:hAnsi="Times New Roman"/>
          <w:sz w:val="24"/>
          <w:szCs w:val="24"/>
        </w:rPr>
        <w:t xml:space="preserve">(Dz. U. 2020 </w:t>
      </w:r>
      <w:r w:rsidRPr="00977474">
        <w:rPr>
          <w:rFonts w:ascii="Times New Roman" w:hAnsi="Times New Roman"/>
          <w:sz w:val="24"/>
          <w:szCs w:val="24"/>
        </w:rPr>
        <w:t xml:space="preserve">r., poz. </w:t>
      </w:r>
      <w:r w:rsidR="00977474" w:rsidRPr="00977474">
        <w:rPr>
          <w:rFonts w:ascii="Times New Roman" w:hAnsi="Times New Roman"/>
          <w:sz w:val="24"/>
          <w:szCs w:val="24"/>
        </w:rPr>
        <w:t>1439</w:t>
      </w:r>
      <w:r w:rsidR="00D020DB" w:rsidRPr="00977474">
        <w:rPr>
          <w:rFonts w:ascii="Times New Roman" w:hAnsi="Times New Roman"/>
          <w:sz w:val="24"/>
          <w:szCs w:val="24"/>
        </w:rPr>
        <w:t>),</w:t>
      </w:r>
    </w:p>
    <w:p w:rsidR="00CA0EE8" w:rsidRPr="00CA0EE8" w:rsidRDefault="00CA0EE8" w:rsidP="00CA0EE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8">
        <w:rPr>
          <w:rFonts w:ascii="Times New Roman" w:hAnsi="Times New Roman"/>
          <w:sz w:val="24"/>
          <w:szCs w:val="24"/>
        </w:rPr>
        <w:t>regulaminu utrzymania czystości i porządku na terenie Gminy Pokrzywnica.</w:t>
      </w:r>
    </w:p>
    <w:p w:rsidR="00AA4DC9" w:rsidRDefault="00A02DBC" w:rsidP="00AA4D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DBC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u</w:t>
      </w:r>
      <w:r w:rsidRPr="00A02DBC">
        <w:rPr>
          <w:rFonts w:ascii="Times New Roman" w:hAnsi="Times New Roman"/>
          <w:sz w:val="24"/>
          <w:szCs w:val="24"/>
        </w:rPr>
        <w:t xml:space="preserve"> gospodarki odpadami dla województwa mazowieckiego 2024 wraz z załącznikami, w t</w:t>
      </w:r>
      <w:r>
        <w:rPr>
          <w:rFonts w:ascii="Times New Roman" w:hAnsi="Times New Roman"/>
          <w:sz w:val="24"/>
          <w:szCs w:val="24"/>
        </w:rPr>
        <w:t>ym Planu inwestycyjnego, przyjętych uchwałą</w:t>
      </w:r>
      <w:r w:rsidRPr="00A02DBC">
        <w:rPr>
          <w:rFonts w:ascii="Times New Roman" w:hAnsi="Times New Roman"/>
          <w:sz w:val="24"/>
          <w:szCs w:val="24"/>
        </w:rPr>
        <w:t xml:space="preserve"> nr 3/19 Sejmiku Województwa Mazowieckiego</w:t>
      </w:r>
      <w:r w:rsidR="00AA4DC9">
        <w:rPr>
          <w:rFonts w:ascii="Times New Roman" w:hAnsi="Times New Roman"/>
          <w:sz w:val="24"/>
          <w:szCs w:val="24"/>
        </w:rPr>
        <w:t xml:space="preserve">. </w:t>
      </w:r>
    </w:p>
    <w:p w:rsidR="001C4CAA" w:rsidRPr="001C4CAA" w:rsidRDefault="00AA4DC9" w:rsidP="001C4CA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1C4CAA">
        <w:rPr>
          <w:rFonts w:ascii="Times New Roman" w:hAnsi="Times New Roman"/>
          <w:sz w:val="20"/>
          <w:szCs w:val="20"/>
        </w:rPr>
        <w:t>Z</w:t>
      </w:r>
      <w:r w:rsidR="00A02DBC" w:rsidRPr="001C4CAA">
        <w:rPr>
          <w:rFonts w:ascii="Times New Roman" w:hAnsi="Times New Roman"/>
          <w:sz w:val="20"/>
          <w:szCs w:val="20"/>
        </w:rPr>
        <w:t xml:space="preserve">aznaczyć należy, że poprzez zmianę </w:t>
      </w:r>
      <w:r w:rsidRPr="001C4CAA">
        <w:rPr>
          <w:rFonts w:ascii="Times New Roman" w:hAnsi="Times New Roman"/>
          <w:sz w:val="20"/>
          <w:szCs w:val="20"/>
        </w:rPr>
        <w:t xml:space="preserve">art. 35 ustawy z dnia 14 grudnia 2012 r. o odpadach zniesiony został obowiązek wskazania w wojewódzkim planie gospodarki odpadami podziału województwa na regiony gospodarki odpadami.  Zniesienie regionalizacji w gospodarce odpadami powoduje, że przekazywanie niesegregowanych (zmieszanych) odpadów komunalnych nie jest od tej pory ograniczone do terenu własnego województwa i może </w:t>
      </w:r>
      <w:r w:rsidRPr="001C4CAA">
        <w:rPr>
          <w:rFonts w:ascii="Times New Roman" w:hAnsi="Times New Roman"/>
          <w:bCs/>
          <w:sz w:val="20"/>
          <w:szCs w:val="20"/>
        </w:rPr>
        <w:t xml:space="preserve">się odbywać do instalacji komunalnych położonych na obszarze całego kraju, ale powinno być zgodne z ogólną zasadą bliskości i hierarchią sposobów gospodarowania odpadami. Natomiast </w:t>
      </w:r>
      <w:r w:rsidRPr="001C4CAA">
        <w:rPr>
          <w:rFonts w:ascii="Times New Roman" w:hAnsi="Times New Roman"/>
          <w:sz w:val="20"/>
          <w:szCs w:val="20"/>
        </w:rPr>
        <w:t>podmiot odbierający ww. odpad</w:t>
      </w:r>
      <w:r w:rsidR="001C4CAA" w:rsidRPr="001C4CAA">
        <w:rPr>
          <w:rFonts w:ascii="Times New Roman" w:hAnsi="Times New Roman"/>
          <w:sz w:val="20"/>
          <w:szCs w:val="20"/>
        </w:rPr>
        <w:t xml:space="preserve">y od właścicieli nieruchomości </w:t>
      </w:r>
      <w:r w:rsidRPr="001C4CAA">
        <w:rPr>
          <w:rFonts w:ascii="Times New Roman" w:hAnsi="Times New Roman"/>
          <w:sz w:val="20"/>
          <w:szCs w:val="20"/>
        </w:rPr>
        <w:t>jest zobowiązany do ich przekazania do instalacji komunalnej wpisanej na listę marszałka województwa.</w:t>
      </w:r>
      <w:r w:rsidR="001C4CAA" w:rsidRPr="001C4CAA">
        <w:rPr>
          <w:rFonts w:ascii="Times New Roman" w:hAnsi="Times New Roman"/>
          <w:sz w:val="20"/>
          <w:szCs w:val="20"/>
        </w:rPr>
        <w:t xml:space="preserve"> Wobec tego</w:t>
      </w:r>
      <w:r w:rsidR="00C6114F">
        <w:rPr>
          <w:rFonts w:ascii="Times New Roman" w:hAnsi="Times New Roman"/>
          <w:sz w:val="20"/>
          <w:szCs w:val="20"/>
        </w:rPr>
        <w:t xml:space="preserve"> </w:t>
      </w:r>
      <w:r w:rsidR="001C4CAA" w:rsidRPr="001C4CAA">
        <w:rPr>
          <w:rFonts w:ascii="Times New Roman" w:hAnsi="Times New Roman"/>
          <w:sz w:val="20"/>
          <w:szCs w:val="20"/>
        </w:rPr>
        <w:t xml:space="preserve">dotychczasowe </w:t>
      </w:r>
      <w:r w:rsidR="001C4CAA" w:rsidRPr="001C4CAA">
        <w:rPr>
          <w:rFonts w:ascii="Times New Roman" w:hAnsi="Times New Roman"/>
          <w:b/>
          <w:sz w:val="20"/>
          <w:szCs w:val="20"/>
        </w:rPr>
        <w:t xml:space="preserve">regionalne instalacje do przetwarzania odpadów komunalnych </w:t>
      </w:r>
      <w:r w:rsidR="001C4CAA" w:rsidRPr="001C4CAA">
        <w:rPr>
          <w:rFonts w:ascii="Times New Roman" w:hAnsi="Times New Roman"/>
          <w:sz w:val="20"/>
          <w:szCs w:val="20"/>
        </w:rPr>
        <w:t xml:space="preserve">zapewniające: </w:t>
      </w:r>
    </w:p>
    <w:p w:rsidR="001C4CAA" w:rsidRPr="001C4CAA" w:rsidRDefault="001C4CAA" w:rsidP="001C4CA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1C4CAA">
        <w:rPr>
          <w:rFonts w:ascii="Times New Roman" w:hAnsi="Times New Roman"/>
          <w:sz w:val="20"/>
          <w:szCs w:val="20"/>
        </w:rPr>
        <w:t>1)</w:t>
      </w:r>
      <w:r w:rsidRPr="001C4CAA">
        <w:rPr>
          <w:rFonts w:ascii="Times New Roman" w:hAnsi="Times New Roman"/>
          <w:sz w:val="20"/>
          <w:szCs w:val="20"/>
        </w:rPr>
        <w:tab/>
        <w:t>mechaniczno-biologiczne przetwarzanie zmieszanych odpadów komunalnych i wydzielanie ze zmieszanych odpadów komunalnych frakcji nadających się w całości lub w części do odzysku lub</w:t>
      </w:r>
    </w:p>
    <w:p w:rsidR="001C4CAA" w:rsidRPr="001C4CAA" w:rsidRDefault="001C4CAA" w:rsidP="001C4CA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1C4CAA">
        <w:rPr>
          <w:rFonts w:ascii="Times New Roman" w:hAnsi="Times New Roman"/>
          <w:sz w:val="20"/>
          <w:szCs w:val="20"/>
        </w:rPr>
        <w:t>2)</w:t>
      </w:r>
      <w:r w:rsidRPr="001C4CAA">
        <w:rPr>
          <w:rFonts w:ascii="Times New Roman" w:hAnsi="Times New Roman"/>
          <w:sz w:val="20"/>
          <w:szCs w:val="20"/>
        </w:rPr>
        <w:tab/>
        <w:t xml:space="preserve">zapewniające składowanie odpadów powstających w procesie mechaniczno-biologicznego przetwarzania zmieszanych odpadów komunalnych oraz pozostałości z sortowania odpadów komunalnych </w:t>
      </w:r>
    </w:p>
    <w:p w:rsidR="00A02DBC" w:rsidRDefault="001C4CAA" w:rsidP="001C4CA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sz w:val="20"/>
          <w:szCs w:val="20"/>
        </w:rPr>
      </w:pPr>
      <w:r w:rsidRPr="001C4CAA">
        <w:rPr>
          <w:rFonts w:ascii="Times New Roman" w:hAnsi="Times New Roman"/>
          <w:b/>
          <w:sz w:val="20"/>
          <w:szCs w:val="20"/>
        </w:rPr>
        <w:t>- stały się instalacjami komunalnymi.</w:t>
      </w:r>
    </w:p>
    <w:p w:rsidR="00CA0EE8" w:rsidRPr="00CA0EE8" w:rsidRDefault="00CA0EE8" w:rsidP="001C4CA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CA0EE8">
        <w:rPr>
          <w:rFonts w:ascii="Times New Roman" w:hAnsi="Times New Roman"/>
          <w:sz w:val="20"/>
          <w:szCs w:val="20"/>
        </w:rPr>
        <w:t>Marszałek Województwa Mazowieckiego, realizując obowiązek wynikający z art. 38b ustawy z dnia 14 grudnia 2012 r. o odpadach, opublikował w Biuletynie Informacji Publicznej Samorządu Województwa Mazowieckiego listę instalacji komunalnych</w:t>
      </w:r>
    </w:p>
    <w:p w:rsidR="001C4CAA" w:rsidRDefault="00CA0EE8" w:rsidP="00CA0EE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CA0EE8">
        <w:rPr>
          <w:rFonts w:ascii="Times New Roman" w:hAnsi="Times New Roman"/>
          <w:sz w:val="20"/>
          <w:szCs w:val="20"/>
        </w:rPr>
        <w:t xml:space="preserve">Lista instalacji komunalnych znajduje się pod adresem: </w:t>
      </w:r>
      <w:hyperlink r:id="rId8" w:history="1">
        <w:r w:rsidRPr="002F7490">
          <w:rPr>
            <w:rStyle w:val="Hipercze"/>
            <w:rFonts w:ascii="Times New Roman" w:hAnsi="Times New Roman"/>
            <w:sz w:val="20"/>
            <w:szCs w:val="20"/>
          </w:rPr>
          <w:t>https://bip.mazovia.pl/zaatwspraw/prawo--przepisy/ewidencje-rejestry-archiwa/lista-instalacji-komunalnych/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0A61D0" w:rsidRPr="000A61D0" w:rsidRDefault="000A61D0" w:rsidP="000A61D0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A61D0">
        <w:rPr>
          <w:rFonts w:ascii="Times New Roman" w:hAnsi="Times New Roman"/>
          <w:sz w:val="24"/>
          <w:szCs w:val="24"/>
        </w:rPr>
        <w:t>Wytycznymi ministra Klimatu i Głównego Inspektora Sanitarnego w sprawie postępowania z odpadami wytwarzanymi w czasie występowania zakażeń koronawirusem SARS-CoV-2 i zachorowań na wywołaną przez niego chorobę COVID-19.</w:t>
      </w:r>
      <w:bookmarkStart w:id="0" w:name="_GoBack"/>
      <w:bookmarkEnd w:id="0"/>
    </w:p>
    <w:p w:rsidR="00CA0EE8" w:rsidRDefault="00CA0EE8" w:rsidP="008A37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374D" w:rsidRPr="00D03A22" w:rsidRDefault="008A374D" w:rsidP="008A37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03A22">
        <w:rPr>
          <w:rFonts w:ascii="Times New Roman" w:hAnsi="Times New Roman"/>
          <w:b/>
          <w:sz w:val="26"/>
          <w:szCs w:val="26"/>
        </w:rPr>
        <w:t xml:space="preserve">1) Nieruchomości, na których zamieszkują mieszkańcy </w:t>
      </w:r>
    </w:p>
    <w:p w:rsidR="008A374D" w:rsidRPr="00FA7AD1" w:rsidRDefault="008A374D" w:rsidP="008A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74D" w:rsidRPr="00FA7AD1" w:rsidRDefault="00F67AFD" w:rsidP="008A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Niesegregowane (zmieszane) </w:t>
      </w:r>
      <w:r w:rsidR="008A374D" w:rsidRPr="00FA7AD1">
        <w:rPr>
          <w:rFonts w:ascii="Times New Roman" w:hAnsi="Times New Roman"/>
          <w:b/>
          <w:sz w:val="24"/>
          <w:szCs w:val="24"/>
        </w:rPr>
        <w:t>odpady komunalne (kod 20 03 01)</w:t>
      </w:r>
    </w:p>
    <w:p w:rsidR="008A374D" w:rsidRPr="00FA7AD1" w:rsidRDefault="008A374D" w:rsidP="008A374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094A" w:rsidRDefault="008A374D" w:rsidP="00423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Niesegregowane (zmi</w:t>
      </w:r>
      <w:r w:rsidR="00F67AFD">
        <w:rPr>
          <w:rFonts w:ascii="Times New Roman" w:hAnsi="Times New Roman"/>
          <w:sz w:val="24"/>
          <w:szCs w:val="24"/>
        </w:rPr>
        <w:t xml:space="preserve">eszane) </w:t>
      </w:r>
      <w:r w:rsidRPr="00FA7AD1">
        <w:rPr>
          <w:rFonts w:ascii="Times New Roman" w:hAnsi="Times New Roman"/>
          <w:sz w:val="24"/>
          <w:szCs w:val="24"/>
        </w:rPr>
        <w:t>odpady komunalne zbierane będą w pojemnikach</w:t>
      </w:r>
      <w:r>
        <w:rPr>
          <w:rFonts w:ascii="Times New Roman" w:hAnsi="Times New Roman"/>
          <w:sz w:val="24"/>
          <w:szCs w:val="24"/>
        </w:rPr>
        <w:t xml:space="preserve"> o pojemności</w:t>
      </w:r>
      <w:r w:rsidRPr="00FA7AD1">
        <w:rPr>
          <w:rFonts w:ascii="Times New Roman" w:hAnsi="Times New Roman"/>
          <w:sz w:val="24"/>
          <w:szCs w:val="24"/>
        </w:rPr>
        <w:t xml:space="preserve"> 120 l</w:t>
      </w:r>
      <w:r>
        <w:rPr>
          <w:rFonts w:ascii="Times New Roman" w:hAnsi="Times New Roman"/>
          <w:sz w:val="24"/>
          <w:szCs w:val="24"/>
        </w:rPr>
        <w:t>, 240 l i</w:t>
      </w:r>
      <w:r w:rsidRPr="00FA7AD1">
        <w:rPr>
          <w:rFonts w:ascii="Times New Roman" w:hAnsi="Times New Roman"/>
          <w:sz w:val="24"/>
          <w:szCs w:val="24"/>
        </w:rPr>
        <w:t xml:space="preserve"> 1100</w:t>
      </w:r>
      <w:r>
        <w:rPr>
          <w:rFonts w:ascii="Times New Roman" w:hAnsi="Times New Roman"/>
          <w:sz w:val="24"/>
          <w:szCs w:val="24"/>
        </w:rPr>
        <w:t xml:space="preserve"> l</w:t>
      </w:r>
      <w:r w:rsidRPr="00FA7AD1">
        <w:rPr>
          <w:rFonts w:ascii="Times New Roman" w:hAnsi="Times New Roman"/>
          <w:sz w:val="24"/>
          <w:szCs w:val="24"/>
        </w:rPr>
        <w:t xml:space="preserve">. </w:t>
      </w:r>
    </w:p>
    <w:p w:rsidR="00423000" w:rsidRPr="003A4E49" w:rsidRDefault="00423000" w:rsidP="004230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A4E49">
        <w:rPr>
          <w:rFonts w:ascii="Times New Roman" w:hAnsi="Times New Roman"/>
          <w:b/>
          <w:color w:val="FF0000"/>
          <w:sz w:val="24"/>
          <w:szCs w:val="24"/>
        </w:rPr>
        <w:t xml:space="preserve">Pojemniki zapewnia Wykonawca i dostarczy je do miejsc wskazanych przez właścicieli nieruchomości. </w:t>
      </w:r>
    </w:p>
    <w:p w:rsidR="00423000" w:rsidRDefault="00423000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14F" w:rsidRDefault="00C6114F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19E" w:rsidRDefault="0085519E" w:rsidP="00514E4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14E40" w:rsidRPr="00181219" w:rsidRDefault="008A374D" w:rsidP="00514E4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Częstotliwość wywozu przez Wykonawcę odpadów zmieszanych</w:t>
      </w:r>
      <w:r w:rsidR="00951AC8" w:rsidRPr="0018121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14E40" w:rsidRPr="00181219" w:rsidRDefault="00514E40" w:rsidP="0085519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w okre</w:t>
      </w:r>
      <w:r w:rsidR="0085519E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sie od kwietnia do października-  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raz na dwa tygodnie. </w:t>
      </w:r>
    </w:p>
    <w:p w:rsidR="008A374D" w:rsidRPr="00181219" w:rsidRDefault="00514E40" w:rsidP="00514E4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okresie od listopada do marca- raz w miesiącu </w:t>
      </w:r>
      <w:r w:rsidR="008A374D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(w drugiej połowie miesiąca). </w:t>
      </w:r>
    </w:p>
    <w:p w:rsidR="008A374D" w:rsidRPr="007A7C01" w:rsidRDefault="008A374D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Jeżeli w toku realizacji zamówienia nastąpi uszkodzenie lub zniszczenie pojemnika wynikłe </w:t>
      </w:r>
      <w:r w:rsidR="0085519E">
        <w:rPr>
          <w:rFonts w:ascii="Times New Roman" w:hAnsi="Times New Roman"/>
          <w:sz w:val="24"/>
          <w:szCs w:val="24"/>
        </w:rPr>
        <w:br/>
        <w:t>z winy Wykonawcy, jego naprawie</w:t>
      </w:r>
      <w:r w:rsidRPr="00FA7AD1">
        <w:rPr>
          <w:rFonts w:ascii="Times New Roman" w:hAnsi="Times New Roman"/>
          <w:sz w:val="24"/>
          <w:szCs w:val="24"/>
        </w:rPr>
        <w:t xml:space="preserve">nie, doprowadzenie do stanu poprzedniego lub wymiana na nowy należy do Wykonawcy.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>b) Selektywnie zbierane odpady komunalne (k</w:t>
      </w:r>
      <w:r>
        <w:rPr>
          <w:rFonts w:ascii="Times New Roman" w:hAnsi="Times New Roman"/>
          <w:b/>
          <w:sz w:val="24"/>
          <w:szCs w:val="24"/>
        </w:rPr>
        <w:t>ody</w:t>
      </w:r>
      <w:r w:rsidR="00021B84">
        <w:rPr>
          <w:rFonts w:ascii="Times New Roman" w:hAnsi="Times New Roman"/>
          <w:b/>
          <w:sz w:val="24"/>
          <w:szCs w:val="24"/>
        </w:rPr>
        <w:t xml:space="preserve">: 15 01 01, 15 01 02, 15 01 04, 15 01 06, 15 01 07, </w:t>
      </w:r>
      <w:r>
        <w:rPr>
          <w:rFonts w:ascii="Times New Roman" w:hAnsi="Times New Roman"/>
          <w:b/>
          <w:sz w:val="24"/>
          <w:szCs w:val="24"/>
        </w:rPr>
        <w:t xml:space="preserve"> 20 01 01, 20 01 02</w:t>
      </w:r>
      <w:r w:rsidRPr="00FA7AD1">
        <w:rPr>
          <w:rFonts w:ascii="Times New Roman" w:hAnsi="Times New Roman"/>
          <w:b/>
          <w:sz w:val="24"/>
          <w:szCs w:val="24"/>
        </w:rPr>
        <w:t xml:space="preserve">, 20 01 39 i 20 01 40)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Selektywna zbiórka odpadów na terenie nieruchomości zamieszkałych będzie się odbywać w syst</w:t>
      </w:r>
      <w:r>
        <w:rPr>
          <w:rFonts w:ascii="Times New Roman" w:hAnsi="Times New Roman"/>
          <w:sz w:val="24"/>
          <w:szCs w:val="24"/>
        </w:rPr>
        <w:t xml:space="preserve">emie workowym. Wprowadza się trzy </w:t>
      </w:r>
      <w:r w:rsidRPr="00FA7AD1">
        <w:rPr>
          <w:rFonts w:ascii="Times New Roman" w:hAnsi="Times New Roman"/>
          <w:sz w:val="24"/>
          <w:szCs w:val="24"/>
        </w:rPr>
        <w:t>rodzaje worków: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- </w:t>
      </w:r>
      <w:r w:rsidRPr="00305B0A">
        <w:rPr>
          <w:rFonts w:ascii="Times New Roman" w:hAnsi="Times New Roman"/>
          <w:b/>
          <w:sz w:val="24"/>
          <w:szCs w:val="24"/>
        </w:rPr>
        <w:t xml:space="preserve">żółty </w:t>
      </w:r>
      <w:r w:rsidRPr="00FA7AD1">
        <w:rPr>
          <w:rFonts w:ascii="Times New Roman" w:hAnsi="Times New Roman"/>
          <w:sz w:val="24"/>
          <w:szCs w:val="24"/>
        </w:rPr>
        <w:t>do gromadzenia odpadów z</w:t>
      </w:r>
      <w:r>
        <w:rPr>
          <w:rFonts w:ascii="Times New Roman" w:hAnsi="Times New Roman"/>
          <w:sz w:val="24"/>
          <w:szCs w:val="24"/>
        </w:rPr>
        <w:t xml:space="preserve"> plastiku,</w:t>
      </w:r>
      <w:r w:rsidRPr="00FA7AD1">
        <w:rPr>
          <w:rFonts w:ascii="Times New Roman" w:hAnsi="Times New Roman"/>
          <w:sz w:val="24"/>
          <w:szCs w:val="24"/>
        </w:rPr>
        <w:t xml:space="preserve"> tworzyw sztucznych i metali,</w:t>
      </w: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- </w:t>
      </w:r>
      <w:r w:rsidRPr="00305B0A">
        <w:rPr>
          <w:rFonts w:ascii="Times New Roman" w:hAnsi="Times New Roman"/>
          <w:b/>
          <w:sz w:val="24"/>
          <w:szCs w:val="24"/>
        </w:rPr>
        <w:t>niebieski</w:t>
      </w:r>
      <w:r w:rsidRPr="00FA7AD1">
        <w:rPr>
          <w:rFonts w:ascii="Times New Roman" w:hAnsi="Times New Roman"/>
          <w:sz w:val="24"/>
          <w:szCs w:val="24"/>
        </w:rPr>
        <w:t xml:space="preserve"> na odpady</w:t>
      </w:r>
      <w:r>
        <w:rPr>
          <w:rFonts w:ascii="Times New Roman" w:hAnsi="Times New Roman"/>
          <w:sz w:val="24"/>
          <w:szCs w:val="24"/>
        </w:rPr>
        <w:t xml:space="preserve"> z papieru,</w:t>
      </w: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5B0A">
        <w:rPr>
          <w:rFonts w:ascii="Times New Roman" w:hAnsi="Times New Roman"/>
          <w:b/>
          <w:sz w:val="24"/>
          <w:szCs w:val="24"/>
        </w:rPr>
        <w:t xml:space="preserve">zielony </w:t>
      </w:r>
      <w:r>
        <w:rPr>
          <w:rFonts w:ascii="Times New Roman" w:hAnsi="Times New Roman"/>
          <w:sz w:val="24"/>
          <w:szCs w:val="24"/>
        </w:rPr>
        <w:t>na odpady ze szkła</w:t>
      </w:r>
      <w:r w:rsidR="0085519E">
        <w:rPr>
          <w:rFonts w:ascii="Times New Roman" w:hAnsi="Times New Roman"/>
          <w:sz w:val="24"/>
          <w:szCs w:val="24"/>
        </w:rPr>
        <w:t>,</w:t>
      </w:r>
    </w:p>
    <w:p w:rsidR="0085519E" w:rsidRPr="00FA7AD1" w:rsidRDefault="0085519E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9E">
        <w:rPr>
          <w:rFonts w:ascii="Times New Roman" w:hAnsi="Times New Roman"/>
          <w:b/>
          <w:sz w:val="24"/>
          <w:szCs w:val="24"/>
        </w:rPr>
        <w:t>- brązowy</w:t>
      </w:r>
      <w:r>
        <w:rPr>
          <w:rFonts w:ascii="Times New Roman" w:hAnsi="Times New Roman"/>
          <w:sz w:val="24"/>
          <w:szCs w:val="24"/>
        </w:rPr>
        <w:t xml:space="preserve"> na odpady ulegające biodegradacji.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4">
        <w:rPr>
          <w:rFonts w:ascii="Times New Roman" w:hAnsi="Times New Roman"/>
          <w:b/>
          <w:sz w:val="24"/>
          <w:szCs w:val="24"/>
        </w:rPr>
        <w:t xml:space="preserve">Worki zapewnia wykonawca. </w:t>
      </w:r>
      <w:r w:rsidRPr="00FA7AD1">
        <w:rPr>
          <w:rFonts w:ascii="Times New Roman" w:hAnsi="Times New Roman"/>
          <w:sz w:val="24"/>
          <w:szCs w:val="24"/>
        </w:rPr>
        <w:t>Ilość niezbędnych worków podano w rozdz. 3. Charakterystyka worków w pkt 2 lit. a.</w:t>
      </w:r>
    </w:p>
    <w:p w:rsidR="00021B84" w:rsidRDefault="00021B84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2F7" w:rsidRPr="00181219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Częstotliwość załadunku i wywozu odpadów zebranych selektywnie</w:t>
      </w:r>
      <w:r w:rsidR="001D72F7" w:rsidRPr="0018121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A374D" w:rsidRPr="00181219" w:rsidRDefault="001D72F7" w:rsidP="001D72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papier, metale i tworzywa sztuczne-</w:t>
      </w:r>
      <w:r w:rsidR="008A374D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raz w miesiącu bezpośrednio z nieruchomośc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i (w drugiej połowie miesiąca),</w:t>
      </w:r>
    </w:p>
    <w:p w:rsidR="001D72F7" w:rsidRPr="00181219" w:rsidRDefault="001D72F7" w:rsidP="001D72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szkło- raz na trzy miesiące</w:t>
      </w:r>
      <w:r w:rsidR="0085519E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(maj 2021, sierpień 2021, listopad 2021 i luty 2022)</w:t>
      </w:r>
      <w:r w:rsid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85519E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72B5" w:rsidRDefault="008A374D" w:rsidP="00BB7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Wykonawca odbieraj</w:t>
      </w:r>
      <w:r w:rsidR="00CA63E3">
        <w:rPr>
          <w:rFonts w:ascii="Times New Roman" w:hAnsi="Times New Roman"/>
          <w:sz w:val="24"/>
          <w:szCs w:val="24"/>
        </w:rPr>
        <w:t xml:space="preserve">ący odpady zobowiązany jest </w:t>
      </w:r>
      <w:r w:rsidRPr="00FA7AD1">
        <w:rPr>
          <w:rFonts w:ascii="Times New Roman" w:hAnsi="Times New Roman"/>
          <w:sz w:val="24"/>
          <w:szCs w:val="24"/>
        </w:rPr>
        <w:t xml:space="preserve">do dostarczenia właścicielom nieruchomości odpowiedniej ilości worków danego rodzaju, z wyprzedzeniem na okres 3 miesięcy. </w:t>
      </w:r>
    </w:p>
    <w:p w:rsidR="00BB72B5" w:rsidRPr="00181219" w:rsidRDefault="00BB72B5" w:rsidP="0085519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color w:val="000000" w:themeColor="text1"/>
          <w:sz w:val="24"/>
          <w:szCs w:val="24"/>
        </w:rPr>
        <w:t>Przy jednorazowym odbiorze worków Wykonawca zobowiązany jest do pozostawienia nowych worków na odpady w ilości równej ilości oddanych przy danym odbiorze worków (tj. na zamianę np. „3 odebrane = 3).</w:t>
      </w:r>
      <w:r w:rsidR="008A374D" w:rsidRPr="00181219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A374D" w:rsidRPr="00FA7AD1" w:rsidRDefault="008A374D" w:rsidP="00BB7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Ponadto Wykonawca zobowiązany jest dostarczyć Zamawiającemu do dyspozycji Urzędu Gminy odpowiednią ilość worków, celem dalszej dystrybucji. Dotyczy to również</w:t>
      </w:r>
      <w:r>
        <w:rPr>
          <w:rFonts w:ascii="Times New Roman" w:hAnsi="Times New Roman"/>
          <w:sz w:val="24"/>
          <w:szCs w:val="24"/>
        </w:rPr>
        <w:t xml:space="preserve"> worków na odpady ulegające biodegradacji</w:t>
      </w:r>
      <w:r w:rsidRPr="00FA7AD1">
        <w:rPr>
          <w:rFonts w:ascii="Times New Roman" w:hAnsi="Times New Roman"/>
          <w:sz w:val="24"/>
          <w:szCs w:val="24"/>
        </w:rPr>
        <w:t xml:space="preserve">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Odpady ulegające biodegradacji</w:t>
      </w:r>
      <w:r w:rsidRPr="00FA7AD1">
        <w:rPr>
          <w:rFonts w:ascii="Times New Roman" w:hAnsi="Times New Roman"/>
          <w:b/>
          <w:sz w:val="24"/>
          <w:szCs w:val="24"/>
        </w:rPr>
        <w:t xml:space="preserve">  (kod 20 02 01)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305B0A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Przedmiotowe odpady odbierane</w:t>
      </w:r>
      <w:r>
        <w:rPr>
          <w:rFonts w:ascii="Times New Roman" w:hAnsi="Times New Roman"/>
          <w:sz w:val="24"/>
          <w:szCs w:val="24"/>
        </w:rPr>
        <w:t xml:space="preserve"> będą w workach o kolorze </w:t>
      </w:r>
      <w:r w:rsidRPr="00305B0A">
        <w:rPr>
          <w:rFonts w:ascii="Times New Roman" w:hAnsi="Times New Roman"/>
          <w:b/>
          <w:sz w:val="24"/>
          <w:szCs w:val="24"/>
        </w:rPr>
        <w:t xml:space="preserve">brązowym.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 w kolorze brązowym</w:t>
      </w:r>
      <w:r w:rsidRPr="00FA7AD1">
        <w:rPr>
          <w:rFonts w:ascii="Times New Roman" w:hAnsi="Times New Roman"/>
          <w:sz w:val="24"/>
          <w:szCs w:val="24"/>
        </w:rPr>
        <w:t xml:space="preserve"> o parametrach ustalonych w punkcie 2 lit. a zapewnia Wykonawca w ilości ustalonej w rozdz. 3. Ilość worków dostarczanych do poszczególnych nieruchomości ustalona będzie w porozumieniu z właścicielami nieruchomości i Zamawiającym. </w:t>
      </w: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1AC8" w:rsidRPr="00181219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Częstotliwość załadunku i wywozu odpadów ulegających biodegradacji</w:t>
      </w:r>
      <w:r w:rsidR="00951AC8" w:rsidRPr="0018121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1D72F7" w:rsidRPr="00181219" w:rsidRDefault="001D72F7" w:rsidP="0085519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w okre</w:t>
      </w:r>
      <w:r w:rsidR="0085519E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sie od kwietnia do października- 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raz na dwa tygodnie. </w:t>
      </w:r>
    </w:p>
    <w:p w:rsidR="00951AC8" w:rsidRPr="00181219" w:rsidRDefault="001D72F7" w:rsidP="008A374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okresie od listopada do marca- raz w miesiącu (w drugiej połowie miesiąca). </w:t>
      </w:r>
    </w:p>
    <w:p w:rsidR="00951AC8" w:rsidRPr="007A7C01" w:rsidRDefault="00951AC8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ulegające biodegradacji mogą być</w:t>
      </w:r>
      <w:r w:rsidRPr="00FA7AD1">
        <w:rPr>
          <w:rFonts w:ascii="Times New Roman" w:hAnsi="Times New Roman"/>
          <w:sz w:val="24"/>
          <w:szCs w:val="24"/>
        </w:rPr>
        <w:t xml:space="preserve"> zagospodarowywane na nieruchomościach (kompostowanie w przydomowych kompostownikach, skarmianie).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2B5" w:rsidRPr="00FA7AD1" w:rsidRDefault="00BB72B5" w:rsidP="00BB72B5">
      <w:pPr>
        <w:pStyle w:val="NormalnyWeb"/>
        <w:spacing w:before="40" w:beforeAutospacing="0" w:after="40" w:afterAutospacing="0"/>
        <w:ind w:left="40" w:right="40"/>
        <w:jc w:val="both"/>
      </w:pPr>
      <w:r w:rsidRPr="00FA7AD1">
        <w:rPr>
          <w:b/>
        </w:rPr>
        <w:t>d) Odpady wielkogabarytowe (</w:t>
      </w:r>
      <w:r>
        <w:rPr>
          <w:b/>
        </w:rPr>
        <w:t xml:space="preserve">kod 20 03 07), wyeksploatowany </w:t>
      </w:r>
      <w:r w:rsidRPr="00FA7AD1">
        <w:rPr>
          <w:b/>
        </w:rPr>
        <w:t xml:space="preserve">sprzęt elektryczny i elektroniczny (kody 20 01 23, 20 01 35 i 20 01 36), baterie i akumulatory łącznie </w:t>
      </w:r>
      <w:r w:rsidRPr="00FA7AD1">
        <w:rPr>
          <w:b/>
        </w:rPr>
        <w:br/>
        <w:t xml:space="preserve">z bateriami i akumulatorami wymienionymi  w 16 06 01, 16 06 02 lub 16 06 03 oraz niesortowane baterie i akumulatory zawierające te baterie (20 01 33), </w:t>
      </w:r>
      <w:r w:rsidRPr="00FA7AD1">
        <w:rPr>
          <w:b/>
        </w:rPr>
        <w:br/>
        <w:t xml:space="preserve">baterie i akumulatory inne niż wymienione w 20 01 33 (20 01 34)  i zużyte opony od samochodów osobowych /małe opony/ (kod 16 01 03) </w:t>
      </w:r>
    </w:p>
    <w:p w:rsidR="00BB72B5" w:rsidRPr="00FA7AD1" w:rsidRDefault="00BB72B5" w:rsidP="00BB7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2B5" w:rsidRPr="00FA7AD1" w:rsidRDefault="00BB72B5" w:rsidP="00BB7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Odbiór </w:t>
      </w:r>
      <w:r w:rsidR="0085519E">
        <w:rPr>
          <w:rFonts w:ascii="Times New Roman" w:hAnsi="Times New Roman"/>
          <w:sz w:val="24"/>
          <w:szCs w:val="24"/>
        </w:rPr>
        <w:t xml:space="preserve">tych </w:t>
      </w:r>
      <w:r w:rsidRPr="00FA7AD1">
        <w:rPr>
          <w:rFonts w:ascii="Times New Roman" w:hAnsi="Times New Roman"/>
          <w:sz w:val="24"/>
          <w:szCs w:val="24"/>
        </w:rPr>
        <w:t>odpadów będzie się odbywać poprzez odbieranie wystawionych</w:t>
      </w:r>
      <w:r>
        <w:rPr>
          <w:rFonts w:ascii="Times New Roman" w:hAnsi="Times New Roman"/>
          <w:sz w:val="24"/>
          <w:szCs w:val="24"/>
        </w:rPr>
        <w:t xml:space="preserve"> ww. odpadów przez właścicieli </w:t>
      </w:r>
      <w:r w:rsidRPr="00FA7AD1">
        <w:rPr>
          <w:rFonts w:ascii="Times New Roman" w:hAnsi="Times New Roman"/>
          <w:sz w:val="24"/>
          <w:szCs w:val="24"/>
        </w:rPr>
        <w:t>przed swoimi nieruchomościami w ustalonych przez Zamawiającego z Wykonawcą szczegółowych terminach.</w:t>
      </w:r>
    </w:p>
    <w:p w:rsidR="00BB72B5" w:rsidRDefault="00BB72B5" w:rsidP="00BB7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2B5" w:rsidRPr="00181219" w:rsidRDefault="00BB72B5" w:rsidP="00BB7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1AC8">
        <w:rPr>
          <w:rFonts w:ascii="Times New Roman" w:hAnsi="Times New Roman"/>
          <w:b/>
          <w:sz w:val="24"/>
          <w:szCs w:val="24"/>
          <w:u w:val="single"/>
        </w:rPr>
        <w:t>Częstotliwość załadunku i wywozu ww. odpadów  przez Wykonawcę</w:t>
      </w:r>
      <w:r w:rsidRPr="00FA7AD1">
        <w:rPr>
          <w:rFonts w:ascii="Times New Roman" w:hAnsi="Times New Roman"/>
          <w:sz w:val="24"/>
          <w:szCs w:val="24"/>
        </w:rPr>
        <w:t xml:space="preserve"> –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raz w roku. </w:t>
      </w:r>
    </w:p>
    <w:p w:rsidR="007A7C01" w:rsidRPr="00181219" w:rsidRDefault="00BB72B5" w:rsidP="008A3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color w:val="000000" w:themeColor="text1"/>
          <w:sz w:val="24"/>
          <w:szCs w:val="24"/>
        </w:rPr>
        <w:t xml:space="preserve">W ramach niniejszego zamówienia odbędzie się jedna zbiórka przedmiotowych odpadów- w maju lub czerwcu. </w:t>
      </w:r>
    </w:p>
    <w:p w:rsidR="007A7C01" w:rsidRPr="00B62D29" w:rsidRDefault="007A7C01" w:rsidP="008A374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e) Odpady budowlane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Odbieranie odpadów budowlanych i remontowych nie jest przedmiotem niniejszego zamówienia.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 przypadku stwierdzenia przez pracowników Wykonawcy bezpośrednio dokonujących odbioru odpadów zapełnienia pojemnika</w:t>
      </w:r>
      <w:r>
        <w:rPr>
          <w:rFonts w:ascii="Times New Roman" w:hAnsi="Times New Roman"/>
          <w:sz w:val="24"/>
          <w:szCs w:val="24"/>
        </w:rPr>
        <w:t xml:space="preserve"> na odpady zmieszane </w:t>
      </w:r>
      <w:r w:rsidRPr="00FA7AD1">
        <w:rPr>
          <w:rFonts w:ascii="Times New Roman" w:hAnsi="Times New Roman"/>
          <w:sz w:val="24"/>
          <w:szCs w:val="24"/>
        </w:rPr>
        <w:t>lub worka służącego do gromadzenia odpadów segregowanych odpadami budowlanymi lub remontowymi Wykonawca nie ma obowiązku odbioru odpadów.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4D" w:rsidRPr="00D03A22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3A22">
        <w:rPr>
          <w:rFonts w:ascii="Times New Roman" w:hAnsi="Times New Roman"/>
          <w:b/>
          <w:sz w:val="26"/>
          <w:szCs w:val="26"/>
        </w:rPr>
        <w:t xml:space="preserve">2) Wykaz urządzeń do gromadzenia odpadów i sprzętu technicznego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a) Urządzenia do gromadzenia odpadów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Odbiór odpadów odbywać się będzie w systemie pojemnikowo – workowym.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>Charakterystyka worków do selektywnej zbiórki odpadów: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- materiał- folia polietylenowa LDPE,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- pojemność  120 l,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- kolor- żółty, niebieski</w:t>
      </w:r>
      <w:r>
        <w:rPr>
          <w:rFonts w:ascii="Times New Roman" w:hAnsi="Times New Roman"/>
          <w:sz w:val="24"/>
          <w:szCs w:val="24"/>
        </w:rPr>
        <w:t>, zielony i brązowy</w:t>
      </w:r>
      <w:r w:rsidRPr="00FA7AD1">
        <w:rPr>
          <w:rFonts w:ascii="Times New Roman" w:hAnsi="Times New Roman"/>
          <w:sz w:val="24"/>
          <w:szCs w:val="24"/>
        </w:rPr>
        <w:t>,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- grubość- co najmniej 60 mikronów,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- nadruk- jednostronny, kolor nadru</w:t>
      </w:r>
      <w:r>
        <w:rPr>
          <w:rFonts w:ascii="Times New Roman" w:hAnsi="Times New Roman"/>
          <w:sz w:val="24"/>
          <w:szCs w:val="24"/>
        </w:rPr>
        <w:t>ku: czarny</w:t>
      </w:r>
      <w:r w:rsidRPr="00FA7A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powierzchnia nadruku 1500 cm</w:t>
      </w:r>
      <w:r w:rsidRPr="00FA59C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7AD1">
        <w:rPr>
          <w:rFonts w:ascii="Times New Roman" w:hAnsi="Times New Roman"/>
          <w:sz w:val="24"/>
          <w:szCs w:val="24"/>
        </w:rPr>
        <w:t>nadruk</w:t>
      </w:r>
      <w:r>
        <w:rPr>
          <w:rFonts w:ascii="Times New Roman" w:hAnsi="Times New Roman"/>
          <w:sz w:val="24"/>
          <w:szCs w:val="24"/>
        </w:rPr>
        <w:t xml:space="preserve"> powinien zawierać nazwę firmy oraz </w:t>
      </w:r>
      <w:r w:rsidRPr="00FA7AD1">
        <w:rPr>
          <w:rFonts w:ascii="Times New Roman" w:hAnsi="Times New Roman"/>
          <w:sz w:val="24"/>
          <w:szCs w:val="24"/>
        </w:rPr>
        <w:t>znaki identyfikujące Wykonawcę (np. logo firmy).</w:t>
      </w:r>
    </w:p>
    <w:p w:rsidR="008A374D" w:rsidRPr="002C2682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682">
        <w:rPr>
          <w:rFonts w:ascii="Times New Roman" w:hAnsi="Times New Roman"/>
          <w:b/>
          <w:sz w:val="24"/>
          <w:szCs w:val="24"/>
        </w:rPr>
        <w:t xml:space="preserve">Worki powinny być łatwo zamykane za pomocą zainstalowanej na stałe taśmy ściągającej. </w:t>
      </w:r>
    </w:p>
    <w:p w:rsidR="008A374D" w:rsidRDefault="008A374D" w:rsidP="008A3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74D" w:rsidRDefault="008A374D" w:rsidP="008A3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74D" w:rsidRPr="0060451E" w:rsidRDefault="008A374D" w:rsidP="008A374D">
      <w:pPr>
        <w:spacing w:after="0" w:line="240" w:lineRule="auto"/>
        <w:rPr>
          <w:rFonts w:ascii="Times New Roman" w:hAnsi="Times New Roman"/>
          <w:b/>
          <w:color w:val="FFC000"/>
          <w:sz w:val="32"/>
          <w:szCs w:val="32"/>
        </w:rPr>
      </w:pPr>
      <w:r w:rsidRPr="0060451E">
        <w:rPr>
          <w:rFonts w:ascii="Times New Roman" w:hAnsi="Times New Roman"/>
          <w:b/>
          <w:sz w:val="32"/>
          <w:szCs w:val="32"/>
        </w:rPr>
        <w:t xml:space="preserve">Treść nadruku na </w:t>
      </w:r>
      <w:r w:rsidRPr="0060451E">
        <w:rPr>
          <w:rFonts w:ascii="Times New Roman" w:hAnsi="Times New Roman"/>
          <w:b/>
          <w:color w:val="FFC000"/>
          <w:sz w:val="32"/>
          <w:szCs w:val="32"/>
        </w:rPr>
        <w:t>worku żółtym:</w:t>
      </w:r>
    </w:p>
    <w:p w:rsidR="00D32FA8" w:rsidRPr="00181219" w:rsidRDefault="00D32FA8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1219">
        <w:rPr>
          <w:rFonts w:ascii="Times New Roman" w:hAnsi="Times New Roman"/>
          <w:b/>
          <w:color w:val="000000" w:themeColor="text1"/>
          <w:sz w:val="28"/>
          <w:szCs w:val="28"/>
        </w:rPr>
        <w:t>METALE I TWORZYWA SZTUCZNE</w:t>
      </w:r>
    </w:p>
    <w:p w:rsidR="008A374D" w:rsidRPr="00627FD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627FD4">
        <w:rPr>
          <w:rFonts w:ascii="Times New Roman" w:hAnsi="Times New Roman"/>
          <w:b/>
          <w:sz w:val="24"/>
          <w:szCs w:val="24"/>
        </w:rPr>
        <w:t>rzucamy: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pozbawione nakrętek </w:t>
      </w:r>
      <w:r w:rsidRPr="00627FD4">
        <w:rPr>
          <w:rFonts w:ascii="Times New Roman" w:hAnsi="Times New Roman"/>
          <w:sz w:val="24"/>
          <w:szCs w:val="24"/>
        </w:rPr>
        <w:t>plastikowe butelki po napojach,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nakrętki, o ile nie zbieramy ich osobno w ramach akcji dobroczynnych,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plastikowe opakowania po produktach spożywczych,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</w:t>
      </w:r>
      <w:r w:rsidR="00D32FA8" w:rsidRPr="00181219">
        <w:rPr>
          <w:rFonts w:ascii="Times New Roman" w:hAnsi="Times New Roman"/>
          <w:sz w:val="24"/>
          <w:szCs w:val="24"/>
        </w:rPr>
        <w:t>odpady opakowaniowe</w:t>
      </w:r>
      <w:r w:rsidRPr="00181219">
        <w:rPr>
          <w:rFonts w:ascii="Times New Roman" w:hAnsi="Times New Roman"/>
          <w:sz w:val="24"/>
          <w:szCs w:val="24"/>
        </w:rPr>
        <w:t xml:space="preserve"> wielomateriałowe</w:t>
      </w:r>
      <w:r w:rsidRPr="00627FD4">
        <w:rPr>
          <w:rFonts w:ascii="Times New Roman" w:hAnsi="Times New Roman"/>
          <w:sz w:val="24"/>
          <w:szCs w:val="24"/>
        </w:rPr>
        <w:t xml:space="preserve"> (np. kartony po mleku i sokach),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opakowania po środkach czystości (np. proszkach do prania), kosmetykach (np. szamponach, paście do zębów) itp.,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plastikowe torby, worki, reklamówki, inne folie,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aluminiowe puszki po napojach i sokach,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puszki po konserwach,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folię aluminiową,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metale kolorowe,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kapsle, n</w:t>
      </w:r>
      <w:r w:rsidRPr="00627FD4">
        <w:rPr>
          <w:rFonts w:ascii="Times New Roman" w:hAnsi="Times New Roman"/>
          <w:sz w:val="24"/>
          <w:szCs w:val="24"/>
        </w:rPr>
        <w:t>akrętki od słoików,</w:t>
      </w:r>
    </w:p>
    <w:p w:rsidR="008A374D" w:rsidRPr="00627FD4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zabawki (zabawki z tworzywa sztucznego,</w:t>
      </w:r>
      <w:r>
        <w:rPr>
          <w:rFonts w:ascii="Times New Roman" w:hAnsi="Times New Roman"/>
          <w:sz w:val="24"/>
          <w:szCs w:val="24"/>
        </w:rPr>
        <w:t xml:space="preserve"> o ile nie są wykonane z trwale </w:t>
      </w:r>
      <w:r w:rsidRPr="00627FD4">
        <w:rPr>
          <w:rFonts w:ascii="Times New Roman" w:hAnsi="Times New Roman"/>
          <w:sz w:val="24"/>
          <w:szCs w:val="24"/>
        </w:rPr>
        <w:t>połączonych kilku surowców).</w:t>
      </w: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OPAKOWANIA POWINNY BYĆ OPRÓŻNIONE I ZGNIECIONE </w:t>
      </w:r>
    </w:p>
    <w:p w:rsidR="008A374D" w:rsidRPr="00627FD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627FD4">
        <w:rPr>
          <w:rFonts w:ascii="Times New Roman" w:hAnsi="Times New Roman"/>
          <w:b/>
          <w:sz w:val="24"/>
          <w:szCs w:val="24"/>
        </w:rPr>
        <w:t>ie wrzucamy:</w:t>
      </w:r>
    </w:p>
    <w:p w:rsidR="008A374D" w:rsidRPr="00627FD4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butelek i pojemników z zawartością,</w:t>
      </w:r>
    </w:p>
    <w:p w:rsidR="008A374D" w:rsidRPr="00627FD4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opakowań po lekach i zużytych artykułów medycznych,</w:t>
      </w:r>
    </w:p>
    <w:p w:rsidR="008A374D" w:rsidRPr="00627FD4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627FD4">
        <w:rPr>
          <w:rFonts w:ascii="Times New Roman" w:hAnsi="Times New Roman"/>
          <w:sz w:val="24"/>
          <w:szCs w:val="24"/>
        </w:rPr>
        <w:t>opakowań po olejach silnikowych,</w:t>
      </w:r>
    </w:p>
    <w:p w:rsidR="008A374D" w:rsidRPr="00627FD4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części samochodowych,</w:t>
      </w:r>
    </w:p>
    <w:p w:rsidR="008A374D" w:rsidRPr="00627FD4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zużytych baterii i akumulatorów,</w:t>
      </w:r>
    </w:p>
    <w:p w:rsidR="008A374D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> puszek i pojemników po farbach i lakierach, zużyteg</w:t>
      </w:r>
      <w:r>
        <w:rPr>
          <w:rFonts w:ascii="Times New Roman" w:hAnsi="Times New Roman"/>
          <w:sz w:val="24"/>
          <w:szCs w:val="24"/>
        </w:rPr>
        <w:t>o sprzętu elektronicznego i AGD,</w:t>
      </w:r>
    </w:p>
    <w:p w:rsidR="008A374D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plastikowych worków po nawozach i pojemników po środkach ochrony roślin,</w:t>
      </w:r>
    </w:p>
    <w:p w:rsidR="008A374D" w:rsidRDefault="008A374D" w:rsidP="008A37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folii po kiszonkach rolniczych. </w:t>
      </w:r>
    </w:p>
    <w:p w:rsidR="008A374D" w:rsidRPr="00627FD4" w:rsidRDefault="008A374D" w:rsidP="008A37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bCs/>
          <w:sz w:val="24"/>
          <w:szCs w:val="24"/>
        </w:rPr>
        <w:br/>
      </w:r>
    </w:p>
    <w:p w:rsidR="008A374D" w:rsidRPr="0060451E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0451E">
        <w:rPr>
          <w:rFonts w:ascii="Times New Roman" w:hAnsi="Times New Roman"/>
          <w:b/>
          <w:sz w:val="28"/>
          <w:szCs w:val="28"/>
        </w:rPr>
        <w:t xml:space="preserve">Treść nadruku na </w:t>
      </w:r>
      <w:r w:rsidRPr="0060451E">
        <w:rPr>
          <w:rFonts w:ascii="Times New Roman" w:hAnsi="Times New Roman"/>
          <w:b/>
          <w:color w:val="1F497D" w:themeColor="text2"/>
          <w:sz w:val="28"/>
          <w:szCs w:val="28"/>
        </w:rPr>
        <w:t>worku niebieskim:</w:t>
      </w:r>
    </w:p>
    <w:p w:rsidR="008A374D" w:rsidRPr="0060451E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51E">
        <w:rPr>
          <w:rFonts w:ascii="Times New Roman" w:hAnsi="Times New Roman"/>
          <w:b/>
          <w:sz w:val="28"/>
          <w:szCs w:val="28"/>
        </w:rPr>
        <w:t xml:space="preserve">PAPIER </w:t>
      </w: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094263">
        <w:rPr>
          <w:rFonts w:ascii="Times New Roman" w:hAnsi="Times New Roman"/>
          <w:b/>
          <w:bCs/>
          <w:sz w:val="24"/>
          <w:szCs w:val="24"/>
        </w:rPr>
        <w:t>rzucamy: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opakowania z papieru, karton, tekturę (także falistą),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katalogi, ulotki, prospekty,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gazety i czasopisma,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papier szkolny i biurowy, zadrukowane kartki,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zeszyty i książki,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papier pakowy,</w:t>
      </w:r>
    </w:p>
    <w:p w:rsidR="008A374D" w:rsidRPr="00094263" w:rsidRDefault="008A374D" w:rsidP="008A374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torby i worki papierowe</w:t>
      </w:r>
    </w:p>
    <w:p w:rsidR="008A374D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094263">
        <w:rPr>
          <w:rFonts w:ascii="Times New Roman" w:hAnsi="Times New Roman"/>
          <w:b/>
          <w:bCs/>
          <w:sz w:val="24"/>
          <w:szCs w:val="24"/>
        </w:rPr>
        <w:t>ie wrzucamy: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ręczników papierowych i zużytych chusteczek higienicznych,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papieru lakierowanego i powleczonego folią,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papieru zatłuszczonego lub mocno zabrudzonego,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kartonów po mleku i napojach,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papierowych worków po nawozach, cemencie i innych materiałach budowlanych,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tapet,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pieluch jednorazowych i podpasek,</w:t>
      </w:r>
    </w:p>
    <w:p w:rsidR="008A374D" w:rsidRPr="00094263" w:rsidRDefault="008A374D" w:rsidP="008A37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zatłuszczonych jednorazowych opakowań z papieru i naczyń jednorazowych,</w:t>
      </w:r>
    </w:p>
    <w:p w:rsidR="008A374D" w:rsidRPr="00FA59CE" w:rsidRDefault="008A374D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374D" w:rsidRPr="0060451E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9BBB59" w:themeColor="accent3"/>
          <w:sz w:val="28"/>
          <w:szCs w:val="28"/>
        </w:rPr>
      </w:pPr>
      <w:r w:rsidRPr="0060451E">
        <w:rPr>
          <w:rFonts w:ascii="Times New Roman" w:hAnsi="Times New Roman"/>
          <w:b/>
          <w:sz w:val="28"/>
          <w:szCs w:val="28"/>
        </w:rPr>
        <w:t xml:space="preserve">Treść nadruku na </w:t>
      </w:r>
      <w:r w:rsidRPr="0060451E">
        <w:rPr>
          <w:rFonts w:ascii="Times New Roman" w:hAnsi="Times New Roman"/>
          <w:b/>
          <w:color w:val="9BBB59" w:themeColor="accent3"/>
          <w:sz w:val="28"/>
          <w:szCs w:val="28"/>
        </w:rPr>
        <w:t>worku zielonym:</w:t>
      </w:r>
    </w:p>
    <w:p w:rsidR="008A374D" w:rsidRPr="0060451E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451E">
        <w:rPr>
          <w:rFonts w:ascii="Times New Roman" w:hAnsi="Times New Roman"/>
          <w:b/>
          <w:sz w:val="28"/>
          <w:szCs w:val="28"/>
        </w:rPr>
        <w:t>SZKŁO</w:t>
      </w: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094263">
        <w:rPr>
          <w:rFonts w:ascii="Times New Roman" w:hAnsi="Times New Roman"/>
          <w:b/>
          <w:bCs/>
          <w:sz w:val="24"/>
          <w:szCs w:val="24"/>
        </w:rPr>
        <w:t>rzucamy:</w:t>
      </w:r>
    </w:p>
    <w:p w:rsidR="008A374D" w:rsidRPr="00094263" w:rsidRDefault="008A374D" w:rsidP="008A37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butelki i słoiki po napojach i żywności (w tym butelki po napojach alkoholowych i olejach roślinnych),</w:t>
      </w:r>
    </w:p>
    <w:p w:rsidR="008A374D" w:rsidRPr="00094263" w:rsidRDefault="008A374D" w:rsidP="008A37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szklane opakowania po kosmetykach (o ile nie są wykonane z trw</w:t>
      </w:r>
      <w:r>
        <w:rPr>
          <w:rFonts w:ascii="Times New Roman" w:hAnsi="Times New Roman"/>
          <w:sz w:val="24"/>
          <w:szCs w:val="24"/>
        </w:rPr>
        <w:t>ale połączonych kilku surowców)</w:t>
      </w:r>
    </w:p>
    <w:p w:rsidR="008A374D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094263">
        <w:rPr>
          <w:rFonts w:ascii="Times New Roman" w:hAnsi="Times New Roman"/>
          <w:b/>
          <w:bCs/>
          <w:sz w:val="24"/>
          <w:szCs w:val="24"/>
        </w:rPr>
        <w:t>ie wrzucamy: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ceramiki, doniczek, porcelany, fajansu, kryształów,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szkła okularowego,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szkła żaroodpornego,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zniczy z zawartością wosku,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żarówek i świetlówek,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reflektorów,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opakowań po lekach, rozpuszczalnikach, olejach silnikowych,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luster,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szyb okiennych i zbrojonych,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monitorów i lamp telewizyjnych,</w:t>
      </w:r>
    </w:p>
    <w:p w:rsidR="008A374D" w:rsidRPr="00094263" w:rsidRDefault="008A374D" w:rsidP="008A37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termometrów i strzykawek.</w:t>
      </w: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374D" w:rsidRPr="0060451E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60451E">
        <w:rPr>
          <w:rFonts w:ascii="Times New Roman" w:hAnsi="Times New Roman"/>
          <w:b/>
          <w:sz w:val="28"/>
          <w:szCs w:val="28"/>
        </w:rPr>
        <w:t xml:space="preserve">Treść nadruku na </w:t>
      </w:r>
      <w:r w:rsidRPr="0060451E">
        <w:rPr>
          <w:rFonts w:ascii="Times New Roman" w:hAnsi="Times New Roman"/>
          <w:b/>
          <w:color w:val="C0504D" w:themeColor="accent2"/>
          <w:sz w:val="28"/>
          <w:szCs w:val="28"/>
        </w:rPr>
        <w:t>worku brązowym:</w:t>
      </w:r>
    </w:p>
    <w:p w:rsidR="00D32FA8" w:rsidRPr="00181219" w:rsidRDefault="00D32FA8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1219">
        <w:rPr>
          <w:rFonts w:ascii="Times New Roman" w:hAnsi="Times New Roman"/>
          <w:b/>
          <w:color w:val="000000" w:themeColor="text1"/>
          <w:sz w:val="28"/>
          <w:szCs w:val="28"/>
        </w:rPr>
        <w:t>BIO</w:t>
      </w: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4263">
        <w:rPr>
          <w:rFonts w:ascii="Times New Roman" w:hAnsi="Times New Roman"/>
          <w:b/>
          <w:bCs/>
          <w:sz w:val="24"/>
          <w:szCs w:val="24"/>
        </w:rPr>
        <w:t>Wrzucamy:</w:t>
      </w:r>
    </w:p>
    <w:p w:rsidR="008A374D" w:rsidRPr="00094263" w:rsidRDefault="008A374D" w:rsidP="008A374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 xml:space="preserve"> odpadki warzywne i owocowe </w:t>
      </w:r>
      <w:r w:rsidRPr="00D32FA8">
        <w:rPr>
          <w:rFonts w:ascii="Times New Roman" w:hAnsi="Times New Roman"/>
          <w:strike/>
          <w:sz w:val="24"/>
          <w:szCs w:val="24"/>
        </w:rPr>
        <w:t>(w tym obierki itp.),</w:t>
      </w:r>
    </w:p>
    <w:p w:rsidR="008A374D" w:rsidRPr="00094263" w:rsidRDefault="008A374D" w:rsidP="008A374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gałęzie drzew i krzewów,</w:t>
      </w:r>
    </w:p>
    <w:p w:rsidR="008A374D" w:rsidRPr="00094263" w:rsidRDefault="008A374D" w:rsidP="008A374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skoszoną trawę, liście, kwiaty,</w:t>
      </w:r>
    </w:p>
    <w:p w:rsidR="008A374D" w:rsidRPr="00094263" w:rsidRDefault="008A374D" w:rsidP="008A374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trociny i korę drzew,</w:t>
      </w:r>
    </w:p>
    <w:p w:rsidR="008A374D" w:rsidRPr="00094263" w:rsidRDefault="008A374D" w:rsidP="008A374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resztki jedzenia.</w:t>
      </w:r>
    </w:p>
    <w:p w:rsidR="008A374D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374D" w:rsidRPr="00094263" w:rsidRDefault="008A374D" w:rsidP="008A3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4263">
        <w:rPr>
          <w:rFonts w:ascii="Times New Roman" w:hAnsi="Times New Roman"/>
          <w:b/>
          <w:bCs/>
          <w:sz w:val="24"/>
          <w:szCs w:val="24"/>
        </w:rPr>
        <w:t>Nie wrzucamy: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kości zwierząt,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odchodów zwierząt,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popiołu z węgla kamiennego,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leków,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drewna impregnowanego,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płyt wiórowych i MDF,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ziemi i kamieni,</w:t>
      </w:r>
    </w:p>
    <w:p w:rsidR="008A374D" w:rsidRPr="00094263" w:rsidRDefault="008A374D" w:rsidP="008A37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263">
        <w:rPr>
          <w:rFonts w:ascii="Times New Roman" w:hAnsi="Times New Roman"/>
          <w:sz w:val="24"/>
          <w:szCs w:val="24"/>
        </w:rPr>
        <w:t> innych odpadów komunalnych (w tym niebezpiecznych).</w:t>
      </w:r>
    </w:p>
    <w:p w:rsidR="008A374D" w:rsidRDefault="008A374D" w:rsidP="008A3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74D" w:rsidRPr="00627FD4" w:rsidRDefault="008A374D" w:rsidP="008A3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b/>
          <w:sz w:val="24"/>
          <w:szCs w:val="24"/>
        </w:rPr>
        <w:t>Nadruki na workach muszą być wykonane wg poniższego wzoru:</w:t>
      </w:r>
    </w:p>
    <w:p w:rsidR="008A374D" w:rsidRPr="00627FD4" w:rsidRDefault="00D32FA8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METALE I TWORZYWA SZTUCZNE</w:t>
      </w:r>
      <w:r w:rsidR="008A374D" w:rsidRPr="00627FD4">
        <w:rPr>
          <w:rFonts w:ascii="Times New Roman" w:hAnsi="Times New Roman"/>
          <w:sz w:val="24"/>
          <w:szCs w:val="24"/>
        </w:rPr>
        <w:t xml:space="preserve"> (czcionka 100, Arial Black, pogrubiona) </w:t>
      </w:r>
    </w:p>
    <w:p w:rsidR="008A374D" w:rsidRPr="00627FD4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D4">
        <w:rPr>
          <w:rFonts w:ascii="Times New Roman" w:hAnsi="Times New Roman"/>
          <w:sz w:val="24"/>
          <w:szCs w:val="24"/>
        </w:rPr>
        <w:t xml:space="preserve">wrzucamy: /nie wrzucamy: (czcionka 48, Arial Black, pogrubiona) </w:t>
      </w:r>
    </w:p>
    <w:p w:rsidR="008A374D" w:rsidRPr="00627FD4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butelki po napojach, nakrętki itp</w:t>
      </w:r>
      <w:r w:rsidRPr="00627FD4">
        <w:rPr>
          <w:rFonts w:ascii="Times New Roman" w:hAnsi="Times New Roman"/>
          <w:sz w:val="24"/>
          <w:szCs w:val="24"/>
        </w:rPr>
        <w:t xml:space="preserve"> (czcionka 36, Arial Black, pogrubiona) </w:t>
      </w:r>
    </w:p>
    <w:p w:rsidR="008A374D" w:rsidRPr="00FA59CE" w:rsidRDefault="008A374D" w:rsidP="008A374D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Ponadto na workach muszą być umieszczone znaki identyfikujące Wykonawcę (np. logo firmy). Worki powinny być łatwo zamykane za pomocą z</w:t>
      </w:r>
      <w:r>
        <w:rPr>
          <w:rFonts w:ascii="Times New Roman" w:hAnsi="Times New Roman"/>
          <w:sz w:val="24"/>
          <w:szCs w:val="24"/>
        </w:rPr>
        <w:t xml:space="preserve">ainstalowanej na stałe taśmy ściągającej.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b) Sprzęt techniczny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88">
        <w:rPr>
          <w:rFonts w:ascii="Times New Roman" w:hAnsi="Times New Roman"/>
          <w:sz w:val="24"/>
          <w:szCs w:val="24"/>
        </w:rPr>
        <w:t>Sprzęt niezbędny do rea</w:t>
      </w:r>
      <w:r w:rsidR="00D81288" w:rsidRPr="00D81288">
        <w:rPr>
          <w:rFonts w:ascii="Times New Roman" w:hAnsi="Times New Roman"/>
          <w:sz w:val="24"/>
          <w:szCs w:val="24"/>
        </w:rPr>
        <w:t>lizacji zamówienia wskazano w dział 5 pkt 2 ppkt 3 lit b)</w:t>
      </w:r>
    </w:p>
    <w:p w:rsidR="0085519E" w:rsidRPr="00D81288" w:rsidRDefault="0085519E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374D" w:rsidRDefault="008A374D" w:rsidP="008A374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374D" w:rsidRPr="00300FA5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b/>
          <w:sz w:val="28"/>
          <w:szCs w:val="28"/>
        </w:rPr>
        <w:t xml:space="preserve">3. SZCZEGÓŁOWE DANE CHARAKTERYZUJĄCE ZAMÓWIENIE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297A">
        <w:rPr>
          <w:rFonts w:ascii="Times New Roman" w:hAnsi="Times New Roman"/>
          <w:sz w:val="24"/>
          <w:szCs w:val="24"/>
        </w:rPr>
        <w:t xml:space="preserve">Szacunkowa </w:t>
      </w:r>
      <w:r>
        <w:rPr>
          <w:rFonts w:ascii="Times New Roman" w:hAnsi="Times New Roman"/>
          <w:sz w:val="24"/>
          <w:szCs w:val="24"/>
        </w:rPr>
        <w:t xml:space="preserve">docelowa </w:t>
      </w:r>
      <w:r w:rsidRPr="0044297A">
        <w:rPr>
          <w:rFonts w:ascii="Times New Roman" w:hAnsi="Times New Roman"/>
          <w:sz w:val="24"/>
          <w:szCs w:val="24"/>
        </w:rPr>
        <w:t xml:space="preserve">liczba gospodarstw domowych – </w:t>
      </w:r>
      <w:r w:rsidR="007A7C01" w:rsidRPr="00181219">
        <w:rPr>
          <w:rFonts w:ascii="Times New Roman" w:hAnsi="Times New Roman"/>
          <w:b/>
          <w:color w:val="000000" w:themeColor="text1"/>
          <w:sz w:val="24"/>
          <w:szCs w:val="24"/>
        </w:rPr>
        <w:t>147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:rsidR="008A374D" w:rsidRPr="0044297A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97A">
        <w:rPr>
          <w:rFonts w:ascii="Times New Roman" w:hAnsi="Times New Roman"/>
          <w:sz w:val="24"/>
          <w:szCs w:val="24"/>
        </w:rPr>
        <w:t xml:space="preserve">Liczba nieruchomości zamieszkałych- </w:t>
      </w:r>
      <w:r w:rsidR="007A7C01" w:rsidRPr="00181219">
        <w:rPr>
          <w:rFonts w:ascii="Times New Roman" w:hAnsi="Times New Roman"/>
          <w:b/>
          <w:color w:val="000000" w:themeColor="text1"/>
          <w:sz w:val="24"/>
          <w:szCs w:val="24"/>
        </w:rPr>
        <w:t>147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374D" w:rsidRPr="00181219" w:rsidRDefault="008A374D" w:rsidP="008A3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Szacunkowa liczba gospodarstw, w których odpady zbierane są w sposób selektywny- </w:t>
      </w:r>
      <w:r w:rsidR="007A7C01" w:rsidRPr="00181219">
        <w:rPr>
          <w:rFonts w:ascii="Times New Roman" w:hAnsi="Times New Roman"/>
          <w:b/>
          <w:color w:val="000000" w:themeColor="text1"/>
          <w:sz w:val="24"/>
          <w:szCs w:val="24"/>
        </w:rPr>
        <w:t>147</w:t>
      </w:r>
      <w:r w:rsidR="00DB44BB" w:rsidRPr="00181219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:rsidR="00DB44BB" w:rsidRDefault="00DB44BB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4D" w:rsidRDefault="00297AB2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gospodarstw</w:t>
      </w:r>
      <w:r w:rsidR="00DB44BB" w:rsidRPr="00DB44BB">
        <w:rPr>
          <w:rFonts w:ascii="Times New Roman" w:hAnsi="Times New Roman"/>
          <w:sz w:val="24"/>
          <w:szCs w:val="24"/>
        </w:rPr>
        <w:t xml:space="preserve"> domowych </w:t>
      </w:r>
      <w:r w:rsidR="00DB44BB">
        <w:rPr>
          <w:rFonts w:ascii="Times New Roman" w:hAnsi="Times New Roman"/>
          <w:sz w:val="24"/>
          <w:szCs w:val="24"/>
        </w:rPr>
        <w:t>objętych systemem na podstawie złożonych</w:t>
      </w:r>
      <w:r>
        <w:rPr>
          <w:rFonts w:ascii="Times New Roman" w:hAnsi="Times New Roman"/>
          <w:sz w:val="24"/>
          <w:szCs w:val="24"/>
        </w:rPr>
        <w:t xml:space="preserve"> deklaracji wg stanu na dzień 02.11.2020 r. wynosi 1391. </w:t>
      </w:r>
    </w:p>
    <w:p w:rsidR="00BB72B5" w:rsidRDefault="00BB72B5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985" w:rsidRDefault="000F5985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9E3" w:rsidRPr="0085519E" w:rsidRDefault="005A09E3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9E">
        <w:rPr>
          <w:rFonts w:ascii="Times New Roman" w:hAnsi="Times New Roman"/>
          <w:sz w:val="24"/>
          <w:szCs w:val="24"/>
        </w:rPr>
        <w:t xml:space="preserve">Liczba mieszkańców rzeczywiście zamieszkujących na terenie gminy Pokrzywnica, na podstawie złożonych deklaracji wg stanu na dzień 02.11.2020 r. wynosi 4474. </w:t>
      </w:r>
    </w:p>
    <w:p w:rsidR="001D72F7" w:rsidRPr="0085519E" w:rsidRDefault="001D72F7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2B5" w:rsidRPr="005A09E3" w:rsidRDefault="00BB72B5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72B5" w:rsidRPr="00FA7AD1" w:rsidRDefault="00BB72B5" w:rsidP="00BB7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Przewidywana przybliżona l</w:t>
      </w:r>
      <w:r w:rsidRPr="00FA7AD1">
        <w:rPr>
          <w:rFonts w:ascii="Times New Roman" w:hAnsi="Times New Roman"/>
          <w:sz w:val="24"/>
          <w:szCs w:val="24"/>
        </w:rPr>
        <w:t xml:space="preserve">iczba i rodzaj pojemników do gromadzenia </w:t>
      </w:r>
      <w:r w:rsidR="009F772D">
        <w:rPr>
          <w:rFonts w:ascii="Times New Roman" w:hAnsi="Times New Roman"/>
          <w:sz w:val="24"/>
          <w:szCs w:val="24"/>
        </w:rPr>
        <w:t xml:space="preserve">niesegregowanych (zmieszanych) odpadów komunalnych </w:t>
      </w:r>
      <w:r w:rsidRPr="00FA7AD1">
        <w:rPr>
          <w:rFonts w:ascii="Times New Roman" w:hAnsi="Times New Roman"/>
          <w:sz w:val="24"/>
          <w:szCs w:val="24"/>
        </w:rPr>
        <w:t xml:space="preserve"> o poszczególnych pojemnościach:</w:t>
      </w:r>
    </w:p>
    <w:p w:rsidR="00BB72B5" w:rsidRPr="00181219" w:rsidRDefault="00BB72B5" w:rsidP="00BB7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9F772D" w:rsidRPr="00181219">
        <w:rPr>
          <w:rFonts w:ascii="Times New Roman" w:hAnsi="Times New Roman"/>
          <w:b/>
          <w:color w:val="000000" w:themeColor="text1"/>
          <w:sz w:val="24"/>
          <w:szCs w:val="24"/>
        </w:rPr>
        <w:t>120 l-    1000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szt.      </w:t>
      </w:r>
    </w:p>
    <w:p w:rsidR="00BB72B5" w:rsidRPr="00181219" w:rsidRDefault="00BB72B5" w:rsidP="00BB7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- 240 l -  </w:t>
      </w:r>
      <w:r w:rsidR="009F772D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550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szt.        </w:t>
      </w:r>
    </w:p>
    <w:p w:rsidR="00BB72B5" w:rsidRPr="00181219" w:rsidRDefault="00BB72B5" w:rsidP="00BB7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- 1100 l-  </w:t>
      </w:r>
      <w:r w:rsidR="009F772D"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10</w:t>
      </w:r>
      <w:r w:rsidRPr="00181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szt.         </w:t>
      </w:r>
    </w:p>
    <w:p w:rsidR="00BB72B5" w:rsidRPr="005A09E3" w:rsidRDefault="00BB72B5" w:rsidP="008A37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7AB2" w:rsidRPr="005A09E3" w:rsidRDefault="00297AB2" w:rsidP="008A374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Przewidywana przybliżona l</w:t>
      </w:r>
      <w:r w:rsidRPr="00FA7AD1">
        <w:rPr>
          <w:rFonts w:ascii="Times New Roman" w:hAnsi="Times New Roman"/>
          <w:sz w:val="24"/>
          <w:szCs w:val="24"/>
        </w:rPr>
        <w:t xml:space="preserve">iczba worków do selektywnej zbiórki odpadów: </w:t>
      </w:r>
    </w:p>
    <w:p w:rsidR="008A374D" w:rsidRPr="000A157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74">
        <w:rPr>
          <w:rFonts w:ascii="Times New Roman" w:hAnsi="Times New Roman"/>
          <w:b/>
          <w:sz w:val="24"/>
          <w:szCs w:val="24"/>
        </w:rPr>
        <w:t>- żółte</w:t>
      </w:r>
      <w:r w:rsidR="00532EC3" w:rsidRPr="00532EC3">
        <w:rPr>
          <w:rFonts w:ascii="Times New Roman" w:hAnsi="Times New Roman"/>
          <w:b/>
          <w:sz w:val="24"/>
          <w:szCs w:val="24"/>
        </w:rPr>
        <w:t xml:space="preserve">- </w:t>
      </w:r>
      <w:r w:rsidR="00532EC3" w:rsidRPr="008171D7">
        <w:rPr>
          <w:rFonts w:ascii="Times New Roman" w:hAnsi="Times New Roman"/>
          <w:b/>
          <w:sz w:val="24"/>
          <w:szCs w:val="24"/>
        </w:rPr>
        <w:t>50.000 szt.</w:t>
      </w:r>
    </w:p>
    <w:p w:rsidR="008A374D" w:rsidRPr="000A157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74">
        <w:rPr>
          <w:rFonts w:ascii="Times New Roman" w:hAnsi="Times New Roman"/>
          <w:b/>
          <w:sz w:val="24"/>
          <w:szCs w:val="24"/>
        </w:rPr>
        <w:t xml:space="preserve">- niebieskie </w:t>
      </w:r>
      <w:r w:rsidRPr="008171D7">
        <w:rPr>
          <w:rFonts w:ascii="Times New Roman" w:hAnsi="Times New Roman"/>
          <w:b/>
          <w:strike/>
          <w:sz w:val="24"/>
          <w:szCs w:val="24"/>
        </w:rPr>
        <w:t>-</w:t>
      </w:r>
      <w:r w:rsidR="008171D7" w:rsidRPr="008171D7">
        <w:rPr>
          <w:rFonts w:ascii="Times New Roman" w:hAnsi="Times New Roman"/>
          <w:b/>
          <w:sz w:val="24"/>
          <w:szCs w:val="24"/>
        </w:rPr>
        <w:t>2</w:t>
      </w:r>
      <w:r w:rsidR="00532EC3" w:rsidRPr="008171D7">
        <w:rPr>
          <w:rFonts w:ascii="Times New Roman" w:hAnsi="Times New Roman"/>
          <w:b/>
          <w:sz w:val="24"/>
          <w:szCs w:val="24"/>
        </w:rPr>
        <w:t>0.000 szt.</w:t>
      </w:r>
    </w:p>
    <w:p w:rsidR="008A374D" w:rsidRPr="000A157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74">
        <w:rPr>
          <w:rFonts w:ascii="Times New Roman" w:hAnsi="Times New Roman"/>
          <w:b/>
          <w:sz w:val="24"/>
          <w:szCs w:val="24"/>
        </w:rPr>
        <w:t xml:space="preserve">- </w:t>
      </w:r>
      <w:r w:rsidR="00532EC3" w:rsidRPr="000A1574">
        <w:rPr>
          <w:rFonts w:ascii="Times New Roman" w:hAnsi="Times New Roman"/>
          <w:b/>
          <w:sz w:val="24"/>
          <w:szCs w:val="24"/>
        </w:rPr>
        <w:t>zielone</w:t>
      </w:r>
      <w:r w:rsidR="008171D7">
        <w:rPr>
          <w:rFonts w:ascii="Times New Roman" w:hAnsi="Times New Roman"/>
          <w:b/>
          <w:sz w:val="24"/>
          <w:szCs w:val="24"/>
        </w:rPr>
        <w:t xml:space="preserve">-  </w:t>
      </w:r>
      <w:r w:rsidR="008171D7" w:rsidRPr="008171D7">
        <w:rPr>
          <w:rFonts w:ascii="Times New Roman" w:hAnsi="Times New Roman"/>
          <w:b/>
          <w:sz w:val="24"/>
          <w:szCs w:val="24"/>
        </w:rPr>
        <w:t>4</w:t>
      </w:r>
      <w:r w:rsidR="00532EC3" w:rsidRPr="008171D7">
        <w:rPr>
          <w:rFonts w:ascii="Times New Roman" w:hAnsi="Times New Roman"/>
          <w:b/>
          <w:sz w:val="24"/>
          <w:szCs w:val="24"/>
        </w:rPr>
        <w:t>0.000 szt.</w:t>
      </w:r>
    </w:p>
    <w:p w:rsidR="008A374D" w:rsidRPr="000A1574" w:rsidRDefault="008A374D" w:rsidP="008A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74">
        <w:rPr>
          <w:rFonts w:ascii="Times New Roman" w:hAnsi="Times New Roman"/>
          <w:b/>
          <w:sz w:val="24"/>
          <w:szCs w:val="24"/>
        </w:rPr>
        <w:t>- brązowe -</w:t>
      </w:r>
      <w:r w:rsidR="00532EC3" w:rsidRPr="008171D7">
        <w:rPr>
          <w:rFonts w:ascii="Times New Roman" w:hAnsi="Times New Roman"/>
          <w:b/>
          <w:sz w:val="24"/>
          <w:szCs w:val="24"/>
        </w:rPr>
        <w:t>8.000 szt.</w:t>
      </w:r>
    </w:p>
    <w:p w:rsidR="009A4A0E" w:rsidRDefault="009A4A0E" w:rsidP="0053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0E" w:rsidRPr="0058538D" w:rsidRDefault="009A4A0E" w:rsidP="009A4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Powyższe dane o ilości osób zamieszkałych mogą ulec zmianie na skutek ruchu ludności. Liczba gospodarstw może ulec zmianie w wyniku oddania do użytku i zamieszkania nowych budynków lub wyludnienia, w związku z czym liczba i rodzaje pojemników i worków może ulec zmianie. </w:t>
      </w:r>
      <w:r w:rsidRPr="0058538D">
        <w:rPr>
          <w:rFonts w:ascii="Times New Roman" w:hAnsi="Times New Roman"/>
          <w:sz w:val="24"/>
          <w:szCs w:val="24"/>
        </w:rPr>
        <w:t>Ilość pojemników i worków oraz ich pojemność winna być uzależnio</w:t>
      </w:r>
      <w:r w:rsidR="0085519E">
        <w:rPr>
          <w:rFonts w:ascii="Times New Roman" w:hAnsi="Times New Roman"/>
          <w:sz w:val="24"/>
          <w:szCs w:val="24"/>
        </w:rPr>
        <w:t xml:space="preserve">na od charakteru nieruchomości </w:t>
      </w:r>
      <w:r w:rsidRPr="0058538D">
        <w:rPr>
          <w:rFonts w:ascii="Times New Roman" w:hAnsi="Times New Roman"/>
          <w:sz w:val="24"/>
          <w:szCs w:val="24"/>
        </w:rPr>
        <w:t xml:space="preserve">oraz liczby osób ją zamieszkujących bądź z niej korzystających (rodzaj gospodarstwa).  </w:t>
      </w:r>
    </w:p>
    <w:p w:rsidR="008A374D" w:rsidRDefault="00532EC3" w:rsidP="0053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C3">
        <w:rPr>
          <w:rFonts w:ascii="Times New Roman" w:hAnsi="Times New Roman"/>
          <w:sz w:val="24"/>
          <w:szCs w:val="24"/>
        </w:rPr>
        <w:t xml:space="preserve"> </w:t>
      </w:r>
    </w:p>
    <w:p w:rsidR="008A374D" w:rsidRPr="0058538D" w:rsidRDefault="008A374D" w:rsidP="008A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74D" w:rsidRPr="00BB23D0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b/>
          <w:sz w:val="24"/>
          <w:szCs w:val="24"/>
        </w:rPr>
        <w:t xml:space="preserve">4. OBOWIĄZKI WYKONAWCY PRZED ROZPOCZĘCIEM I W TRAKCIE REALIZACJI ZAMÓWIENIA </w:t>
      </w:r>
    </w:p>
    <w:p w:rsidR="008A374D" w:rsidRPr="00FA7AD1" w:rsidRDefault="008A374D" w:rsidP="008A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74D" w:rsidRPr="00DD0228" w:rsidRDefault="008A374D" w:rsidP="00242F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228">
        <w:rPr>
          <w:rFonts w:ascii="Times New Roman" w:hAnsi="Times New Roman"/>
          <w:color w:val="000000" w:themeColor="text1"/>
          <w:sz w:val="24"/>
          <w:szCs w:val="24"/>
        </w:rPr>
        <w:t>Najpóźniej 2 tygodnie przed roz</w:t>
      </w:r>
      <w:r w:rsidR="008B08F5" w:rsidRPr="00DD0228">
        <w:rPr>
          <w:rFonts w:ascii="Times New Roman" w:hAnsi="Times New Roman"/>
          <w:color w:val="000000" w:themeColor="text1"/>
          <w:sz w:val="24"/>
          <w:szCs w:val="24"/>
        </w:rPr>
        <w:t>poczęciem realizacji zamówienia.</w:t>
      </w:r>
      <w:r w:rsidR="00AE0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228">
        <w:rPr>
          <w:rFonts w:ascii="Times New Roman" w:hAnsi="Times New Roman"/>
          <w:color w:val="000000" w:themeColor="text1"/>
          <w:sz w:val="24"/>
          <w:szCs w:val="24"/>
        </w:rPr>
        <w:t>Zamawiający dostarczy Wykonawcy szczegółowy wykaz adresów nieruchomości objętych umową odbioru. Wykaz ten zostanie przekazany w formie elektronicznej na płycie CD. W ramach wykazu Zamawiający przekaże Wykonawcy następujące dane: adres nieruchomości, imię i nazw</w:t>
      </w:r>
      <w:r w:rsidR="00635CCF" w:rsidRPr="00DD0228">
        <w:rPr>
          <w:rFonts w:ascii="Times New Roman" w:hAnsi="Times New Roman"/>
          <w:color w:val="000000" w:themeColor="text1"/>
          <w:sz w:val="24"/>
          <w:szCs w:val="24"/>
        </w:rPr>
        <w:t>isko właściciela nieruchomości</w:t>
      </w:r>
      <w:r w:rsidR="00242F62" w:rsidRPr="00DD0228">
        <w:rPr>
          <w:rFonts w:ascii="Times New Roman" w:hAnsi="Times New Roman"/>
          <w:color w:val="000000" w:themeColor="text1"/>
          <w:sz w:val="24"/>
          <w:szCs w:val="24"/>
        </w:rPr>
        <w:t xml:space="preserve">, pojemność i liczba pojemników </w:t>
      </w:r>
      <w:r w:rsidR="008836F5" w:rsidRPr="00DD022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D0228">
        <w:rPr>
          <w:rFonts w:ascii="Times New Roman" w:hAnsi="Times New Roman"/>
          <w:color w:val="000000" w:themeColor="text1"/>
          <w:sz w:val="24"/>
          <w:szCs w:val="24"/>
        </w:rPr>
        <w:t xml:space="preserve"> informacja o kompostowaniu odpadów.   </w:t>
      </w:r>
    </w:p>
    <w:p w:rsidR="008A374D" w:rsidRPr="00301BE2" w:rsidRDefault="008A374D" w:rsidP="008A374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E2">
        <w:rPr>
          <w:rFonts w:ascii="Times New Roman" w:hAnsi="Times New Roman"/>
          <w:sz w:val="24"/>
          <w:szCs w:val="24"/>
        </w:rPr>
        <w:t>Aktualizac</w:t>
      </w:r>
      <w:r w:rsidR="0086378C">
        <w:rPr>
          <w:rFonts w:ascii="Times New Roman" w:hAnsi="Times New Roman"/>
          <w:sz w:val="24"/>
          <w:szCs w:val="24"/>
        </w:rPr>
        <w:t xml:space="preserve">ję wykazu adresów </w:t>
      </w:r>
      <w:r w:rsidR="00242F62">
        <w:rPr>
          <w:rFonts w:ascii="Times New Roman" w:hAnsi="Times New Roman"/>
          <w:sz w:val="24"/>
          <w:szCs w:val="24"/>
        </w:rPr>
        <w:t>nieruchomości</w:t>
      </w:r>
      <w:r w:rsidRPr="00301BE2">
        <w:rPr>
          <w:rFonts w:ascii="Times New Roman" w:hAnsi="Times New Roman"/>
          <w:sz w:val="24"/>
          <w:szCs w:val="24"/>
        </w:rPr>
        <w:t xml:space="preserve"> Zamawiający będzie przekazywał Wykonawcy dwa razy w miesiącu, tj. do 15 i 30 dnia każdego miesiąca za pomocą </w:t>
      </w:r>
      <w:r w:rsidR="00642D3C" w:rsidRPr="00C62A82">
        <w:rPr>
          <w:rFonts w:ascii="Times New Roman" w:hAnsi="Times New Roman"/>
          <w:color w:val="000000" w:themeColor="text1"/>
          <w:sz w:val="24"/>
          <w:szCs w:val="24"/>
        </w:rPr>
        <w:t xml:space="preserve">poczty elektronicznej. </w:t>
      </w:r>
      <w:r w:rsidRPr="00301BE2">
        <w:rPr>
          <w:rFonts w:ascii="Times New Roman" w:hAnsi="Times New Roman"/>
          <w:sz w:val="24"/>
          <w:szCs w:val="24"/>
        </w:rPr>
        <w:t>Wykonawca zobowiązany jest do weryfikacji przesyłanych aktualizacji w celu uniknięci</w:t>
      </w:r>
      <w:r w:rsidR="0028650A">
        <w:rPr>
          <w:rFonts w:ascii="Times New Roman" w:hAnsi="Times New Roman"/>
          <w:sz w:val="24"/>
          <w:szCs w:val="24"/>
        </w:rPr>
        <w:t xml:space="preserve">a ewentualnych reklamacji oraz </w:t>
      </w:r>
      <w:r w:rsidRPr="00301BE2">
        <w:rPr>
          <w:rFonts w:ascii="Times New Roman" w:hAnsi="Times New Roman"/>
          <w:sz w:val="24"/>
          <w:szCs w:val="24"/>
        </w:rPr>
        <w:t xml:space="preserve">do wyposażenia zaktualizowanych nieruchomości w </w:t>
      </w:r>
      <w:r w:rsidR="00FF0490">
        <w:rPr>
          <w:rFonts w:ascii="Times New Roman" w:hAnsi="Times New Roman"/>
          <w:sz w:val="24"/>
          <w:szCs w:val="24"/>
        </w:rPr>
        <w:t xml:space="preserve">pojemniki i </w:t>
      </w:r>
      <w:r w:rsidRPr="00301BE2">
        <w:rPr>
          <w:rFonts w:ascii="Times New Roman" w:hAnsi="Times New Roman"/>
          <w:sz w:val="24"/>
          <w:szCs w:val="24"/>
        </w:rPr>
        <w:t xml:space="preserve">worki, w zależności od zmian deklaracji w terminie 5 dni od daty otrzymania aktualizacji.  </w:t>
      </w:r>
    </w:p>
    <w:p w:rsidR="008A374D" w:rsidRPr="002159F7" w:rsidRDefault="008A374D" w:rsidP="008A374D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9F7">
        <w:rPr>
          <w:rFonts w:ascii="Times New Roman" w:hAnsi="Times New Roman"/>
          <w:b/>
          <w:sz w:val="24"/>
          <w:szCs w:val="24"/>
        </w:rPr>
        <w:t>UWAGA:</w:t>
      </w:r>
    </w:p>
    <w:p w:rsidR="008A374D" w:rsidRPr="002159F7" w:rsidRDefault="008A374D" w:rsidP="008A374D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9F7">
        <w:rPr>
          <w:rFonts w:ascii="Times New Roman" w:hAnsi="Times New Roman"/>
          <w:b/>
          <w:sz w:val="24"/>
          <w:szCs w:val="24"/>
        </w:rPr>
        <w:t>Zamawiający zastrzega sobie prawo do zmiany ww. wykazu w zależności od składanych prz</w:t>
      </w:r>
      <w:r w:rsidR="002159F7" w:rsidRPr="002159F7">
        <w:rPr>
          <w:rFonts w:ascii="Times New Roman" w:hAnsi="Times New Roman"/>
          <w:b/>
          <w:sz w:val="24"/>
          <w:szCs w:val="24"/>
        </w:rPr>
        <w:t xml:space="preserve">ez mieszkańców zmian deklaracji. </w:t>
      </w:r>
    </w:p>
    <w:p w:rsidR="008A374D" w:rsidRPr="00E87BC5" w:rsidRDefault="008A374D" w:rsidP="008A37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74">
        <w:rPr>
          <w:rFonts w:ascii="Times New Roman" w:hAnsi="Times New Roman"/>
          <w:sz w:val="24"/>
          <w:szCs w:val="24"/>
        </w:rPr>
        <w:t xml:space="preserve">Najpóźniej do </w:t>
      </w:r>
      <w:r w:rsidR="00115B9A">
        <w:rPr>
          <w:rFonts w:ascii="Times New Roman" w:hAnsi="Times New Roman"/>
          <w:sz w:val="24"/>
          <w:szCs w:val="24"/>
        </w:rPr>
        <w:t>15.02.2021</w:t>
      </w:r>
      <w:r w:rsidR="00297AB2">
        <w:rPr>
          <w:rFonts w:ascii="Times New Roman" w:hAnsi="Times New Roman"/>
          <w:sz w:val="24"/>
          <w:szCs w:val="24"/>
        </w:rPr>
        <w:t xml:space="preserve"> </w:t>
      </w:r>
      <w:r w:rsidR="0086378C">
        <w:rPr>
          <w:rFonts w:ascii="Times New Roman" w:hAnsi="Times New Roman"/>
          <w:sz w:val="24"/>
          <w:szCs w:val="24"/>
        </w:rPr>
        <w:t>r.</w:t>
      </w:r>
      <w:r w:rsidR="0081014A">
        <w:rPr>
          <w:rFonts w:ascii="Times New Roman" w:hAnsi="Times New Roman"/>
          <w:sz w:val="24"/>
          <w:szCs w:val="24"/>
        </w:rPr>
        <w:t xml:space="preserve"> </w:t>
      </w:r>
      <w:r w:rsidRPr="005411E7">
        <w:rPr>
          <w:rFonts w:ascii="Times New Roman" w:hAnsi="Times New Roman"/>
          <w:sz w:val="24"/>
          <w:szCs w:val="24"/>
        </w:rPr>
        <w:t xml:space="preserve">Wykonawca jest zobowiązany sporządzić projekt harmonogramu odbioru odpadów komunalnych na terenie gminy Pokrzywnica </w:t>
      </w:r>
      <w:r w:rsidRPr="005411E7">
        <w:rPr>
          <w:rFonts w:ascii="Times New Roman" w:hAnsi="Times New Roman"/>
          <w:sz w:val="24"/>
          <w:szCs w:val="24"/>
        </w:rPr>
        <w:br/>
        <w:t>w uzgodnieniu z Zamawiającym i przedstawić go Zamawiającemu do akceptacji. Harmonogram może być sporządzony na okres nie krótszy niż 6 miesięcy. Harmonogram na kolejny okres Wykonawca sporządza i przekazuje do akceptacji Zamawiającemu z trzytygodniowym wyprzedzeniem, przed końcem obowiązywania harmonogramu za poprzedni okres. Po zaakceptowaniu Wykonawca jest zobowiązany do poinformowania bezpośrednio wszystkich właścicieli nieruchomości zamieszkałych o terminach odbioru odpadów. Zamawiający i Wykonawca wspólnie odpowiadaj</w:t>
      </w:r>
      <w:r>
        <w:rPr>
          <w:rFonts w:ascii="Times New Roman" w:hAnsi="Times New Roman"/>
          <w:sz w:val="24"/>
          <w:szCs w:val="24"/>
        </w:rPr>
        <w:t xml:space="preserve">ą  za informowanie mieszkańców </w:t>
      </w:r>
      <w:r w:rsidRPr="005411E7">
        <w:rPr>
          <w:rFonts w:ascii="Times New Roman" w:hAnsi="Times New Roman"/>
          <w:sz w:val="24"/>
          <w:szCs w:val="24"/>
        </w:rPr>
        <w:t>o zasadach i terminach odbierania poszczególnych rodzajów odpadów.  W tym celu Wykonawca sporządza harmonogramy odbioru i przekazuje je mieszkańcom gminy a Zamawiający publikuje je na stronie internetowej www.pokrzywnica.pl. Wykonawca obowiązany jest w ramach umowy do dystrybucji również innych</w:t>
      </w:r>
      <w:r w:rsidR="00E87BC5">
        <w:rPr>
          <w:rFonts w:ascii="Times New Roman" w:hAnsi="Times New Roman"/>
          <w:sz w:val="24"/>
          <w:szCs w:val="24"/>
        </w:rPr>
        <w:t xml:space="preserve"> dokumentów związanych z nowym </w:t>
      </w:r>
      <w:r w:rsidRPr="005411E7">
        <w:rPr>
          <w:rFonts w:ascii="Times New Roman" w:hAnsi="Times New Roman"/>
          <w:sz w:val="24"/>
          <w:szCs w:val="24"/>
        </w:rPr>
        <w:t xml:space="preserve">systemem gospodarowania odpadami komunalnymi o ile nie wymagają one potwierdzenia odbioru.  </w:t>
      </w:r>
    </w:p>
    <w:p w:rsidR="008A374D" w:rsidRPr="00D033C3" w:rsidRDefault="008A374D" w:rsidP="008A37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 xml:space="preserve">Odbiór odpadów komunalnych od właścicieli nieruchomości Wykonawca powinien realizować w godzinach 7.00-18.00. </w:t>
      </w:r>
    </w:p>
    <w:p w:rsidR="00FF0490" w:rsidRDefault="00FF0490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490">
        <w:rPr>
          <w:rFonts w:ascii="Times New Roman" w:hAnsi="Times New Roman"/>
          <w:sz w:val="24"/>
          <w:szCs w:val="24"/>
        </w:rPr>
        <w:t xml:space="preserve">Wykonawca ma obowiązek wyposażenia właścicieli nieruchomości w niezbędne pojemniki oraz worki przed pierwszym dniem obowiązywania umowy na odbiór odpadów.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przyczyny niezależne od Wykonawcy można będzie uznać w szczególności co najmniej trzykrotne niezastanie właściciela nieruchomości pod wskazanym adresem w odstępach co najmniej 3 dniowych w godzinach 7.00-18.00. </w:t>
      </w:r>
    </w:p>
    <w:p w:rsidR="00EE7302" w:rsidRPr="00EE7302" w:rsidRDefault="00EE7302" w:rsidP="00EE730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302">
        <w:rPr>
          <w:rFonts w:ascii="Times New Roman" w:hAnsi="Times New Roman"/>
          <w:sz w:val="24"/>
          <w:szCs w:val="24"/>
        </w:rPr>
        <w:t xml:space="preserve">W przypadku składania przez właścicieli nieruchomości zmiany deklaracji dotyczącej braku zamieszkiwania na posesji, czyli tzw. „deklaracji zerowych” Wykonawca zobowiązany jest do odbioru pojemników z tych posesji w terminie 7 dni od daty zgłoszenia przez Zamawiającego. Zamawiający nie ponosi odpowiedzialności za zwrot pojemników przez mieszkańców. </w:t>
      </w:r>
    </w:p>
    <w:p w:rsidR="00F9360E" w:rsidRPr="00EE7302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302">
        <w:rPr>
          <w:rFonts w:ascii="Times New Roman" w:hAnsi="Times New Roman"/>
          <w:b/>
          <w:sz w:val="24"/>
          <w:szCs w:val="24"/>
        </w:rPr>
        <w:t>Wykonawca odbierze i zagospodaruje każdą ilość przekazanych m</w:t>
      </w:r>
      <w:r w:rsidR="000656E6" w:rsidRPr="00EE7302">
        <w:rPr>
          <w:rFonts w:ascii="Times New Roman" w:hAnsi="Times New Roman"/>
          <w:b/>
          <w:sz w:val="24"/>
          <w:szCs w:val="24"/>
        </w:rPr>
        <w:t xml:space="preserve">u odpadów komunalnych od mieszkańców. </w:t>
      </w:r>
    </w:p>
    <w:p w:rsidR="00023C3C" w:rsidRPr="001B54A7" w:rsidRDefault="00627FA6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 xml:space="preserve">Rozliczanie usługi będzie się odbywać w cyklu miesięcznym, zgodnie z zaproponowaną w ofercie ceną za </w:t>
      </w:r>
      <w:r w:rsidR="007822FD" w:rsidRPr="001B54A7">
        <w:rPr>
          <w:rFonts w:ascii="Times New Roman" w:hAnsi="Times New Roman"/>
          <w:sz w:val="24"/>
          <w:szCs w:val="24"/>
        </w:rPr>
        <w:t>1 Mg odebranego i zagospodarowanego odpadu komunalnego</w:t>
      </w:r>
      <w:r w:rsidR="00023C3C" w:rsidRPr="001B54A7">
        <w:rPr>
          <w:rFonts w:ascii="Times New Roman" w:hAnsi="Times New Roman"/>
          <w:sz w:val="24"/>
          <w:szCs w:val="24"/>
        </w:rPr>
        <w:t>:</w:t>
      </w:r>
    </w:p>
    <w:p w:rsidR="00041B42" w:rsidRPr="001B54A7" w:rsidRDefault="0081594B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>Wykonawca jest zobowiązany do przekazywania Zamawiającemu miesięcznych raportów zawierających informacje o ilości zebranych odpadów z podziałem na poszczególne rodzaje odpadów, ze wskazaniem instalacji</w:t>
      </w:r>
      <w:r w:rsidR="00041B42" w:rsidRPr="001B54A7">
        <w:rPr>
          <w:rFonts w:ascii="Times New Roman" w:hAnsi="Times New Roman"/>
          <w:sz w:val="24"/>
          <w:szCs w:val="24"/>
        </w:rPr>
        <w:t>, do której zostały przekazane,</w:t>
      </w:r>
    </w:p>
    <w:p w:rsidR="00041B42" w:rsidRPr="001B54A7" w:rsidRDefault="00041B42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 xml:space="preserve">Wykonawca sporządza raport w formie </w:t>
      </w:r>
      <w:r w:rsidR="00037F73" w:rsidRPr="001B54A7">
        <w:rPr>
          <w:rFonts w:ascii="Times New Roman" w:hAnsi="Times New Roman"/>
          <w:sz w:val="24"/>
          <w:szCs w:val="24"/>
        </w:rPr>
        <w:t xml:space="preserve">papierowej i </w:t>
      </w:r>
      <w:r w:rsidRPr="001B54A7">
        <w:rPr>
          <w:rFonts w:ascii="Times New Roman" w:hAnsi="Times New Roman"/>
          <w:sz w:val="24"/>
          <w:szCs w:val="24"/>
        </w:rPr>
        <w:t>elektronicznej uzgodnionej z Zamawiają</w:t>
      </w:r>
      <w:r w:rsidR="00037F73" w:rsidRPr="001B54A7">
        <w:rPr>
          <w:rFonts w:ascii="Times New Roman" w:hAnsi="Times New Roman"/>
          <w:sz w:val="24"/>
          <w:szCs w:val="24"/>
        </w:rPr>
        <w:t xml:space="preserve">cym,     </w:t>
      </w:r>
    </w:p>
    <w:p w:rsidR="00037F73" w:rsidRPr="001B54A7" w:rsidRDefault="00041B42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>Wykonawca przesyła raport do Zamawiającego</w:t>
      </w:r>
      <w:r w:rsidR="00037F73" w:rsidRPr="001B54A7">
        <w:rPr>
          <w:rFonts w:ascii="Times New Roman" w:hAnsi="Times New Roman"/>
          <w:sz w:val="24"/>
          <w:szCs w:val="24"/>
        </w:rPr>
        <w:t xml:space="preserve"> w terminie do 10 dni od zakończenia miesiąca, którego dotyczy.</w:t>
      </w:r>
    </w:p>
    <w:p w:rsidR="00037F73" w:rsidRPr="001B54A7" w:rsidRDefault="00037F73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>Zamawiający akceptuje raport lub zgłasza uwagi w terminie 7 dni od jego otrzymania,</w:t>
      </w:r>
    </w:p>
    <w:p w:rsidR="006406F6" w:rsidRPr="001B54A7" w:rsidRDefault="00037F73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>Zaakceptowany przez Zamawiającego raport jest podstawą do wystawi</w:t>
      </w:r>
      <w:r w:rsidR="006406F6" w:rsidRPr="001B54A7">
        <w:rPr>
          <w:rFonts w:ascii="Times New Roman" w:hAnsi="Times New Roman"/>
          <w:sz w:val="24"/>
          <w:szCs w:val="24"/>
        </w:rPr>
        <w:t>enia faktury za wykonaną usługę,</w:t>
      </w:r>
    </w:p>
    <w:p w:rsidR="006406F6" w:rsidRPr="001B54A7" w:rsidRDefault="0086378C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raportów miesięcznych należy dołączyć </w:t>
      </w:r>
      <w:r w:rsidR="006406F6" w:rsidRPr="001B54A7">
        <w:rPr>
          <w:rFonts w:ascii="Times New Roman" w:hAnsi="Times New Roman"/>
          <w:sz w:val="24"/>
          <w:szCs w:val="24"/>
        </w:rPr>
        <w:t xml:space="preserve">dowody przyjęcia odebranych odpadów komunalnych przez instalacje - kopie kart przekazania odpadów sporządzonych zgodnie z obowiązującymi przepisami. W karcie przekazania odpadów winna znajdować się adnotacja, że przedmiotowe odpady pochodzą z terenu gminy Pokrzywnica. Ilość odpadów przekazanych do instalacji powinna odpowiadać ilości zawartej w </w:t>
      </w:r>
      <w:r>
        <w:rPr>
          <w:rFonts w:ascii="Times New Roman" w:hAnsi="Times New Roman"/>
          <w:sz w:val="24"/>
          <w:szCs w:val="24"/>
        </w:rPr>
        <w:t>raporcie</w:t>
      </w:r>
      <w:r w:rsidR="006406F6" w:rsidRPr="001B54A7">
        <w:rPr>
          <w:rFonts w:ascii="Times New Roman" w:hAnsi="Times New Roman"/>
          <w:sz w:val="24"/>
          <w:szCs w:val="24"/>
        </w:rPr>
        <w:t xml:space="preserve"> jak w</w:t>
      </w:r>
      <w:r w:rsidR="00213292" w:rsidRPr="001B54A7">
        <w:rPr>
          <w:rFonts w:ascii="Times New Roman" w:hAnsi="Times New Roman"/>
          <w:sz w:val="24"/>
          <w:szCs w:val="24"/>
        </w:rPr>
        <w:t xml:space="preserve"> pkt a.</w:t>
      </w:r>
    </w:p>
    <w:p w:rsidR="00213292" w:rsidRPr="00D81288" w:rsidRDefault="00213292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A7">
        <w:rPr>
          <w:rFonts w:ascii="Times New Roman" w:hAnsi="Times New Roman"/>
          <w:sz w:val="24"/>
          <w:szCs w:val="24"/>
        </w:rPr>
        <w:t>Na potrzeby kalkulacji wartości zadania przyjęt</w:t>
      </w:r>
      <w:r w:rsidR="00680A66">
        <w:rPr>
          <w:rFonts w:ascii="Times New Roman" w:hAnsi="Times New Roman"/>
          <w:sz w:val="24"/>
          <w:szCs w:val="24"/>
        </w:rPr>
        <w:t xml:space="preserve">o </w:t>
      </w:r>
      <w:r w:rsidR="00810ED2" w:rsidRPr="00181219">
        <w:rPr>
          <w:rFonts w:ascii="Times New Roman" w:hAnsi="Times New Roman"/>
          <w:color w:val="000000" w:themeColor="text1"/>
          <w:sz w:val="24"/>
          <w:szCs w:val="24"/>
        </w:rPr>
        <w:t xml:space="preserve">ilość </w:t>
      </w:r>
      <w:r w:rsidR="00C57A48" w:rsidRPr="00181219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="0085519E" w:rsidRPr="0018121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E6A37" w:rsidRPr="00181219">
        <w:rPr>
          <w:rFonts w:ascii="Times New Roman" w:hAnsi="Times New Roman"/>
          <w:color w:val="000000" w:themeColor="text1"/>
          <w:sz w:val="24"/>
          <w:szCs w:val="24"/>
        </w:rPr>
        <w:t xml:space="preserve"> Mg</w:t>
      </w:r>
      <w:r w:rsidRPr="001B54A7">
        <w:rPr>
          <w:rFonts w:ascii="Times New Roman" w:hAnsi="Times New Roman"/>
          <w:sz w:val="24"/>
          <w:szCs w:val="24"/>
        </w:rPr>
        <w:t xml:space="preserve"> odpadów komunalnych, zgodnie z zestawieniem wskazanych w formularzu ofertowym. Zamawiający prognozuje, że masa odpadów zmieszanych ulegnie zmniejszeniu, ponieważ Zamawiający planuje </w:t>
      </w:r>
      <w:r w:rsidR="00E97893" w:rsidRPr="001B54A7">
        <w:rPr>
          <w:rFonts w:ascii="Times New Roman" w:hAnsi="Times New Roman"/>
          <w:sz w:val="24"/>
          <w:szCs w:val="24"/>
        </w:rPr>
        <w:t xml:space="preserve">wprowadzić szereg działań informacyjnych, proekologicznych promujących skuteczne segregowanie odpadów </w:t>
      </w:r>
      <w:r w:rsidR="00E97893" w:rsidRPr="00D81288">
        <w:rPr>
          <w:rFonts w:ascii="Times New Roman" w:hAnsi="Times New Roman"/>
          <w:sz w:val="24"/>
          <w:szCs w:val="24"/>
        </w:rPr>
        <w:t>komunalnych w celu uzyskania jak największej ilości surowców wtórnych. Wykonawca będzie musiał zagospodarować</w:t>
      </w:r>
      <w:r w:rsidR="000656E6" w:rsidRPr="00D81288">
        <w:rPr>
          <w:rFonts w:ascii="Times New Roman" w:hAnsi="Times New Roman"/>
          <w:sz w:val="24"/>
          <w:szCs w:val="24"/>
        </w:rPr>
        <w:t xml:space="preserve"> całą masę odpadów odebranych w ramach niniejszego zadania.  </w:t>
      </w:r>
    </w:p>
    <w:p w:rsidR="00376A34" w:rsidRPr="00376A3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76A34">
        <w:rPr>
          <w:rFonts w:ascii="Times New Roman" w:hAnsi="Times New Roman"/>
          <w:sz w:val="24"/>
          <w:szCs w:val="24"/>
        </w:rPr>
        <w:t xml:space="preserve">Wykonawca jest zobowiązany do umieszczenia na </w:t>
      </w:r>
      <w:r w:rsidR="00C1473C">
        <w:rPr>
          <w:rFonts w:ascii="Times New Roman" w:hAnsi="Times New Roman"/>
          <w:sz w:val="24"/>
          <w:szCs w:val="24"/>
        </w:rPr>
        <w:t xml:space="preserve">pojemnikach i </w:t>
      </w:r>
      <w:r w:rsidRPr="00376A34">
        <w:rPr>
          <w:rFonts w:ascii="Times New Roman" w:hAnsi="Times New Roman"/>
          <w:sz w:val="24"/>
          <w:szCs w:val="24"/>
        </w:rPr>
        <w:t xml:space="preserve">workach znaków go identyfikujących (np. logo firmy) i rodzaj odebranego odpadu. </w:t>
      </w:r>
    </w:p>
    <w:p w:rsidR="008A374D" w:rsidRPr="00376A3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76A34">
        <w:rPr>
          <w:rFonts w:ascii="Times New Roman" w:hAnsi="Times New Roman"/>
          <w:b/>
          <w:sz w:val="24"/>
          <w:szCs w:val="24"/>
        </w:rPr>
        <w:t xml:space="preserve">Po zakończeniu umowy dotyczącej niniejszego zamówienia Wykonawca zobowiązany jest do trwałego usunięcia wszelkich danych osobowych i potwierdzić powyższe protokołem, który przekaże Zamawiającemu. </w:t>
      </w:r>
    </w:p>
    <w:p w:rsidR="008A374D" w:rsidRPr="005411E7" w:rsidRDefault="00297AB2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Najpóźniej do </w:t>
      </w:r>
      <w:r w:rsidR="00467E2E">
        <w:rPr>
          <w:rFonts w:ascii="Times New Roman" w:hAnsi="Times New Roman"/>
          <w:sz w:val="24"/>
          <w:szCs w:val="24"/>
        </w:rPr>
        <w:t>15.02.2021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1B6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810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74D" w:rsidRPr="005411E7">
        <w:rPr>
          <w:rFonts w:ascii="Times New Roman" w:hAnsi="Times New Roman"/>
          <w:sz w:val="24"/>
          <w:szCs w:val="24"/>
        </w:rPr>
        <w:t xml:space="preserve">Wykonawca przedkłada Zamawiającemu potwierdzenie od producenta spełniania parametrów jakościowych worków określonych </w:t>
      </w:r>
      <w:r w:rsidR="008A374D" w:rsidRPr="00301BE2">
        <w:rPr>
          <w:rFonts w:ascii="Times New Roman" w:hAnsi="Times New Roman"/>
          <w:sz w:val="24"/>
          <w:szCs w:val="24"/>
        </w:rPr>
        <w:t xml:space="preserve">w  podrozdziale 2. </w:t>
      </w:r>
      <w:r w:rsidR="008A374D" w:rsidRPr="005411E7">
        <w:rPr>
          <w:rFonts w:ascii="Times New Roman" w:hAnsi="Times New Roman"/>
          <w:sz w:val="24"/>
          <w:szCs w:val="24"/>
        </w:rPr>
        <w:t xml:space="preserve">Potwierdzenie przedkładane jest przy każdorazowej zmianie producenta w terminie 7 dni od daty zmiany. </w:t>
      </w:r>
    </w:p>
    <w:p w:rsidR="00FE6A60" w:rsidRPr="00D81288" w:rsidRDefault="00FE6A60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88">
        <w:rPr>
          <w:rFonts w:ascii="Times New Roman" w:hAnsi="Times New Roman"/>
          <w:sz w:val="24"/>
          <w:szCs w:val="24"/>
        </w:rPr>
        <w:t>Przed wykonaniem usługi odbioru odpadów z nieruchomości Wykonawca jest zobowiązany do kontroli prawidłowości segregacji odpadów przez mieszkańców</w:t>
      </w:r>
      <w:r w:rsidR="00305E42" w:rsidRPr="00D81288">
        <w:rPr>
          <w:rFonts w:ascii="Times New Roman" w:hAnsi="Times New Roman"/>
          <w:sz w:val="24"/>
          <w:szCs w:val="24"/>
        </w:rPr>
        <w:t xml:space="preserve">. W przypadku nieprawidłowej selekcji odpadów, Wykonawca ma obowiązek odebrać </w:t>
      </w:r>
      <w:r w:rsidR="00D94CB7" w:rsidRPr="00D81288">
        <w:rPr>
          <w:rFonts w:ascii="Times New Roman" w:hAnsi="Times New Roman"/>
          <w:sz w:val="24"/>
          <w:szCs w:val="24"/>
        </w:rPr>
        <w:t xml:space="preserve">odpady </w:t>
      </w:r>
      <w:r w:rsidR="00305E42" w:rsidRPr="00D81288">
        <w:rPr>
          <w:rFonts w:ascii="Times New Roman" w:hAnsi="Times New Roman"/>
          <w:sz w:val="24"/>
          <w:szCs w:val="24"/>
        </w:rPr>
        <w:t xml:space="preserve">jako zmieszane </w:t>
      </w:r>
      <w:r w:rsidR="00D94CB7" w:rsidRPr="00D81288">
        <w:rPr>
          <w:rFonts w:ascii="Times New Roman" w:hAnsi="Times New Roman"/>
          <w:sz w:val="24"/>
          <w:szCs w:val="24"/>
        </w:rPr>
        <w:t xml:space="preserve">i poinformować niezwłocznie (w ciągu 7 dni od zaistnienia sytuacji) Zamawiającego oraz właściciela nieruchomości o tym fakcie. Zamawiającego należy powiadomić za pośrednictwem poczty elektronicznej, a mieszkańca pisemnie. Zgłoszenie powinno zawierać </w:t>
      </w:r>
      <w:r w:rsidR="00CB3DF5" w:rsidRPr="00D81288">
        <w:rPr>
          <w:rFonts w:ascii="Times New Roman" w:hAnsi="Times New Roman"/>
          <w:sz w:val="24"/>
          <w:szCs w:val="24"/>
        </w:rPr>
        <w:t xml:space="preserve">adres nieruchomości, liczbę worków ze złą segregacją oraz dokumentację fotograficzną (min. 3 zdjęcia) obrazującą skład odpadu. 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8A9">
        <w:rPr>
          <w:rFonts w:ascii="Times New Roman" w:hAnsi="Times New Roman"/>
          <w:sz w:val="24"/>
          <w:szCs w:val="24"/>
        </w:rPr>
        <w:t>W sytuacjach spornych dotyczących wykonywania poszczególnych części  zamówienia w szczególności dotyczących: terminowości odbioru odpadów, dostarczenia</w:t>
      </w:r>
      <w:r w:rsidR="007F108A">
        <w:rPr>
          <w:rFonts w:ascii="Times New Roman" w:hAnsi="Times New Roman"/>
          <w:sz w:val="24"/>
          <w:szCs w:val="24"/>
        </w:rPr>
        <w:t xml:space="preserve"> </w:t>
      </w:r>
      <w:r w:rsidR="00A022B8">
        <w:rPr>
          <w:rFonts w:ascii="Times New Roman" w:hAnsi="Times New Roman"/>
          <w:sz w:val="24"/>
          <w:szCs w:val="24"/>
        </w:rPr>
        <w:t xml:space="preserve">pojemników, </w:t>
      </w:r>
      <w:r w:rsidR="007F108A">
        <w:rPr>
          <w:rFonts w:ascii="Times New Roman" w:hAnsi="Times New Roman"/>
          <w:sz w:val="24"/>
          <w:szCs w:val="24"/>
        </w:rPr>
        <w:t>worków</w:t>
      </w:r>
      <w:r w:rsidRPr="009578A9">
        <w:rPr>
          <w:rFonts w:ascii="Times New Roman" w:hAnsi="Times New Roman"/>
          <w:sz w:val="24"/>
          <w:szCs w:val="24"/>
        </w:rPr>
        <w:t>, ulotek i harmonogramów za dowód będą uznawane wskazania urządzeń kontrolujących czas i przebieg tras pojazdów (GPS) przedkładanych na każ</w:t>
      </w:r>
      <w:r w:rsidR="00FF0490">
        <w:rPr>
          <w:rFonts w:ascii="Times New Roman" w:hAnsi="Times New Roman"/>
          <w:sz w:val="24"/>
          <w:szCs w:val="24"/>
        </w:rPr>
        <w:t>d</w:t>
      </w:r>
      <w:r w:rsidRPr="009578A9">
        <w:rPr>
          <w:rFonts w:ascii="Times New Roman" w:hAnsi="Times New Roman"/>
          <w:sz w:val="24"/>
          <w:szCs w:val="24"/>
        </w:rPr>
        <w:t xml:space="preserve">e żądanie Zamawiającego. Wykonawca przedkłada wskazania w ciągu 7 dni od daty otrzymania żądania.  </w:t>
      </w:r>
      <w:r w:rsidRPr="000A6B04">
        <w:rPr>
          <w:rFonts w:ascii="Times New Roman" w:hAnsi="Times New Roman"/>
          <w:sz w:val="24"/>
          <w:szCs w:val="24"/>
        </w:rPr>
        <w:t xml:space="preserve">Nadmienia się, że stan techniczny dróg nie zwalnia Wykonawcy z obowiązku odbioru odpadów zgodnie z harmonogramem. </w:t>
      </w:r>
    </w:p>
    <w:p w:rsidR="00DF48E4" w:rsidRPr="00DF48E4" w:rsidRDefault="008A374D" w:rsidP="00FF049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8E4">
        <w:rPr>
          <w:rFonts w:ascii="Times New Roman" w:hAnsi="Times New Roman"/>
          <w:sz w:val="24"/>
          <w:szCs w:val="24"/>
        </w:rPr>
        <w:t>Wykonawca zobowiązany jest do realizacji zasadnych reklamacji (nieodebranie odpadów zgodnie z harmonog</w:t>
      </w:r>
      <w:r w:rsidR="007F108A" w:rsidRPr="00DF48E4">
        <w:rPr>
          <w:rFonts w:ascii="Times New Roman" w:hAnsi="Times New Roman"/>
          <w:sz w:val="24"/>
          <w:szCs w:val="24"/>
        </w:rPr>
        <w:t xml:space="preserve">ramem, niedostarczenie </w:t>
      </w:r>
      <w:r w:rsidR="00C1473C">
        <w:rPr>
          <w:rFonts w:ascii="Times New Roman" w:hAnsi="Times New Roman"/>
          <w:sz w:val="24"/>
          <w:szCs w:val="24"/>
        </w:rPr>
        <w:t xml:space="preserve">pojemników lub </w:t>
      </w:r>
      <w:r w:rsidR="007F108A" w:rsidRPr="00DF48E4">
        <w:rPr>
          <w:rFonts w:ascii="Times New Roman" w:hAnsi="Times New Roman"/>
          <w:sz w:val="24"/>
          <w:szCs w:val="24"/>
        </w:rPr>
        <w:t>worków</w:t>
      </w:r>
      <w:r w:rsidRPr="00DF48E4">
        <w:rPr>
          <w:rFonts w:ascii="Times New Roman" w:hAnsi="Times New Roman"/>
          <w:sz w:val="24"/>
          <w:szCs w:val="24"/>
        </w:rPr>
        <w:t xml:space="preserve"> itp.) </w:t>
      </w:r>
      <w:r w:rsidR="00DF48E4" w:rsidRPr="00DF48E4">
        <w:rPr>
          <w:rFonts w:ascii="Times New Roman" w:hAnsi="Times New Roman"/>
          <w:sz w:val="24"/>
          <w:szCs w:val="24"/>
        </w:rPr>
        <w:t>w ciągu 48 godzin od otrzymania zawiadomienia e-mailem lub telefonicznie od Zamawiającego. Załatwienie reklamacji należy niezwłocznie potwierdzić e-mailem na adres: srodowisko@pokrzywnica.pl</w:t>
      </w:r>
      <w:r w:rsidR="00E01A7A">
        <w:rPr>
          <w:rFonts w:ascii="Times New Roman" w:hAnsi="Times New Roman"/>
          <w:sz w:val="24"/>
          <w:szCs w:val="24"/>
        </w:rPr>
        <w:t>.</w:t>
      </w:r>
    </w:p>
    <w:p w:rsidR="008A374D" w:rsidRPr="00301BE2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E2">
        <w:rPr>
          <w:rFonts w:ascii="Times New Roman" w:hAnsi="Times New Roman"/>
          <w:sz w:val="24"/>
          <w:szCs w:val="24"/>
        </w:rPr>
        <w:t>Nieodebranie odpadów w terminie r</w:t>
      </w:r>
      <w:r w:rsidR="00E01A7A">
        <w:rPr>
          <w:rFonts w:ascii="Times New Roman" w:hAnsi="Times New Roman"/>
          <w:sz w:val="24"/>
          <w:szCs w:val="24"/>
        </w:rPr>
        <w:t>eklamacyjnym określonym w pkt 13</w:t>
      </w:r>
      <w:r w:rsidRPr="00301BE2">
        <w:rPr>
          <w:rFonts w:ascii="Times New Roman" w:hAnsi="Times New Roman"/>
          <w:sz w:val="24"/>
          <w:szCs w:val="24"/>
        </w:rPr>
        <w:t xml:space="preserve"> będzie uznane przez Zamawiającego za brak reakcji po stronie Wykonawcy w kwestii terminowości odbioru odpadów l</w:t>
      </w:r>
      <w:r w:rsidR="000A7F34">
        <w:rPr>
          <w:rFonts w:ascii="Times New Roman" w:hAnsi="Times New Roman"/>
          <w:sz w:val="24"/>
          <w:szCs w:val="24"/>
        </w:rPr>
        <w:t xml:space="preserve">ub też niedostarczenia </w:t>
      </w:r>
      <w:r w:rsidR="00C1473C">
        <w:rPr>
          <w:rFonts w:ascii="Times New Roman" w:hAnsi="Times New Roman"/>
          <w:sz w:val="24"/>
          <w:szCs w:val="24"/>
        </w:rPr>
        <w:t xml:space="preserve">pojemników lub </w:t>
      </w:r>
      <w:r w:rsidR="000A7F34">
        <w:rPr>
          <w:rFonts w:ascii="Times New Roman" w:hAnsi="Times New Roman"/>
          <w:sz w:val="24"/>
          <w:szCs w:val="24"/>
        </w:rPr>
        <w:t>worków</w:t>
      </w:r>
      <w:r w:rsidRPr="00301BE2">
        <w:rPr>
          <w:rFonts w:ascii="Times New Roman" w:hAnsi="Times New Roman"/>
          <w:sz w:val="24"/>
          <w:szCs w:val="24"/>
        </w:rPr>
        <w:t xml:space="preserve">, za co Wykonawcy zostaną naliczone kary umowne. </w:t>
      </w:r>
    </w:p>
    <w:p w:rsidR="008A374D" w:rsidRPr="00B0516D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Wykonawca jest zobowiązany do prowadzenia dokumentacji potwierdzającej ilość odebranych odpadów komunalnych oraz wykonywania tras przejazdu (na wypadek reklamacji lub ewentualnie innej potrzeby uzyskania przez Zamawi</w:t>
      </w:r>
      <w:r w:rsidR="000B35F1">
        <w:rPr>
          <w:rFonts w:ascii="Times New Roman" w:hAnsi="Times New Roman"/>
          <w:sz w:val="24"/>
          <w:szCs w:val="24"/>
        </w:rPr>
        <w:t>ającego dodatkowych informacji</w:t>
      </w:r>
      <w:r w:rsidR="000B35F1" w:rsidRPr="00B0516D">
        <w:rPr>
          <w:rFonts w:ascii="Times New Roman" w:hAnsi="Times New Roman"/>
          <w:sz w:val="24"/>
          <w:szCs w:val="24"/>
        </w:rPr>
        <w:t>)</w:t>
      </w:r>
      <w:r w:rsidR="00CA2EBE" w:rsidRPr="00B0516D">
        <w:rPr>
          <w:rFonts w:ascii="Times New Roman" w:hAnsi="Times New Roman"/>
          <w:sz w:val="24"/>
          <w:szCs w:val="24"/>
        </w:rPr>
        <w:t>.</w:t>
      </w:r>
    </w:p>
    <w:p w:rsidR="00F13FF6" w:rsidRPr="00D81288" w:rsidRDefault="00B0516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88">
        <w:rPr>
          <w:rFonts w:ascii="Times New Roman" w:hAnsi="Times New Roman"/>
          <w:sz w:val="24"/>
          <w:szCs w:val="24"/>
        </w:rPr>
        <w:t xml:space="preserve">W ramach dokumentowania </w:t>
      </w:r>
      <w:r w:rsidR="002963FE" w:rsidRPr="00D81288">
        <w:rPr>
          <w:rFonts w:ascii="Times New Roman" w:hAnsi="Times New Roman"/>
          <w:sz w:val="24"/>
          <w:szCs w:val="24"/>
        </w:rPr>
        <w:t>usług odbioru i zagospodarowania odpadów z nieruchomości objętych niniejszym zamówieniem</w:t>
      </w:r>
      <w:r w:rsidR="00F13FF6" w:rsidRPr="00D81288">
        <w:rPr>
          <w:rFonts w:ascii="Times New Roman" w:hAnsi="Times New Roman"/>
          <w:sz w:val="24"/>
          <w:szCs w:val="24"/>
        </w:rPr>
        <w:t>, Wykonawca zobowiązany jest do:</w:t>
      </w:r>
    </w:p>
    <w:p w:rsidR="00F13FF6" w:rsidRPr="00D81288" w:rsidRDefault="00F13FF6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88">
        <w:rPr>
          <w:rFonts w:ascii="Times New Roman" w:hAnsi="Times New Roman"/>
          <w:sz w:val="24"/>
          <w:szCs w:val="24"/>
        </w:rPr>
        <w:t>ważenia wszystkich odebranych odpadów komunalnych na legalizowanej wadze samochodowej w miejscu przekazania odpadów komunalnych, odebranych od właścicieli nieruchomości, celem ich dalszego zagospodarowania,</w:t>
      </w:r>
    </w:p>
    <w:p w:rsidR="00CA2EBE" w:rsidRPr="00D81288" w:rsidRDefault="00F13FF6" w:rsidP="00FF049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88">
        <w:rPr>
          <w:rFonts w:ascii="Times New Roman" w:hAnsi="Times New Roman"/>
          <w:sz w:val="24"/>
          <w:szCs w:val="24"/>
        </w:rPr>
        <w:t xml:space="preserve">przechowywanie dokumentów potwierdzających ważenie oraz zagospodarowanie odpadów, zgodnie z obowiązującymi przepisami prawa oraz udostępnianie Zamawiającemu na jego żądanie w trybie określonym umową.  </w:t>
      </w:r>
    </w:p>
    <w:p w:rsidR="00C1473C" w:rsidRPr="00181219" w:rsidRDefault="00C1473C" w:rsidP="00C147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19">
        <w:rPr>
          <w:rFonts w:ascii="Times New Roman" w:hAnsi="Times New Roman"/>
          <w:color w:val="000000" w:themeColor="text1"/>
          <w:sz w:val="24"/>
          <w:szCs w:val="24"/>
        </w:rPr>
        <w:t>Na każdorazowe żądanie Zamawiającego Wy</w:t>
      </w:r>
      <w:r w:rsidR="0085519E" w:rsidRPr="00181219">
        <w:rPr>
          <w:rFonts w:ascii="Times New Roman" w:hAnsi="Times New Roman"/>
          <w:color w:val="000000" w:themeColor="text1"/>
          <w:sz w:val="24"/>
          <w:szCs w:val="24"/>
        </w:rPr>
        <w:t>konawca umożliwi dokonanie</w:t>
      </w:r>
      <w:r w:rsidRPr="00181219">
        <w:rPr>
          <w:rFonts w:ascii="Times New Roman" w:hAnsi="Times New Roman"/>
          <w:color w:val="000000" w:themeColor="text1"/>
          <w:sz w:val="24"/>
          <w:szCs w:val="24"/>
        </w:rPr>
        <w:t xml:space="preserve"> ważenia śmieciarek przez Zamawiającego (przed i po odbiorze odpadów).</w:t>
      </w:r>
    </w:p>
    <w:p w:rsidR="008A374D" w:rsidRPr="00FA7AD1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W trakcie wykonywania umowy wyposażenie zgłoszonych przez Zamawiającego miejsc gromadzenia odpadów (nieruchomości) w niezbędne </w:t>
      </w:r>
      <w:r w:rsidR="00C1473C">
        <w:rPr>
          <w:rFonts w:ascii="Times New Roman" w:hAnsi="Times New Roman"/>
          <w:sz w:val="24"/>
          <w:szCs w:val="24"/>
        </w:rPr>
        <w:t xml:space="preserve">pojemniki i </w:t>
      </w:r>
      <w:r w:rsidR="00CA4608">
        <w:rPr>
          <w:rFonts w:ascii="Times New Roman" w:hAnsi="Times New Roman"/>
          <w:sz w:val="24"/>
          <w:szCs w:val="24"/>
        </w:rPr>
        <w:t xml:space="preserve">worki </w:t>
      </w:r>
      <w:r w:rsidRPr="00FA7AD1">
        <w:rPr>
          <w:rFonts w:ascii="Times New Roman" w:hAnsi="Times New Roman"/>
          <w:sz w:val="24"/>
          <w:szCs w:val="24"/>
        </w:rPr>
        <w:t>następuje najpóźniej w ciągu 3 dni roboczy</w:t>
      </w:r>
      <w:r w:rsidR="00E01A7A">
        <w:rPr>
          <w:rFonts w:ascii="Times New Roman" w:hAnsi="Times New Roman"/>
          <w:sz w:val="24"/>
          <w:szCs w:val="24"/>
        </w:rPr>
        <w:t>ch na zasadach opisanych w pkt 7</w:t>
      </w:r>
      <w:r w:rsidRPr="00FA7AD1">
        <w:rPr>
          <w:rFonts w:ascii="Times New Roman" w:hAnsi="Times New Roman"/>
          <w:sz w:val="24"/>
          <w:szCs w:val="24"/>
        </w:rPr>
        <w:t xml:space="preserve">. </w:t>
      </w:r>
    </w:p>
    <w:p w:rsidR="008A374D" w:rsidRPr="00875FA6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FA6">
        <w:rPr>
          <w:rFonts w:ascii="Times New Roman" w:hAnsi="Times New Roman"/>
          <w:sz w:val="24"/>
          <w:szCs w:val="24"/>
        </w:rPr>
        <w:t>Wykonawca jest zobowiązany do zbierania także odpadów leżących obok pojemników  lub worków, jeśli jest to wynikiem jego działalności.</w:t>
      </w:r>
    </w:p>
    <w:p w:rsidR="008A374D" w:rsidRPr="00FA7AD1" w:rsidRDefault="003F507E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="008A374D" w:rsidRPr="00FA7AD1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idłowo sporządzone sprawozdanie</w:t>
      </w:r>
      <w:r w:rsidR="000B35F1">
        <w:rPr>
          <w:rFonts w:ascii="Times New Roman" w:hAnsi="Times New Roman"/>
          <w:sz w:val="24"/>
          <w:szCs w:val="24"/>
        </w:rPr>
        <w:t xml:space="preserve"> </w:t>
      </w:r>
      <w:r w:rsidR="008A374D" w:rsidRPr="00FA7AD1">
        <w:rPr>
          <w:rFonts w:ascii="Times New Roman" w:hAnsi="Times New Roman"/>
          <w:sz w:val="24"/>
          <w:szCs w:val="24"/>
        </w:rPr>
        <w:t xml:space="preserve">z wykonywanych usług zgodnie z ustawą o utrzymaniu czystości i porządku w gminach.  </w:t>
      </w:r>
    </w:p>
    <w:p w:rsidR="008A374D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Za szkody w majątku Z</w:t>
      </w:r>
      <w:r w:rsidR="009020CA">
        <w:rPr>
          <w:rFonts w:ascii="Times New Roman" w:hAnsi="Times New Roman"/>
          <w:sz w:val="24"/>
          <w:szCs w:val="24"/>
        </w:rPr>
        <w:t xml:space="preserve">amawiającego lub osób trzecich </w:t>
      </w:r>
      <w:r w:rsidRPr="00FA7AD1">
        <w:rPr>
          <w:rFonts w:ascii="Times New Roman" w:hAnsi="Times New Roman"/>
          <w:sz w:val="24"/>
          <w:szCs w:val="24"/>
        </w:rPr>
        <w:t>spowodowane w trakcie odbioru odpadów komunalnych</w:t>
      </w:r>
      <w:r w:rsidR="00E01A7A">
        <w:rPr>
          <w:rFonts w:ascii="Times New Roman" w:hAnsi="Times New Roman"/>
          <w:sz w:val="24"/>
          <w:szCs w:val="24"/>
        </w:rPr>
        <w:t xml:space="preserve"> odpowiedzialność</w:t>
      </w:r>
      <w:r w:rsidRPr="00FA7AD1">
        <w:rPr>
          <w:rFonts w:ascii="Times New Roman" w:hAnsi="Times New Roman"/>
          <w:sz w:val="24"/>
          <w:szCs w:val="24"/>
        </w:rPr>
        <w:t xml:space="preserve"> ponosi Wykonawca.</w:t>
      </w:r>
    </w:p>
    <w:p w:rsidR="008A374D" w:rsidRPr="00FA7AD1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Wykonawca zobowiązany jest do przestrzegania obowiązujących w trakcie umowy przepisów prawnych, a w szczególności:</w:t>
      </w:r>
    </w:p>
    <w:p w:rsidR="008A374D" w:rsidRPr="00297AB2" w:rsidRDefault="008A374D" w:rsidP="008A37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ustawy z dnia 14 grudnia </w:t>
      </w:r>
      <w:r w:rsidR="00391DFA">
        <w:rPr>
          <w:rFonts w:ascii="Times New Roman" w:hAnsi="Times New Roman"/>
          <w:sz w:val="24"/>
          <w:szCs w:val="24"/>
        </w:rPr>
        <w:t xml:space="preserve">2012 r. o odpadach </w:t>
      </w:r>
      <w:r w:rsidR="0081014A" w:rsidRPr="0081014A">
        <w:rPr>
          <w:rFonts w:ascii="Times New Roman" w:hAnsi="Times New Roman"/>
          <w:sz w:val="24"/>
          <w:szCs w:val="24"/>
        </w:rPr>
        <w:t>(Dz. U z 2020 r. poz. 797</w:t>
      </w:r>
      <w:r w:rsidRPr="0081014A">
        <w:rPr>
          <w:rFonts w:ascii="Times New Roman" w:hAnsi="Times New Roman"/>
          <w:sz w:val="24"/>
          <w:szCs w:val="24"/>
        </w:rPr>
        <w:t>),</w:t>
      </w:r>
    </w:p>
    <w:p w:rsidR="008A374D" w:rsidRPr="00297AB2" w:rsidRDefault="008A374D" w:rsidP="008A37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ustawy z dnia 13 września 1996 r. o utrzymaniu czystości i porządku w gminach </w:t>
      </w:r>
      <w:r w:rsidRPr="0081014A">
        <w:rPr>
          <w:rFonts w:ascii="Times New Roman" w:hAnsi="Times New Roman"/>
          <w:sz w:val="24"/>
          <w:szCs w:val="24"/>
        </w:rPr>
        <w:t>(Dz. U. z</w:t>
      </w:r>
      <w:r w:rsidR="0081014A" w:rsidRPr="0081014A">
        <w:rPr>
          <w:rFonts w:ascii="Times New Roman" w:hAnsi="Times New Roman"/>
          <w:sz w:val="24"/>
          <w:szCs w:val="24"/>
        </w:rPr>
        <w:t xml:space="preserve"> 2020 r., poz. 1439</w:t>
      </w:r>
      <w:r w:rsidRPr="0081014A">
        <w:rPr>
          <w:rFonts w:ascii="Times New Roman" w:hAnsi="Times New Roman"/>
          <w:sz w:val="24"/>
          <w:szCs w:val="24"/>
        </w:rPr>
        <w:t>),</w:t>
      </w:r>
    </w:p>
    <w:p w:rsidR="008A374D" w:rsidRPr="00FA7AD1" w:rsidRDefault="008A374D" w:rsidP="008A37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rozporządzenia Ministra Środowiska z dnia 11 stycznia 2013 r. w sprawie szczegółowych wymagań w zakresie odbierania odpadów komunalnych od właścicieli nieruchomości (Dz. U. z 2013 r., poz. 122). </w:t>
      </w:r>
    </w:p>
    <w:p w:rsidR="008A374D" w:rsidRPr="0041607D" w:rsidRDefault="0081014A" w:rsidP="008A37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A374D" w:rsidRPr="00875FA6">
        <w:rPr>
          <w:rFonts w:ascii="Times New Roman" w:hAnsi="Times New Roman"/>
          <w:sz w:val="24"/>
          <w:szCs w:val="24"/>
        </w:rPr>
        <w:t>chwały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8A374D" w:rsidRPr="0041607D">
        <w:rPr>
          <w:rFonts w:ascii="Times New Roman" w:hAnsi="Times New Roman"/>
          <w:sz w:val="24"/>
          <w:szCs w:val="24"/>
        </w:rPr>
        <w:t>w sprawie przyjęcia regulaminu utrzymania czystości i porządku na tere</w:t>
      </w:r>
      <w:r w:rsidR="008A374D">
        <w:rPr>
          <w:rFonts w:ascii="Times New Roman" w:hAnsi="Times New Roman"/>
          <w:sz w:val="24"/>
          <w:szCs w:val="24"/>
        </w:rPr>
        <w:t xml:space="preserve">nie Gminy Pokrzywnica oraz uchwał Rady Gminy dotyczących tej problematyki.  </w:t>
      </w:r>
    </w:p>
    <w:p w:rsidR="008A374D" w:rsidRPr="00FA7AD1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Wykonawca powinien dysponować odpowiednim potencjałem technicznym:</w:t>
      </w:r>
    </w:p>
    <w:p w:rsidR="008A374D" w:rsidRPr="00FA7AD1" w:rsidRDefault="008A374D" w:rsidP="008A374D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co najmniej 2 pojazdami przystosowanymi do odbioru zmieszanych odpadów komunalnych,</w:t>
      </w:r>
    </w:p>
    <w:p w:rsidR="008A374D" w:rsidRPr="00FA7AD1" w:rsidRDefault="008A374D" w:rsidP="008A374D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co najmniej 2 pojazdami przystosowanymi do odbioru selektywnie zebranych odpadów komunalnych,</w:t>
      </w:r>
    </w:p>
    <w:p w:rsidR="008A374D" w:rsidRDefault="008A374D" w:rsidP="008A374D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co najmniej 1 pojazdem przystosowanym do odbierania odpadów komunalnych bez funkcji kompaktującej.</w:t>
      </w:r>
    </w:p>
    <w:p w:rsidR="008A374D" w:rsidRPr="005411E7" w:rsidRDefault="008A374D" w:rsidP="008A374D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411E7">
        <w:rPr>
          <w:rFonts w:ascii="Times New Roman" w:hAnsi="Times New Roman"/>
          <w:sz w:val="24"/>
          <w:szCs w:val="24"/>
        </w:rPr>
        <w:t>co najmniej 1 pojazdem skrzyniowym przystosowanym do odbioru selektywnie zebranych odpadów komunalnych i odpadów wielkogabarytowych.</w:t>
      </w:r>
    </w:p>
    <w:p w:rsidR="008A374D" w:rsidRPr="00FA7AD1" w:rsidRDefault="008A374D" w:rsidP="008A374D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  Pojazdy powinny być trwale i czytelnie oznakowane, w widocznym miejscu, nazwą firmy oraz danymi adresowymi i numerem telefonu podmiotu odbierającego odpady komunalne od właścicieli nieruchomości. Ponadto na terenie bazy magazynowo-transportowej muszą znajdować się urządzenia do selektywnego gromadzenia odpadów komunalnych przed ich transportem do miejsc przetwarzania. Urządzenia te powinny być utrzymane we właściwym stanie technicznym i sanitarnym. </w:t>
      </w:r>
    </w:p>
    <w:p w:rsidR="008A374D" w:rsidRPr="00FA7AD1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Pojazdy i urządzenia muszą być:</w:t>
      </w:r>
    </w:p>
    <w:p w:rsidR="008A374D" w:rsidRPr="00FA7AD1" w:rsidRDefault="008A374D" w:rsidP="008A374D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zabezpieczone przed niekontrolowanym wydostawaniem się na zewnątrz odpadów, podczas ich magazynowania, przeładunku, a także transportu,</w:t>
      </w:r>
    </w:p>
    <w:p w:rsidR="008A374D" w:rsidRPr="00FA7AD1" w:rsidRDefault="008A374D" w:rsidP="008A374D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poddawane myciu i dezynfekcji z częstotliwością gwarantującą zapewnienie im właściwego stanu sanitarnego, nie rzadziej niż raz na miesiąc, a w okresie letnim nie rzadziej niż raz na 2 tygodnie. Wykonawca musi posiadać aktualne dokumenty potwierdzające wykonanie tej czynności,</w:t>
      </w:r>
    </w:p>
    <w:p w:rsidR="008A374D" w:rsidRDefault="008A374D" w:rsidP="008A374D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na koniec każdego dnia roboczego pojazdy muszą być opróżniane z odpadów i parkowane wyłącznie na terenie bazy magazynowo-transportowej. </w:t>
      </w:r>
    </w:p>
    <w:p w:rsidR="008A374D" w:rsidRPr="00FA7AD1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W zakresie wymagań technicznych dotyczących wyposażenia pojazdów:</w:t>
      </w:r>
    </w:p>
    <w:p w:rsidR="008A374D" w:rsidRDefault="008A374D" w:rsidP="008A374D">
      <w:pPr>
        <w:pStyle w:val="Akapitzlist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konstrukcja pojazdów musi zabezpieczać  przed rozwiewaniem i rozpylaniem przewożonych odpadów oraz minimalizować oddziaływanie czynników atmosferycznych na odpady,</w:t>
      </w:r>
    </w:p>
    <w:p w:rsidR="008A374D" w:rsidRPr="00D6586F" w:rsidRDefault="008A374D" w:rsidP="008A374D">
      <w:pPr>
        <w:pStyle w:val="Akapitzlist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586F">
        <w:rPr>
          <w:rFonts w:ascii="Times New Roman" w:hAnsi="Times New Roman"/>
          <w:sz w:val="24"/>
          <w:szCs w:val="24"/>
        </w:rPr>
        <w:t xml:space="preserve">pojazdy muszą być wyposażone w system monitorowania w postaci zapisu kamerą, z którego musi jednoznacznie wynikać, jakiej dotyczy nieruchomości, w jakim dniu i o jakiej godzinie doszło do ustalenia, że właściciel nieruchomości nie wywiązuje się z obowiązków segregacji odpadów lub terminowego wystawiania odpadów. Zapis z kamer musi być utrwalony na informatycznych nośnikach danych na okres co najmniej 3 miesięcy i udostępniany na każde żądanie Zamawiającemu. </w:t>
      </w:r>
    </w:p>
    <w:p w:rsidR="008A374D" w:rsidRPr="00FA7AD1" w:rsidRDefault="008A374D" w:rsidP="008A374D">
      <w:pPr>
        <w:pStyle w:val="Akapitzlist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pojazdy muszą być wyposażone w system monitoringu bazującego na systemie pozycjonowania satelitarnego, umożliwiający trwałe zapisywanie, przechowywanie i odczytywanie danych o położeniu pojazdu i miejscach postojów oraz zapisywanie, przechowywanie i odczytywanie danych o położeniu pojazdu i miejscach postojów oraz czujników zapisujących dane o miejscach wyładunku odpadów – umożliwiający weryfikację tych danych,</w:t>
      </w:r>
    </w:p>
    <w:p w:rsidR="008A374D" w:rsidRPr="00FA7AD1" w:rsidRDefault="008A374D" w:rsidP="008A374D">
      <w:pPr>
        <w:pStyle w:val="Akapitzlist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pojazdy muszą być wyposażone w narzędzia lub urządzenia umożliwiające sprzątanie terenu po opróżnieniu pojemników.</w:t>
      </w:r>
    </w:p>
    <w:p w:rsidR="008A374D" w:rsidRPr="00FA7AD1" w:rsidRDefault="008A374D" w:rsidP="008A374D">
      <w:pPr>
        <w:pStyle w:val="Akapitzlist"/>
        <w:spacing w:after="0" w:line="24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Dopuszcza się wyposażenie pojazdów w urządzenia do ważenia odpadów    </w:t>
      </w:r>
    </w:p>
    <w:p w:rsidR="008A374D" w:rsidRPr="00FA7AD1" w:rsidRDefault="008A374D" w:rsidP="008A374D">
      <w:pPr>
        <w:pStyle w:val="Akapitzlist"/>
        <w:spacing w:after="0" w:line="24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>komunalnych.</w:t>
      </w:r>
    </w:p>
    <w:p w:rsidR="008A374D" w:rsidRPr="00850660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Odpady zebrane od właścicieli nieruchomości z terenu Gminy Pokrzywnica Wykonawca zobowiązany jest zagospodarować (poddać odzyskowi lub unieszkodliwieniu) zgodnie z obowiązującym prawem, w tym zmieszane odpady komunalne, odpady ulegające biodegradacji oraz pozostałości z sortowania odpadów komunalnych przeznaczonych do składowania przekazywać do </w:t>
      </w:r>
      <w:r w:rsidR="00850660">
        <w:rPr>
          <w:rFonts w:ascii="Times New Roman" w:hAnsi="Times New Roman"/>
          <w:sz w:val="24"/>
          <w:szCs w:val="24"/>
        </w:rPr>
        <w:t xml:space="preserve">instalacji komunalnych, wymienionych w </w:t>
      </w:r>
      <w:r w:rsidR="00850660" w:rsidRPr="00850660">
        <w:rPr>
          <w:rFonts w:ascii="Times New Roman" w:hAnsi="Times New Roman"/>
          <w:i/>
          <w:sz w:val="24"/>
          <w:szCs w:val="24"/>
        </w:rPr>
        <w:t>Liście Marszałka Województwa Mazowieckiego</w:t>
      </w:r>
      <w:r w:rsidR="00850660">
        <w:rPr>
          <w:rFonts w:ascii="Times New Roman" w:hAnsi="Times New Roman"/>
          <w:sz w:val="24"/>
          <w:szCs w:val="24"/>
        </w:rPr>
        <w:t xml:space="preserve">, prowadzonej na podstawie art. 38b ustawy z dnia 14 grudnia 2012 r. o odpadach </w:t>
      </w:r>
      <w:r w:rsidRPr="00850660">
        <w:rPr>
          <w:rFonts w:ascii="Times New Roman" w:hAnsi="Times New Roman"/>
          <w:sz w:val="24"/>
          <w:szCs w:val="24"/>
        </w:rPr>
        <w:t>ora</w:t>
      </w:r>
      <w:r w:rsidR="00CE5175">
        <w:rPr>
          <w:rFonts w:ascii="Times New Roman" w:hAnsi="Times New Roman"/>
          <w:sz w:val="24"/>
          <w:szCs w:val="24"/>
        </w:rPr>
        <w:t xml:space="preserve">z przedstawienie Zamawiającemu </w:t>
      </w:r>
      <w:r w:rsidRPr="00850660">
        <w:rPr>
          <w:rFonts w:ascii="Times New Roman" w:hAnsi="Times New Roman"/>
          <w:sz w:val="24"/>
          <w:szCs w:val="24"/>
        </w:rPr>
        <w:t xml:space="preserve">raz na miesiąc dowodów potwierdzających wykonanie tych czynności, tj. karty przekazania odpadów (z opisem, że odpady pochodzą z terenu Gminy Pokrzywnica). </w:t>
      </w:r>
    </w:p>
    <w:p w:rsidR="008A374D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D1">
        <w:rPr>
          <w:rFonts w:ascii="Times New Roman" w:hAnsi="Times New Roman"/>
          <w:sz w:val="24"/>
          <w:szCs w:val="24"/>
        </w:rPr>
        <w:t xml:space="preserve">Wykonawca odpowiedzialny jest za osiąganie poziomów odzysku wskazanych </w:t>
      </w:r>
      <w:r w:rsidRPr="00FA7AD1">
        <w:rPr>
          <w:rFonts w:ascii="Times New Roman" w:hAnsi="Times New Roman"/>
          <w:sz w:val="24"/>
          <w:szCs w:val="24"/>
        </w:rPr>
        <w:br/>
        <w:t xml:space="preserve">w </w:t>
      </w:r>
      <w:r w:rsidRPr="00FA193B">
        <w:rPr>
          <w:rFonts w:ascii="Times New Roman" w:hAnsi="Times New Roman"/>
          <w:i/>
          <w:sz w:val="24"/>
          <w:szCs w:val="24"/>
        </w:rPr>
        <w:t>ustawie z dnia 13 września 1996 r. o utrzymaniu czystości i porządku w gminach</w:t>
      </w:r>
      <w:r w:rsidRPr="00FA193B">
        <w:rPr>
          <w:rFonts w:ascii="Times New Roman" w:hAnsi="Times New Roman"/>
          <w:i/>
          <w:sz w:val="24"/>
          <w:szCs w:val="24"/>
        </w:rPr>
        <w:br/>
      </w:r>
      <w:r w:rsidR="0037354E" w:rsidRPr="0081014A">
        <w:rPr>
          <w:rFonts w:ascii="Times New Roman" w:hAnsi="Times New Roman"/>
          <w:i/>
          <w:sz w:val="24"/>
          <w:szCs w:val="24"/>
        </w:rPr>
        <w:t>(</w:t>
      </w:r>
      <w:r w:rsidR="0081014A" w:rsidRPr="0081014A">
        <w:rPr>
          <w:rFonts w:ascii="Times New Roman" w:hAnsi="Times New Roman"/>
          <w:i/>
          <w:sz w:val="24"/>
          <w:szCs w:val="24"/>
        </w:rPr>
        <w:t>Dz. U. z 2020 r., poz. 1439</w:t>
      </w:r>
      <w:r w:rsidRPr="0081014A">
        <w:rPr>
          <w:rFonts w:ascii="Times New Roman" w:hAnsi="Times New Roman"/>
          <w:i/>
          <w:sz w:val="24"/>
          <w:szCs w:val="24"/>
        </w:rPr>
        <w:t>)</w:t>
      </w:r>
      <w:r w:rsidRPr="00A721AB">
        <w:rPr>
          <w:rFonts w:ascii="Times New Roman" w:hAnsi="Times New Roman"/>
          <w:sz w:val="24"/>
          <w:szCs w:val="24"/>
        </w:rPr>
        <w:t xml:space="preserve"> oraz </w:t>
      </w:r>
      <w:r w:rsidRPr="00FA193B">
        <w:rPr>
          <w:rFonts w:ascii="Times New Roman" w:hAnsi="Times New Roman"/>
          <w:i/>
          <w:sz w:val="24"/>
          <w:szCs w:val="24"/>
        </w:rPr>
        <w:t>Rozporządzeni</w:t>
      </w:r>
      <w:r w:rsidR="00FA193B" w:rsidRPr="00FA193B">
        <w:rPr>
          <w:rFonts w:ascii="Times New Roman" w:hAnsi="Times New Roman"/>
          <w:i/>
          <w:sz w:val="24"/>
          <w:szCs w:val="24"/>
        </w:rPr>
        <w:t>u Ministra  Środowiska z dnia 15 grudnia 2017</w:t>
      </w:r>
      <w:r w:rsidRPr="00FA193B">
        <w:rPr>
          <w:rFonts w:ascii="Times New Roman" w:hAnsi="Times New Roman"/>
          <w:i/>
          <w:sz w:val="24"/>
          <w:szCs w:val="24"/>
        </w:rPr>
        <w:t xml:space="preserve"> r.w sprawie </w:t>
      </w:r>
      <w:r w:rsidR="00FA193B" w:rsidRPr="00FA193B">
        <w:rPr>
          <w:rFonts w:ascii="Times New Roman" w:hAnsi="Times New Roman"/>
          <w:i/>
          <w:sz w:val="24"/>
          <w:szCs w:val="24"/>
        </w:rPr>
        <w:t xml:space="preserve">poziomów ograniczenia składowania masy odpadów komunalnych ulegających biodegradacji </w:t>
      </w:r>
      <w:r w:rsidR="00FA193B">
        <w:rPr>
          <w:rFonts w:ascii="Times New Roman" w:hAnsi="Times New Roman"/>
          <w:i/>
          <w:sz w:val="24"/>
          <w:szCs w:val="24"/>
        </w:rPr>
        <w:t>(Dz. U. z 2017 r. poz. 2412</w:t>
      </w:r>
      <w:r w:rsidRPr="00FA193B">
        <w:rPr>
          <w:rFonts w:ascii="Times New Roman" w:hAnsi="Times New Roman"/>
          <w:i/>
          <w:sz w:val="24"/>
          <w:szCs w:val="24"/>
        </w:rPr>
        <w:t>).</w:t>
      </w:r>
      <w:r w:rsidRPr="00FA7AD1">
        <w:rPr>
          <w:rFonts w:ascii="Times New Roman" w:hAnsi="Times New Roman"/>
          <w:sz w:val="24"/>
          <w:szCs w:val="24"/>
        </w:rPr>
        <w:t xml:space="preserve"> (Wyrok Krajowej Izby Odwoławczej  z 4 stycznia 2013 r., sygn. akt 2829/12).</w:t>
      </w:r>
    </w:p>
    <w:p w:rsidR="008A374D" w:rsidRPr="0081014A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8A9">
        <w:rPr>
          <w:rFonts w:ascii="Times New Roman" w:hAnsi="Times New Roman"/>
          <w:sz w:val="24"/>
          <w:szCs w:val="24"/>
        </w:rPr>
        <w:t xml:space="preserve">Wykonawca odpowiedzialny jest za osiągnięcia na obszarze Gminy Pokrzywnica </w:t>
      </w:r>
      <w:r w:rsidRPr="000A6B04">
        <w:rPr>
          <w:rFonts w:ascii="Times New Roman" w:hAnsi="Times New Roman"/>
          <w:sz w:val="24"/>
          <w:szCs w:val="24"/>
        </w:rPr>
        <w:t xml:space="preserve">poziomów recyklingu przygotowania do ponownego użycia frakcji odpadów komunalnych obejmujących papier, metale, tworzywa sztuczne, szkło oraz inne niż niebezpieczne odpady budowlane i rozbiórkowe, wyliczanych zgodnie z </w:t>
      </w:r>
      <w:r w:rsidRPr="003026E1">
        <w:rPr>
          <w:rFonts w:ascii="Times New Roman" w:hAnsi="Times New Roman"/>
          <w:i/>
          <w:sz w:val="24"/>
          <w:szCs w:val="24"/>
        </w:rPr>
        <w:t xml:space="preserve">Rozporządzeniem </w:t>
      </w:r>
      <w:r w:rsidRPr="0081014A">
        <w:rPr>
          <w:rFonts w:ascii="Times New Roman" w:hAnsi="Times New Roman"/>
          <w:i/>
          <w:sz w:val="24"/>
          <w:szCs w:val="24"/>
        </w:rPr>
        <w:t>Ministra Środowiska z dnia 14 grudnia 2016 roku w sprawie poziomów recyklingu, przygotowania do ponownego użycia i odzysku innymi metodami niektórych frakcji odpadów komunalnych (Dz. U. z 2016 r., poz. 2167)</w:t>
      </w:r>
      <w:r w:rsidRPr="0081014A">
        <w:rPr>
          <w:rFonts w:ascii="Times New Roman" w:hAnsi="Times New Roman"/>
          <w:sz w:val="24"/>
          <w:szCs w:val="24"/>
        </w:rPr>
        <w:t xml:space="preserve"> na poziomie co najmniej </w:t>
      </w:r>
      <w:r w:rsidR="00F0698E" w:rsidRPr="0081014A">
        <w:rPr>
          <w:rFonts w:ascii="Times New Roman" w:hAnsi="Times New Roman"/>
          <w:sz w:val="24"/>
          <w:szCs w:val="24"/>
        </w:rPr>
        <w:t>5</w:t>
      </w:r>
      <w:r w:rsidRPr="0081014A">
        <w:rPr>
          <w:rFonts w:ascii="Times New Roman" w:hAnsi="Times New Roman"/>
          <w:sz w:val="24"/>
          <w:szCs w:val="24"/>
        </w:rPr>
        <w:t xml:space="preserve">0%. </w:t>
      </w:r>
    </w:p>
    <w:p w:rsidR="008A374D" w:rsidRPr="00AF5019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F5019">
        <w:rPr>
          <w:rFonts w:ascii="Times New Roman" w:hAnsi="Times New Roman"/>
          <w:color w:val="000000" w:themeColor="text1"/>
          <w:sz w:val="24"/>
          <w:szCs w:val="24"/>
        </w:rPr>
        <w:t>Wykonawca zobowiązany jest do przestrze</w:t>
      </w:r>
      <w:r w:rsidR="00F0698E" w:rsidRPr="00AF5019">
        <w:rPr>
          <w:rFonts w:ascii="Times New Roman" w:hAnsi="Times New Roman"/>
          <w:color w:val="000000" w:themeColor="text1"/>
          <w:sz w:val="24"/>
          <w:szCs w:val="24"/>
        </w:rPr>
        <w:t xml:space="preserve">gania przepisów </w:t>
      </w:r>
      <w:r w:rsidR="00F0698E" w:rsidRPr="0081014A">
        <w:rPr>
          <w:rFonts w:ascii="Times New Roman" w:hAnsi="Times New Roman"/>
          <w:i/>
          <w:sz w:val="24"/>
          <w:szCs w:val="24"/>
        </w:rPr>
        <w:t>ustawy z dnia 10 maja 2018</w:t>
      </w:r>
      <w:r w:rsidRPr="0081014A">
        <w:rPr>
          <w:rFonts w:ascii="Times New Roman" w:hAnsi="Times New Roman"/>
          <w:i/>
          <w:sz w:val="24"/>
          <w:szCs w:val="24"/>
        </w:rPr>
        <w:t xml:space="preserve"> r. o ochronie danych osobowych (Dz. U. z</w:t>
      </w:r>
      <w:r w:rsidR="00F0698E" w:rsidRPr="0081014A">
        <w:rPr>
          <w:rFonts w:ascii="Times New Roman" w:hAnsi="Times New Roman"/>
          <w:i/>
          <w:sz w:val="24"/>
          <w:szCs w:val="24"/>
        </w:rPr>
        <w:t xml:space="preserve"> 2019 r. poz. 1781</w:t>
      </w:r>
      <w:r w:rsidR="0081014A" w:rsidRPr="0081014A">
        <w:rPr>
          <w:rFonts w:ascii="Times New Roman" w:hAnsi="Times New Roman"/>
          <w:i/>
          <w:sz w:val="24"/>
          <w:szCs w:val="24"/>
        </w:rPr>
        <w:t>, z późn. zm.</w:t>
      </w:r>
      <w:r w:rsidR="00F0698E" w:rsidRPr="0081014A">
        <w:rPr>
          <w:rFonts w:ascii="Times New Roman" w:hAnsi="Times New Roman"/>
          <w:i/>
          <w:sz w:val="24"/>
          <w:szCs w:val="24"/>
        </w:rPr>
        <w:t xml:space="preserve">) </w:t>
      </w:r>
      <w:r w:rsidR="00F0698E" w:rsidRPr="00AF5019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810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E36" w:rsidRPr="00AF50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1), tzw. RODO. </w:t>
      </w:r>
      <w:r w:rsidRPr="00AF5019">
        <w:rPr>
          <w:rFonts w:ascii="Times New Roman" w:hAnsi="Times New Roman"/>
          <w:color w:val="000000" w:themeColor="text1"/>
          <w:sz w:val="24"/>
          <w:szCs w:val="24"/>
        </w:rPr>
        <w:t>Przed powierzeniem przez Zamawiającego wykazu adresów nieruchomości zamieszkałych, Wykonawca zobowiązany będzie do podpisania z Zamawiającym umowy</w:t>
      </w:r>
      <w:r w:rsidR="00AF5019" w:rsidRPr="00AF5019">
        <w:rPr>
          <w:rFonts w:ascii="Times New Roman" w:hAnsi="Times New Roman"/>
          <w:color w:val="000000" w:themeColor="text1"/>
          <w:sz w:val="24"/>
          <w:szCs w:val="24"/>
        </w:rPr>
        <w:t xml:space="preserve"> o powierzeniu danych osobowych oraz stosowneg</w:t>
      </w:r>
      <w:r w:rsidR="007F7EE5">
        <w:rPr>
          <w:rFonts w:ascii="Times New Roman" w:hAnsi="Times New Roman"/>
          <w:color w:val="000000" w:themeColor="text1"/>
          <w:sz w:val="24"/>
          <w:szCs w:val="24"/>
        </w:rPr>
        <w:t>o oświadczenia RODO.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>Wykonawca nie może w tra</w:t>
      </w:r>
      <w:r w:rsidR="007F7EE5">
        <w:rPr>
          <w:rFonts w:ascii="Times New Roman" w:hAnsi="Times New Roman"/>
          <w:sz w:val="24"/>
          <w:szCs w:val="24"/>
        </w:rPr>
        <w:t>k</w:t>
      </w:r>
      <w:r w:rsidRPr="000A6B04">
        <w:rPr>
          <w:rFonts w:ascii="Times New Roman" w:hAnsi="Times New Roman"/>
          <w:sz w:val="24"/>
          <w:szCs w:val="24"/>
        </w:rPr>
        <w:t xml:space="preserve">cie odbioru i transportu mieszać odpadów gromadzonych selektywnie z odpadami gromadzonymi w sposób nieselektywny.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Wykonawca jest zobowiązany do uprzątnięcia miejsca załadunku stałych odpadów komunalnych w przypadku ich rozsypania w czasie opróżniania pojemników, które nie są przepełnione.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W przypadku uszkodzenia pojemników z winy Wykonawcy zobowiązany jest on do ich nieodpłatnej wymiany.  </w:t>
      </w:r>
    </w:p>
    <w:p w:rsidR="008A374D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Przed złożeniem oferty na niniejsze zamówienie zaleca się dokonanie oględzin (lustracji) terenu gminy ze względu na jej specyfikę, tj. zabudowa rozproszona (kolonijna) większości wsi, dużo wewnętrznych i wąskich dróg dojazdowych do posesji, celem bezproblemowego rozpoczęcia i świadczenia usług objętych niniejszym zamówieniem. </w:t>
      </w:r>
    </w:p>
    <w:p w:rsidR="008A374D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Wykonawca winien dysponować sprzętem umożliwiającym odbiór odpadów komunalnych z nieruchomości położonych przy drogach niespełniających parametrów dróg publicznych. </w:t>
      </w:r>
    </w:p>
    <w:p w:rsidR="00CA2EBE" w:rsidRPr="005A6808" w:rsidRDefault="00CA2EBE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08">
        <w:rPr>
          <w:rFonts w:ascii="Times New Roman" w:hAnsi="Times New Roman"/>
          <w:sz w:val="24"/>
          <w:szCs w:val="24"/>
        </w:rPr>
        <w:t xml:space="preserve">Wykonawca zobowiązany jest dokonywać odbioru i transportu odpadów, również w przypadkach, kiedy dojazd do nieruchomości będzie znacznie utrudniony z powodu prowadzonych remontów dróg, dojazdów, warunków pogodowych, itp. W takich przypadkach Wykonawcy nie przysługują roszczenia z tytułu wzrostu kosztów realizacji przedmiotu umowy. 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W przypadku trudnych warunków atmosferycznych (np. duża ilość pokrywy śnieżnej, intensywne opady deszczu itp.) decyzja o dojeździe lub wjeździe na prywatną posesję powinna należeć do kierowcy pojazdu. Zamawiający nie ponosi odpowiedzialności za sytuacje w przypadku zakopania się lub ulgnięcia pojazdu na prywatnej posesji lub drodze.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W razie awarii pojazdu, Wykonawca zobowiązany jest do zapewnienia pojazdu zastępczego o takich samych, bądź zbliżonych parametrach, w celu niedopuszczenia opóźnień w odbiorze odpadów. Każdorazowo tego typu zajście musi zostać niezwłocznie przekazane Zamawiającemu.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>Wykonawca zobowiązany jest do odbioru odpadów (pojemniki i worki) z miejsc, w których wystawiają je właściciele w szczególności, jeżeli dojazd stanowi droga publiczna (gminna, p</w:t>
      </w:r>
      <w:r w:rsidR="0081014A">
        <w:rPr>
          <w:rFonts w:ascii="Times New Roman" w:hAnsi="Times New Roman"/>
          <w:sz w:val="24"/>
          <w:szCs w:val="24"/>
        </w:rPr>
        <w:t xml:space="preserve">owiatowa, wojewódzka, krajowa) </w:t>
      </w:r>
      <w:r w:rsidRPr="000A6B04">
        <w:rPr>
          <w:rFonts w:ascii="Times New Roman" w:hAnsi="Times New Roman"/>
          <w:sz w:val="24"/>
          <w:szCs w:val="24"/>
        </w:rPr>
        <w:t xml:space="preserve">to Wykonawca winien dojechać bezpośrednio do miejsca wystawienia pojemników, </w:t>
      </w:r>
      <w:r w:rsidR="00297AB2">
        <w:rPr>
          <w:rFonts w:ascii="Times New Roman" w:hAnsi="Times New Roman"/>
          <w:sz w:val="24"/>
          <w:szCs w:val="24"/>
        </w:rPr>
        <w:t xml:space="preserve">czyli do granicy nieruchomości </w:t>
      </w:r>
      <w:r w:rsidRPr="000A6B04">
        <w:rPr>
          <w:rFonts w:ascii="Times New Roman" w:hAnsi="Times New Roman"/>
          <w:sz w:val="24"/>
          <w:szCs w:val="24"/>
        </w:rPr>
        <w:t xml:space="preserve">z drogą publiczną, natomiast jeśli dojazd do nieruchomości stanowi droga wewnętrzna o długości powyżej 100 m to Wykonawca zobowiązany będzie dojechać bezpośrednio do miejsca wystawienia odpadów pod warunkiem, że droga ta jest odpowiednio przygotowana przez zarządcę drogi. Z uwagi na rozproszony charakter zabudowy na terenie gminy Wykonawca musi uwzględnić konieczność odbioru odpadów bezpośrednio z nieruchomości znacząco oddalonych od drogi publicznej. </w:t>
      </w:r>
    </w:p>
    <w:p w:rsidR="008A374D" w:rsidRPr="000A6B04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System odbierania odpadów komunalnych nie obejmuje odpadów poprodukcyjnych powstających w wyniku prowadzenia działalności gospodarczej i rolniczej. </w:t>
      </w:r>
    </w:p>
    <w:p w:rsidR="008B0E6C" w:rsidRPr="0092359C" w:rsidRDefault="008A374D" w:rsidP="00FF049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04">
        <w:rPr>
          <w:rFonts w:ascii="Times New Roman" w:hAnsi="Times New Roman"/>
          <w:sz w:val="24"/>
          <w:szCs w:val="24"/>
        </w:rPr>
        <w:t xml:space="preserve">Zamówienie nie obejmuje odbierania odpadów komunalnych od właścicieli nieruchomości, na których nie zamieszkują mieszkańcy. </w:t>
      </w:r>
    </w:p>
    <w:sectPr w:rsidR="008B0E6C" w:rsidRPr="0092359C" w:rsidSect="00EE7302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92" w:rsidRDefault="00213292" w:rsidP="0035481C">
      <w:pPr>
        <w:spacing w:after="0" w:line="240" w:lineRule="auto"/>
      </w:pPr>
      <w:r>
        <w:separator/>
      </w:r>
    </w:p>
  </w:endnote>
  <w:endnote w:type="continuationSeparator" w:id="0">
    <w:p w:rsidR="00213292" w:rsidRDefault="00213292" w:rsidP="0035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92" w:rsidRDefault="000307C5">
    <w:pPr>
      <w:pStyle w:val="Stopka"/>
      <w:jc w:val="right"/>
    </w:pPr>
    <w:r>
      <w:fldChar w:fldCharType="begin"/>
    </w:r>
    <w:r w:rsidR="00213292">
      <w:instrText xml:space="preserve"> PAGE   \* MERGEFORMAT </w:instrText>
    </w:r>
    <w:r>
      <w:fldChar w:fldCharType="separate"/>
    </w:r>
    <w:r w:rsidR="000A61D0">
      <w:rPr>
        <w:noProof/>
      </w:rPr>
      <w:t>2</w:t>
    </w:r>
    <w:r>
      <w:rPr>
        <w:noProof/>
      </w:rPr>
      <w:fldChar w:fldCharType="end"/>
    </w:r>
  </w:p>
  <w:p w:rsidR="00213292" w:rsidRDefault="0021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92" w:rsidRDefault="00213292" w:rsidP="0035481C">
      <w:pPr>
        <w:spacing w:after="0" w:line="240" w:lineRule="auto"/>
      </w:pPr>
      <w:r>
        <w:separator/>
      </w:r>
    </w:p>
  </w:footnote>
  <w:footnote w:type="continuationSeparator" w:id="0">
    <w:p w:rsidR="00213292" w:rsidRDefault="00213292" w:rsidP="0035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CFB"/>
    <w:multiLevelType w:val="multilevel"/>
    <w:tmpl w:val="4E3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0F27"/>
    <w:multiLevelType w:val="hybridMultilevel"/>
    <w:tmpl w:val="1CF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D5620"/>
    <w:multiLevelType w:val="hybridMultilevel"/>
    <w:tmpl w:val="003692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F3B3D"/>
    <w:multiLevelType w:val="hybridMultilevel"/>
    <w:tmpl w:val="1C4E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E1D92"/>
    <w:multiLevelType w:val="hybridMultilevel"/>
    <w:tmpl w:val="2158959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15D52F5"/>
    <w:multiLevelType w:val="hybridMultilevel"/>
    <w:tmpl w:val="C1962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33FEF"/>
    <w:multiLevelType w:val="hybridMultilevel"/>
    <w:tmpl w:val="5142DC9C"/>
    <w:lvl w:ilvl="0" w:tplc="B59A5C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4FB9"/>
    <w:multiLevelType w:val="hybridMultilevel"/>
    <w:tmpl w:val="B052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B2034"/>
    <w:multiLevelType w:val="hybridMultilevel"/>
    <w:tmpl w:val="BF7811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96B6C"/>
    <w:multiLevelType w:val="multilevel"/>
    <w:tmpl w:val="CB9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361B3"/>
    <w:multiLevelType w:val="hybridMultilevel"/>
    <w:tmpl w:val="22347C0A"/>
    <w:lvl w:ilvl="0" w:tplc="8A8E1222">
      <w:start w:val="1"/>
      <w:numFmt w:val="lowerLetter"/>
      <w:lvlText w:val="%1)"/>
      <w:lvlJc w:val="left"/>
      <w:pPr>
        <w:ind w:left="67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7472211"/>
    <w:multiLevelType w:val="hybridMultilevel"/>
    <w:tmpl w:val="8E90D1DA"/>
    <w:lvl w:ilvl="0" w:tplc="3EC09F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E247FB"/>
    <w:multiLevelType w:val="multilevel"/>
    <w:tmpl w:val="58B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A21FA"/>
    <w:multiLevelType w:val="hybridMultilevel"/>
    <w:tmpl w:val="CC3008E2"/>
    <w:lvl w:ilvl="0" w:tplc="2F0C5AA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BC28F0"/>
    <w:multiLevelType w:val="hybridMultilevel"/>
    <w:tmpl w:val="805A65C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81F61C6"/>
    <w:multiLevelType w:val="hybridMultilevel"/>
    <w:tmpl w:val="467E9C6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4E62102"/>
    <w:multiLevelType w:val="hybridMultilevel"/>
    <w:tmpl w:val="0776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721F"/>
    <w:multiLevelType w:val="multilevel"/>
    <w:tmpl w:val="D6F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510567"/>
    <w:multiLevelType w:val="hybridMultilevel"/>
    <w:tmpl w:val="40D0DDEA"/>
    <w:lvl w:ilvl="0" w:tplc="33022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42649F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5D4110"/>
    <w:multiLevelType w:val="multilevel"/>
    <w:tmpl w:val="727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4770E"/>
    <w:multiLevelType w:val="hybridMultilevel"/>
    <w:tmpl w:val="6AC6968C"/>
    <w:lvl w:ilvl="0" w:tplc="FDB260C8">
      <w:start w:val="1"/>
      <w:numFmt w:val="lowerLetter"/>
      <w:lvlText w:val="%1."/>
      <w:lvlJc w:val="left"/>
      <w:pPr>
        <w:ind w:left="10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21" w15:restartNumberingAfterBreak="0">
    <w:nsid w:val="496C07F8"/>
    <w:multiLevelType w:val="hybridMultilevel"/>
    <w:tmpl w:val="BEF44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96012C"/>
    <w:multiLevelType w:val="multilevel"/>
    <w:tmpl w:val="49F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F6B44"/>
    <w:multiLevelType w:val="hybridMultilevel"/>
    <w:tmpl w:val="D542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3DF"/>
    <w:multiLevelType w:val="hybridMultilevel"/>
    <w:tmpl w:val="E4867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545A11"/>
    <w:multiLevelType w:val="hybridMultilevel"/>
    <w:tmpl w:val="8A5686C2"/>
    <w:lvl w:ilvl="0" w:tplc="5496883C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9B53402"/>
    <w:multiLevelType w:val="hybridMultilevel"/>
    <w:tmpl w:val="36AA88FE"/>
    <w:lvl w:ilvl="0" w:tplc="68F887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B9B0813"/>
    <w:multiLevelType w:val="hybridMultilevel"/>
    <w:tmpl w:val="40D0DDEA"/>
    <w:lvl w:ilvl="0" w:tplc="33022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42649F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D24A50"/>
    <w:multiLevelType w:val="hybridMultilevel"/>
    <w:tmpl w:val="4FD898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C61879"/>
    <w:multiLevelType w:val="hybridMultilevel"/>
    <w:tmpl w:val="11D4785E"/>
    <w:lvl w:ilvl="0" w:tplc="4342A4FC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210E0"/>
    <w:multiLevelType w:val="multilevel"/>
    <w:tmpl w:val="072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F5A6C"/>
    <w:multiLevelType w:val="hybridMultilevel"/>
    <w:tmpl w:val="39A862D6"/>
    <w:lvl w:ilvl="0" w:tplc="B32662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0802"/>
    <w:multiLevelType w:val="hybridMultilevel"/>
    <w:tmpl w:val="B8EA6902"/>
    <w:lvl w:ilvl="0" w:tplc="D49E5DAE">
      <w:start w:val="1"/>
      <w:numFmt w:val="lowerLetter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5784AB0"/>
    <w:multiLevelType w:val="multilevel"/>
    <w:tmpl w:val="0E1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F2A90"/>
    <w:multiLevelType w:val="hybridMultilevel"/>
    <w:tmpl w:val="2D80DD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3"/>
  </w:num>
  <w:num w:numId="5">
    <w:abstractNumId w:val="2"/>
  </w:num>
  <w:num w:numId="6">
    <w:abstractNumId w:val="28"/>
  </w:num>
  <w:num w:numId="7">
    <w:abstractNumId w:val="14"/>
  </w:num>
  <w:num w:numId="8">
    <w:abstractNumId w:val="21"/>
  </w:num>
  <w:num w:numId="9">
    <w:abstractNumId w:val="8"/>
  </w:num>
  <w:num w:numId="10">
    <w:abstractNumId w:val="24"/>
  </w:num>
  <w:num w:numId="11">
    <w:abstractNumId w:val="7"/>
  </w:num>
  <w:num w:numId="12">
    <w:abstractNumId w:val="27"/>
  </w:num>
  <w:num w:numId="13">
    <w:abstractNumId w:val="11"/>
  </w:num>
  <w:num w:numId="14">
    <w:abstractNumId w:val="5"/>
  </w:num>
  <w:num w:numId="15">
    <w:abstractNumId w:val="6"/>
  </w:num>
  <w:num w:numId="16">
    <w:abstractNumId w:val="23"/>
  </w:num>
  <w:num w:numId="17">
    <w:abstractNumId w:val="10"/>
  </w:num>
  <w:num w:numId="18">
    <w:abstractNumId w:val="20"/>
  </w:num>
  <w:num w:numId="19">
    <w:abstractNumId w:val="31"/>
  </w:num>
  <w:num w:numId="20">
    <w:abstractNumId w:val="16"/>
  </w:num>
  <w:num w:numId="21">
    <w:abstractNumId w:val="29"/>
  </w:num>
  <w:num w:numId="22">
    <w:abstractNumId w:val="25"/>
  </w:num>
  <w:num w:numId="23">
    <w:abstractNumId w:val="32"/>
  </w:num>
  <w:num w:numId="24">
    <w:abstractNumId w:val="33"/>
  </w:num>
  <w:num w:numId="25">
    <w:abstractNumId w:val="12"/>
  </w:num>
  <w:num w:numId="26">
    <w:abstractNumId w:val="17"/>
  </w:num>
  <w:num w:numId="27">
    <w:abstractNumId w:val="30"/>
  </w:num>
  <w:num w:numId="28">
    <w:abstractNumId w:val="9"/>
  </w:num>
  <w:num w:numId="29">
    <w:abstractNumId w:val="22"/>
  </w:num>
  <w:num w:numId="30">
    <w:abstractNumId w:val="0"/>
  </w:num>
  <w:num w:numId="31">
    <w:abstractNumId w:val="19"/>
  </w:num>
  <w:num w:numId="32">
    <w:abstractNumId w:val="13"/>
  </w:num>
  <w:num w:numId="33">
    <w:abstractNumId w:val="1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A05"/>
    <w:rsid w:val="0000345E"/>
    <w:rsid w:val="00005B2C"/>
    <w:rsid w:val="00007294"/>
    <w:rsid w:val="00011FD0"/>
    <w:rsid w:val="00014A96"/>
    <w:rsid w:val="00021B84"/>
    <w:rsid w:val="00022F92"/>
    <w:rsid w:val="00023C3C"/>
    <w:rsid w:val="0003010F"/>
    <w:rsid w:val="000307C5"/>
    <w:rsid w:val="00030A2A"/>
    <w:rsid w:val="00037F73"/>
    <w:rsid w:val="00041B42"/>
    <w:rsid w:val="00042A84"/>
    <w:rsid w:val="00046229"/>
    <w:rsid w:val="000536EE"/>
    <w:rsid w:val="000656E6"/>
    <w:rsid w:val="00065B2C"/>
    <w:rsid w:val="0007094B"/>
    <w:rsid w:val="00077695"/>
    <w:rsid w:val="00077F8C"/>
    <w:rsid w:val="000804CD"/>
    <w:rsid w:val="0008623C"/>
    <w:rsid w:val="000930A6"/>
    <w:rsid w:val="00094263"/>
    <w:rsid w:val="000A018C"/>
    <w:rsid w:val="000A2478"/>
    <w:rsid w:val="000A61D0"/>
    <w:rsid w:val="000A6B04"/>
    <w:rsid w:val="000A728D"/>
    <w:rsid w:val="000A7F34"/>
    <w:rsid w:val="000B1482"/>
    <w:rsid w:val="000B1ACA"/>
    <w:rsid w:val="000B35F1"/>
    <w:rsid w:val="000B4A30"/>
    <w:rsid w:val="000B62FB"/>
    <w:rsid w:val="000D2959"/>
    <w:rsid w:val="000D6211"/>
    <w:rsid w:val="000E290A"/>
    <w:rsid w:val="000F10D4"/>
    <w:rsid w:val="000F1E36"/>
    <w:rsid w:val="000F3258"/>
    <w:rsid w:val="000F5985"/>
    <w:rsid w:val="000F6372"/>
    <w:rsid w:val="000F6E4B"/>
    <w:rsid w:val="00100F2E"/>
    <w:rsid w:val="00101B97"/>
    <w:rsid w:val="00104117"/>
    <w:rsid w:val="001066CF"/>
    <w:rsid w:val="00110E06"/>
    <w:rsid w:val="00115B9A"/>
    <w:rsid w:val="00124036"/>
    <w:rsid w:val="00130266"/>
    <w:rsid w:val="00135EAD"/>
    <w:rsid w:val="00136B49"/>
    <w:rsid w:val="00137083"/>
    <w:rsid w:val="00141A42"/>
    <w:rsid w:val="001455EA"/>
    <w:rsid w:val="00147C2A"/>
    <w:rsid w:val="0015568C"/>
    <w:rsid w:val="00156862"/>
    <w:rsid w:val="00174F74"/>
    <w:rsid w:val="0017594E"/>
    <w:rsid w:val="00176951"/>
    <w:rsid w:val="00181219"/>
    <w:rsid w:val="00181357"/>
    <w:rsid w:val="00184633"/>
    <w:rsid w:val="001860C7"/>
    <w:rsid w:val="00193AD5"/>
    <w:rsid w:val="001954DE"/>
    <w:rsid w:val="00195B1E"/>
    <w:rsid w:val="001A4CE3"/>
    <w:rsid w:val="001B0140"/>
    <w:rsid w:val="001B2FA2"/>
    <w:rsid w:val="001B357E"/>
    <w:rsid w:val="001B413E"/>
    <w:rsid w:val="001B54A7"/>
    <w:rsid w:val="001B6043"/>
    <w:rsid w:val="001B74EF"/>
    <w:rsid w:val="001C4CAA"/>
    <w:rsid w:val="001C6381"/>
    <w:rsid w:val="001D51A3"/>
    <w:rsid w:val="001D701D"/>
    <w:rsid w:val="001D72F7"/>
    <w:rsid w:val="001D7C2F"/>
    <w:rsid w:val="001E3047"/>
    <w:rsid w:val="001E70A0"/>
    <w:rsid w:val="001F0D2A"/>
    <w:rsid w:val="001F38F8"/>
    <w:rsid w:val="00203AE6"/>
    <w:rsid w:val="00211328"/>
    <w:rsid w:val="00213292"/>
    <w:rsid w:val="002159F7"/>
    <w:rsid w:val="00217B4E"/>
    <w:rsid w:val="00217FF7"/>
    <w:rsid w:val="00221453"/>
    <w:rsid w:val="0022186F"/>
    <w:rsid w:val="00222147"/>
    <w:rsid w:val="0022794F"/>
    <w:rsid w:val="00233DA0"/>
    <w:rsid w:val="00242F62"/>
    <w:rsid w:val="00261493"/>
    <w:rsid w:val="00261EFF"/>
    <w:rsid w:val="0028650A"/>
    <w:rsid w:val="002963FE"/>
    <w:rsid w:val="00297AB2"/>
    <w:rsid w:val="00297F21"/>
    <w:rsid w:val="002A66E2"/>
    <w:rsid w:val="002B2AEA"/>
    <w:rsid w:val="002B3037"/>
    <w:rsid w:val="002B3FD8"/>
    <w:rsid w:val="002C2682"/>
    <w:rsid w:val="002C47CD"/>
    <w:rsid w:val="002D515B"/>
    <w:rsid w:val="002E2677"/>
    <w:rsid w:val="002E5BA1"/>
    <w:rsid w:val="002E66E5"/>
    <w:rsid w:val="002E701D"/>
    <w:rsid w:val="002F372D"/>
    <w:rsid w:val="00300AB3"/>
    <w:rsid w:val="00300FA5"/>
    <w:rsid w:val="00301BE2"/>
    <w:rsid w:val="003026E1"/>
    <w:rsid w:val="00302DBC"/>
    <w:rsid w:val="003039A6"/>
    <w:rsid w:val="00304D0B"/>
    <w:rsid w:val="00305B0A"/>
    <w:rsid w:val="00305E42"/>
    <w:rsid w:val="00307395"/>
    <w:rsid w:val="003107CD"/>
    <w:rsid w:val="003111D9"/>
    <w:rsid w:val="0031219F"/>
    <w:rsid w:val="00312FD7"/>
    <w:rsid w:val="00313A48"/>
    <w:rsid w:val="00322FD9"/>
    <w:rsid w:val="0032560C"/>
    <w:rsid w:val="00325DEB"/>
    <w:rsid w:val="00330286"/>
    <w:rsid w:val="00330CA7"/>
    <w:rsid w:val="00333DDD"/>
    <w:rsid w:val="00340A78"/>
    <w:rsid w:val="0034674D"/>
    <w:rsid w:val="00350F6A"/>
    <w:rsid w:val="00352A3A"/>
    <w:rsid w:val="0035481C"/>
    <w:rsid w:val="00373330"/>
    <w:rsid w:val="0037354E"/>
    <w:rsid w:val="00376A34"/>
    <w:rsid w:val="003830D7"/>
    <w:rsid w:val="00390F38"/>
    <w:rsid w:val="00391857"/>
    <w:rsid w:val="00391DFA"/>
    <w:rsid w:val="00396E93"/>
    <w:rsid w:val="0039711F"/>
    <w:rsid w:val="00397B04"/>
    <w:rsid w:val="003A21C9"/>
    <w:rsid w:val="003A2BA5"/>
    <w:rsid w:val="003A43A0"/>
    <w:rsid w:val="003A4E49"/>
    <w:rsid w:val="003B7A59"/>
    <w:rsid w:val="003C0AB4"/>
    <w:rsid w:val="003C382E"/>
    <w:rsid w:val="003C532B"/>
    <w:rsid w:val="003D4EF3"/>
    <w:rsid w:val="003E168B"/>
    <w:rsid w:val="003E4200"/>
    <w:rsid w:val="003F1CF8"/>
    <w:rsid w:val="003F3460"/>
    <w:rsid w:val="003F507E"/>
    <w:rsid w:val="00400A1A"/>
    <w:rsid w:val="0040400E"/>
    <w:rsid w:val="0041607D"/>
    <w:rsid w:val="00423000"/>
    <w:rsid w:val="004237B1"/>
    <w:rsid w:val="00431C63"/>
    <w:rsid w:val="0044297A"/>
    <w:rsid w:val="00443D74"/>
    <w:rsid w:val="0045320B"/>
    <w:rsid w:val="004566AA"/>
    <w:rsid w:val="00463176"/>
    <w:rsid w:val="00463EE0"/>
    <w:rsid w:val="00467934"/>
    <w:rsid w:val="00467E2E"/>
    <w:rsid w:val="00476544"/>
    <w:rsid w:val="0048474C"/>
    <w:rsid w:val="00485F6C"/>
    <w:rsid w:val="00492CA8"/>
    <w:rsid w:val="00495944"/>
    <w:rsid w:val="00497076"/>
    <w:rsid w:val="00497EA5"/>
    <w:rsid w:val="004A34DC"/>
    <w:rsid w:val="004A3E7C"/>
    <w:rsid w:val="004A5C78"/>
    <w:rsid w:val="004B5069"/>
    <w:rsid w:val="004B65DA"/>
    <w:rsid w:val="004B7346"/>
    <w:rsid w:val="004C39F5"/>
    <w:rsid w:val="004D3B97"/>
    <w:rsid w:val="004D3FCB"/>
    <w:rsid w:val="004E648E"/>
    <w:rsid w:val="004E68B5"/>
    <w:rsid w:val="004F4B9C"/>
    <w:rsid w:val="004F4FFB"/>
    <w:rsid w:val="004F5D4F"/>
    <w:rsid w:val="0051094A"/>
    <w:rsid w:val="00512C8A"/>
    <w:rsid w:val="00514E40"/>
    <w:rsid w:val="00532CA4"/>
    <w:rsid w:val="00532EC3"/>
    <w:rsid w:val="005411E7"/>
    <w:rsid w:val="00543263"/>
    <w:rsid w:val="00545751"/>
    <w:rsid w:val="005639FA"/>
    <w:rsid w:val="00566674"/>
    <w:rsid w:val="00570251"/>
    <w:rsid w:val="005724C0"/>
    <w:rsid w:val="00575619"/>
    <w:rsid w:val="005817B4"/>
    <w:rsid w:val="00583A5D"/>
    <w:rsid w:val="0058538D"/>
    <w:rsid w:val="0058698F"/>
    <w:rsid w:val="00592BFF"/>
    <w:rsid w:val="005943FD"/>
    <w:rsid w:val="005A09E3"/>
    <w:rsid w:val="005A1272"/>
    <w:rsid w:val="005A1458"/>
    <w:rsid w:val="005A3434"/>
    <w:rsid w:val="005A6808"/>
    <w:rsid w:val="005B16B1"/>
    <w:rsid w:val="005B3544"/>
    <w:rsid w:val="005B4462"/>
    <w:rsid w:val="005B57A0"/>
    <w:rsid w:val="005C22C4"/>
    <w:rsid w:val="005C544C"/>
    <w:rsid w:val="005C63E5"/>
    <w:rsid w:val="005C68E2"/>
    <w:rsid w:val="005D088F"/>
    <w:rsid w:val="005D3A99"/>
    <w:rsid w:val="005D4B16"/>
    <w:rsid w:val="005D63E0"/>
    <w:rsid w:val="005D7E41"/>
    <w:rsid w:val="005E0A03"/>
    <w:rsid w:val="005E2F71"/>
    <w:rsid w:val="005E3FFD"/>
    <w:rsid w:val="005E7195"/>
    <w:rsid w:val="005F4A38"/>
    <w:rsid w:val="005F4F5B"/>
    <w:rsid w:val="005F5920"/>
    <w:rsid w:val="00601E8E"/>
    <w:rsid w:val="0060451E"/>
    <w:rsid w:val="00606D45"/>
    <w:rsid w:val="00616601"/>
    <w:rsid w:val="0062102E"/>
    <w:rsid w:val="00621172"/>
    <w:rsid w:val="00627FA6"/>
    <w:rsid w:val="00627FD4"/>
    <w:rsid w:val="00631C32"/>
    <w:rsid w:val="006335DE"/>
    <w:rsid w:val="00635CCF"/>
    <w:rsid w:val="006406F6"/>
    <w:rsid w:val="00642D3C"/>
    <w:rsid w:val="00644345"/>
    <w:rsid w:val="00651B00"/>
    <w:rsid w:val="00651B25"/>
    <w:rsid w:val="00660F91"/>
    <w:rsid w:val="00661992"/>
    <w:rsid w:val="00663BEE"/>
    <w:rsid w:val="00665874"/>
    <w:rsid w:val="006711C8"/>
    <w:rsid w:val="00671DF4"/>
    <w:rsid w:val="00673F1B"/>
    <w:rsid w:val="00673F53"/>
    <w:rsid w:val="006779CB"/>
    <w:rsid w:val="00680A66"/>
    <w:rsid w:val="006865CD"/>
    <w:rsid w:val="006975BF"/>
    <w:rsid w:val="00697E32"/>
    <w:rsid w:val="00697EAC"/>
    <w:rsid w:val="006A1B2B"/>
    <w:rsid w:val="006A3362"/>
    <w:rsid w:val="006A6641"/>
    <w:rsid w:val="006B07C7"/>
    <w:rsid w:val="006B51E8"/>
    <w:rsid w:val="006B7A1F"/>
    <w:rsid w:val="006B7B9B"/>
    <w:rsid w:val="006C2B57"/>
    <w:rsid w:val="006C56D9"/>
    <w:rsid w:val="006D4C58"/>
    <w:rsid w:val="006E25E8"/>
    <w:rsid w:val="006E374B"/>
    <w:rsid w:val="006E55DE"/>
    <w:rsid w:val="006E65C1"/>
    <w:rsid w:val="006F040C"/>
    <w:rsid w:val="006F0D2F"/>
    <w:rsid w:val="006F60BA"/>
    <w:rsid w:val="00712FF7"/>
    <w:rsid w:val="00713F72"/>
    <w:rsid w:val="00726019"/>
    <w:rsid w:val="00726B69"/>
    <w:rsid w:val="0073123F"/>
    <w:rsid w:val="0073400B"/>
    <w:rsid w:val="0073426F"/>
    <w:rsid w:val="00735A2D"/>
    <w:rsid w:val="00746A14"/>
    <w:rsid w:val="007545EF"/>
    <w:rsid w:val="00754A8F"/>
    <w:rsid w:val="00761A42"/>
    <w:rsid w:val="00762070"/>
    <w:rsid w:val="00764DB1"/>
    <w:rsid w:val="00767F7C"/>
    <w:rsid w:val="00773484"/>
    <w:rsid w:val="0077360F"/>
    <w:rsid w:val="007759C9"/>
    <w:rsid w:val="007779A8"/>
    <w:rsid w:val="007822FD"/>
    <w:rsid w:val="00782EA9"/>
    <w:rsid w:val="00782F61"/>
    <w:rsid w:val="007847D8"/>
    <w:rsid w:val="0079036E"/>
    <w:rsid w:val="00791C50"/>
    <w:rsid w:val="007944D2"/>
    <w:rsid w:val="007A7C01"/>
    <w:rsid w:val="007B11CB"/>
    <w:rsid w:val="007B3A55"/>
    <w:rsid w:val="007B51B6"/>
    <w:rsid w:val="007B6969"/>
    <w:rsid w:val="007D0E00"/>
    <w:rsid w:val="007D1A05"/>
    <w:rsid w:val="007D1D92"/>
    <w:rsid w:val="007D4348"/>
    <w:rsid w:val="007E04AA"/>
    <w:rsid w:val="007E3315"/>
    <w:rsid w:val="007E3F13"/>
    <w:rsid w:val="007F108A"/>
    <w:rsid w:val="007F2D75"/>
    <w:rsid w:val="007F412D"/>
    <w:rsid w:val="007F7EE5"/>
    <w:rsid w:val="00801DD2"/>
    <w:rsid w:val="0081014A"/>
    <w:rsid w:val="00810ED2"/>
    <w:rsid w:val="00812630"/>
    <w:rsid w:val="008135EB"/>
    <w:rsid w:val="0081594B"/>
    <w:rsid w:val="00815C9F"/>
    <w:rsid w:val="008171D7"/>
    <w:rsid w:val="008240DD"/>
    <w:rsid w:val="00824E3E"/>
    <w:rsid w:val="008308FC"/>
    <w:rsid w:val="0083153D"/>
    <w:rsid w:val="00831D3E"/>
    <w:rsid w:val="00835837"/>
    <w:rsid w:val="00842A52"/>
    <w:rsid w:val="0084440A"/>
    <w:rsid w:val="00847092"/>
    <w:rsid w:val="0085022F"/>
    <w:rsid w:val="00850660"/>
    <w:rsid w:val="00850EDD"/>
    <w:rsid w:val="0085519E"/>
    <w:rsid w:val="00855C7E"/>
    <w:rsid w:val="00856A6C"/>
    <w:rsid w:val="008606C8"/>
    <w:rsid w:val="008607EA"/>
    <w:rsid w:val="0086378C"/>
    <w:rsid w:val="0086396B"/>
    <w:rsid w:val="00866F75"/>
    <w:rsid w:val="008672C8"/>
    <w:rsid w:val="00872050"/>
    <w:rsid w:val="00875FA6"/>
    <w:rsid w:val="00876C5B"/>
    <w:rsid w:val="00880B38"/>
    <w:rsid w:val="008810F8"/>
    <w:rsid w:val="00882693"/>
    <w:rsid w:val="008836F5"/>
    <w:rsid w:val="0088729E"/>
    <w:rsid w:val="00892A92"/>
    <w:rsid w:val="0089751E"/>
    <w:rsid w:val="008A23D4"/>
    <w:rsid w:val="008A374D"/>
    <w:rsid w:val="008A57A7"/>
    <w:rsid w:val="008A655F"/>
    <w:rsid w:val="008B08F5"/>
    <w:rsid w:val="008B0E6C"/>
    <w:rsid w:val="008B2AEF"/>
    <w:rsid w:val="008B578E"/>
    <w:rsid w:val="008C0661"/>
    <w:rsid w:val="008C5008"/>
    <w:rsid w:val="008C6C1A"/>
    <w:rsid w:val="008C6EFD"/>
    <w:rsid w:val="008C71E8"/>
    <w:rsid w:val="008E6C51"/>
    <w:rsid w:val="008F0670"/>
    <w:rsid w:val="008F423C"/>
    <w:rsid w:val="009020CA"/>
    <w:rsid w:val="00916A57"/>
    <w:rsid w:val="00921675"/>
    <w:rsid w:val="0092359C"/>
    <w:rsid w:val="009348E1"/>
    <w:rsid w:val="00937582"/>
    <w:rsid w:val="00940D63"/>
    <w:rsid w:val="00944BB2"/>
    <w:rsid w:val="00950FB4"/>
    <w:rsid w:val="00951AC8"/>
    <w:rsid w:val="00954D24"/>
    <w:rsid w:val="009578A9"/>
    <w:rsid w:val="00977474"/>
    <w:rsid w:val="00982BD4"/>
    <w:rsid w:val="00987DEE"/>
    <w:rsid w:val="00992C77"/>
    <w:rsid w:val="0099339C"/>
    <w:rsid w:val="00996B11"/>
    <w:rsid w:val="009A3D07"/>
    <w:rsid w:val="009A4A0E"/>
    <w:rsid w:val="009A50CD"/>
    <w:rsid w:val="009B68E0"/>
    <w:rsid w:val="009C0BBF"/>
    <w:rsid w:val="009C246F"/>
    <w:rsid w:val="009D01B3"/>
    <w:rsid w:val="009D0287"/>
    <w:rsid w:val="009D4ADA"/>
    <w:rsid w:val="009E1241"/>
    <w:rsid w:val="009E606C"/>
    <w:rsid w:val="009F2E7D"/>
    <w:rsid w:val="009F772D"/>
    <w:rsid w:val="00A02296"/>
    <w:rsid w:val="00A022B8"/>
    <w:rsid w:val="00A02671"/>
    <w:rsid w:val="00A02DBC"/>
    <w:rsid w:val="00A12CE2"/>
    <w:rsid w:val="00A16586"/>
    <w:rsid w:val="00A17EEC"/>
    <w:rsid w:val="00A25A24"/>
    <w:rsid w:val="00A2627E"/>
    <w:rsid w:val="00A32C3F"/>
    <w:rsid w:val="00A361E3"/>
    <w:rsid w:val="00A44847"/>
    <w:rsid w:val="00A50280"/>
    <w:rsid w:val="00A51A9A"/>
    <w:rsid w:val="00A51F54"/>
    <w:rsid w:val="00A6066D"/>
    <w:rsid w:val="00A70364"/>
    <w:rsid w:val="00A721AB"/>
    <w:rsid w:val="00A75FE6"/>
    <w:rsid w:val="00A764EF"/>
    <w:rsid w:val="00A826B5"/>
    <w:rsid w:val="00A84283"/>
    <w:rsid w:val="00A86946"/>
    <w:rsid w:val="00A94F73"/>
    <w:rsid w:val="00A95D4B"/>
    <w:rsid w:val="00AA0C08"/>
    <w:rsid w:val="00AA24AF"/>
    <w:rsid w:val="00AA4DC9"/>
    <w:rsid w:val="00AB1A39"/>
    <w:rsid w:val="00AB2FA3"/>
    <w:rsid w:val="00AB4AB7"/>
    <w:rsid w:val="00AB5F43"/>
    <w:rsid w:val="00AC1317"/>
    <w:rsid w:val="00AC7789"/>
    <w:rsid w:val="00AD08D7"/>
    <w:rsid w:val="00AD2B5E"/>
    <w:rsid w:val="00AD4AC7"/>
    <w:rsid w:val="00AE02F7"/>
    <w:rsid w:val="00AE789A"/>
    <w:rsid w:val="00AF1F21"/>
    <w:rsid w:val="00AF5019"/>
    <w:rsid w:val="00AF660A"/>
    <w:rsid w:val="00B00AE2"/>
    <w:rsid w:val="00B00C4D"/>
    <w:rsid w:val="00B0256E"/>
    <w:rsid w:val="00B0516D"/>
    <w:rsid w:val="00B2081B"/>
    <w:rsid w:val="00B21CA7"/>
    <w:rsid w:val="00B24448"/>
    <w:rsid w:val="00B25D61"/>
    <w:rsid w:val="00B2630F"/>
    <w:rsid w:val="00B2693E"/>
    <w:rsid w:val="00B32EB0"/>
    <w:rsid w:val="00B412AB"/>
    <w:rsid w:val="00B42E20"/>
    <w:rsid w:val="00B52ACA"/>
    <w:rsid w:val="00B62D29"/>
    <w:rsid w:val="00B66091"/>
    <w:rsid w:val="00B71EC5"/>
    <w:rsid w:val="00B74940"/>
    <w:rsid w:val="00B74D2B"/>
    <w:rsid w:val="00B75CF0"/>
    <w:rsid w:val="00B80B20"/>
    <w:rsid w:val="00B820DF"/>
    <w:rsid w:val="00B87F8B"/>
    <w:rsid w:val="00B91914"/>
    <w:rsid w:val="00BA171C"/>
    <w:rsid w:val="00BA334C"/>
    <w:rsid w:val="00BB23D0"/>
    <w:rsid w:val="00BB4309"/>
    <w:rsid w:val="00BB5C3A"/>
    <w:rsid w:val="00BB72B5"/>
    <w:rsid w:val="00BC005F"/>
    <w:rsid w:val="00BC0E80"/>
    <w:rsid w:val="00BC282D"/>
    <w:rsid w:val="00BD1095"/>
    <w:rsid w:val="00BD63F6"/>
    <w:rsid w:val="00BF096A"/>
    <w:rsid w:val="00BF1520"/>
    <w:rsid w:val="00C05CF4"/>
    <w:rsid w:val="00C1473C"/>
    <w:rsid w:val="00C202DA"/>
    <w:rsid w:val="00C23EE2"/>
    <w:rsid w:val="00C24192"/>
    <w:rsid w:val="00C2611A"/>
    <w:rsid w:val="00C315CF"/>
    <w:rsid w:val="00C52A20"/>
    <w:rsid w:val="00C57A48"/>
    <w:rsid w:val="00C6114F"/>
    <w:rsid w:val="00C62A82"/>
    <w:rsid w:val="00C63904"/>
    <w:rsid w:val="00C707D7"/>
    <w:rsid w:val="00C9273B"/>
    <w:rsid w:val="00CA06D8"/>
    <w:rsid w:val="00CA0EE8"/>
    <w:rsid w:val="00CA2EBE"/>
    <w:rsid w:val="00CA4608"/>
    <w:rsid w:val="00CA63E3"/>
    <w:rsid w:val="00CB34B7"/>
    <w:rsid w:val="00CB3DF5"/>
    <w:rsid w:val="00CB59CA"/>
    <w:rsid w:val="00CB77C6"/>
    <w:rsid w:val="00CB78BA"/>
    <w:rsid w:val="00CC54DD"/>
    <w:rsid w:val="00CC6B3C"/>
    <w:rsid w:val="00CD4EE6"/>
    <w:rsid w:val="00CE5175"/>
    <w:rsid w:val="00CE6EE2"/>
    <w:rsid w:val="00CF2926"/>
    <w:rsid w:val="00CF4293"/>
    <w:rsid w:val="00D020DB"/>
    <w:rsid w:val="00D033C3"/>
    <w:rsid w:val="00D03A22"/>
    <w:rsid w:val="00D17303"/>
    <w:rsid w:val="00D2019D"/>
    <w:rsid w:val="00D32FA8"/>
    <w:rsid w:val="00D3420E"/>
    <w:rsid w:val="00D36CFC"/>
    <w:rsid w:val="00D4026A"/>
    <w:rsid w:val="00D417A0"/>
    <w:rsid w:val="00D41CC8"/>
    <w:rsid w:val="00D43DF4"/>
    <w:rsid w:val="00D45274"/>
    <w:rsid w:val="00D457F7"/>
    <w:rsid w:val="00D47D9A"/>
    <w:rsid w:val="00D53864"/>
    <w:rsid w:val="00D56F40"/>
    <w:rsid w:val="00D708D7"/>
    <w:rsid w:val="00D81288"/>
    <w:rsid w:val="00D8526E"/>
    <w:rsid w:val="00D86578"/>
    <w:rsid w:val="00D93E95"/>
    <w:rsid w:val="00D94C75"/>
    <w:rsid w:val="00D94CB7"/>
    <w:rsid w:val="00D96640"/>
    <w:rsid w:val="00DA015D"/>
    <w:rsid w:val="00DA4C70"/>
    <w:rsid w:val="00DA5094"/>
    <w:rsid w:val="00DB44BB"/>
    <w:rsid w:val="00DB46D1"/>
    <w:rsid w:val="00DB68C5"/>
    <w:rsid w:val="00DB7072"/>
    <w:rsid w:val="00DC2942"/>
    <w:rsid w:val="00DC5B84"/>
    <w:rsid w:val="00DC7D9F"/>
    <w:rsid w:val="00DD0228"/>
    <w:rsid w:val="00DD3B18"/>
    <w:rsid w:val="00DD7B1A"/>
    <w:rsid w:val="00DF48E4"/>
    <w:rsid w:val="00DF58C7"/>
    <w:rsid w:val="00DF7A06"/>
    <w:rsid w:val="00E01A7A"/>
    <w:rsid w:val="00E06BD0"/>
    <w:rsid w:val="00E17AE7"/>
    <w:rsid w:val="00E24B75"/>
    <w:rsid w:val="00E25CB0"/>
    <w:rsid w:val="00E26988"/>
    <w:rsid w:val="00E271D3"/>
    <w:rsid w:val="00E31BF2"/>
    <w:rsid w:val="00E32E98"/>
    <w:rsid w:val="00E3462F"/>
    <w:rsid w:val="00E36668"/>
    <w:rsid w:val="00E43C92"/>
    <w:rsid w:val="00E530D5"/>
    <w:rsid w:val="00E53C50"/>
    <w:rsid w:val="00E5742F"/>
    <w:rsid w:val="00E61F5F"/>
    <w:rsid w:val="00E636DA"/>
    <w:rsid w:val="00E66F4C"/>
    <w:rsid w:val="00E718BD"/>
    <w:rsid w:val="00E72ABC"/>
    <w:rsid w:val="00E7343B"/>
    <w:rsid w:val="00E82889"/>
    <w:rsid w:val="00E834CF"/>
    <w:rsid w:val="00E84F3E"/>
    <w:rsid w:val="00E87BC5"/>
    <w:rsid w:val="00E97893"/>
    <w:rsid w:val="00EA0694"/>
    <w:rsid w:val="00EA5EA7"/>
    <w:rsid w:val="00EB34A5"/>
    <w:rsid w:val="00EB58E6"/>
    <w:rsid w:val="00EB69A3"/>
    <w:rsid w:val="00EC439D"/>
    <w:rsid w:val="00ED22E6"/>
    <w:rsid w:val="00ED29AE"/>
    <w:rsid w:val="00ED5D60"/>
    <w:rsid w:val="00ED7E63"/>
    <w:rsid w:val="00EE0336"/>
    <w:rsid w:val="00EE1B03"/>
    <w:rsid w:val="00EE2486"/>
    <w:rsid w:val="00EE6A37"/>
    <w:rsid w:val="00EE70F4"/>
    <w:rsid w:val="00EE7302"/>
    <w:rsid w:val="00EF20CF"/>
    <w:rsid w:val="00EF6F3A"/>
    <w:rsid w:val="00EF7134"/>
    <w:rsid w:val="00F01D6D"/>
    <w:rsid w:val="00F0562D"/>
    <w:rsid w:val="00F0698E"/>
    <w:rsid w:val="00F11350"/>
    <w:rsid w:val="00F13FF6"/>
    <w:rsid w:val="00F1580C"/>
    <w:rsid w:val="00F21215"/>
    <w:rsid w:val="00F21631"/>
    <w:rsid w:val="00F225A0"/>
    <w:rsid w:val="00F27660"/>
    <w:rsid w:val="00F372E3"/>
    <w:rsid w:val="00F37601"/>
    <w:rsid w:val="00F479E2"/>
    <w:rsid w:val="00F52444"/>
    <w:rsid w:val="00F61A67"/>
    <w:rsid w:val="00F6533F"/>
    <w:rsid w:val="00F65A32"/>
    <w:rsid w:val="00F67AFD"/>
    <w:rsid w:val="00F81BC3"/>
    <w:rsid w:val="00F81F7F"/>
    <w:rsid w:val="00F82EF2"/>
    <w:rsid w:val="00F85905"/>
    <w:rsid w:val="00F9091D"/>
    <w:rsid w:val="00F9136B"/>
    <w:rsid w:val="00F9241F"/>
    <w:rsid w:val="00F9360E"/>
    <w:rsid w:val="00FA193B"/>
    <w:rsid w:val="00FA23C4"/>
    <w:rsid w:val="00FA263B"/>
    <w:rsid w:val="00FA59CE"/>
    <w:rsid w:val="00FA710B"/>
    <w:rsid w:val="00FA7AD1"/>
    <w:rsid w:val="00FB3068"/>
    <w:rsid w:val="00FC54BD"/>
    <w:rsid w:val="00FD7FC2"/>
    <w:rsid w:val="00FE1A30"/>
    <w:rsid w:val="00FE4D37"/>
    <w:rsid w:val="00FE63F5"/>
    <w:rsid w:val="00FE6A60"/>
    <w:rsid w:val="00FF0490"/>
    <w:rsid w:val="00FF0547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AA6357-82BC-4B45-9E90-B651AA5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F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E3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94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94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E374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7D1A05"/>
    <w:pPr>
      <w:ind w:left="720"/>
      <w:contextualSpacing/>
    </w:pPr>
  </w:style>
  <w:style w:type="paragraph" w:styleId="NormalnyWeb">
    <w:name w:val="Normal (Web)"/>
    <w:basedOn w:val="Normalny"/>
    <w:uiPriority w:val="99"/>
    <w:rsid w:val="006E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4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48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481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F60B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D2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01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01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A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942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9426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7732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zovia.pl/zaatwspraw/prawo--przepisy/ewidencje-rejestry-archiwa/lista-instalacji-komunal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B2CF-EA9B-4C56-A649-747166C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12</Pages>
  <Words>4625</Words>
  <Characters>27754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Magdalena Kamińska</cp:lastModifiedBy>
  <cp:revision>401</cp:revision>
  <cp:lastPrinted>2020-12-15T11:12:00Z</cp:lastPrinted>
  <dcterms:created xsi:type="dcterms:W3CDTF">2014-10-10T09:23:00Z</dcterms:created>
  <dcterms:modified xsi:type="dcterms:W3CDTF">2020-12-16T10:30:00Z</dcterms:modified>
</cp:coreProperties>
</file>