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t>16/12/2020    S245</w:t>
      </w:r>
    </w:p>
    <w:p w:rsidR="00351467" w:rsidRPr="00351467" w:rsidRDefault="00351467" w:rsidP="003514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351467" w:rsidRPr="00351467" w:rsidRDefault="00351467" w:rsidP="003514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351467" w:rsidRPr="00351467" w:rsidRDefault="00351467" w:rsidP="003514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351467" w:rsidRPr="00351467" w:rsidRDefault="00351467" w:rsidP="003514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351467" w:rsidRPr="00351467" w:rsidRDefault="00351467" w:rsidP="003514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351467" w:rsidRPr="00351467" w:rsidRDefault="00351467" w:rsidP="0035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w zakresie odpadów radioaktywnych, toksycznych, medycznych i niebezpiecznych</w:t>
      </w:r>
    </w:p>
    <w:p w:rsidR="00351467" w:rsidRPr="00351467" w:rsidRDefault="00351467" w:rsidP="0035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245-607833</w:t>
      </w:r>
    </w:p>
    <w:p w:rsidR="00351467" w:rsidRPr="00351467" w:rsidRDefault="00351467" w:rsidP="0035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351467" w:rsidRPr="00351467" w:rsidRDefault="00351467" w:rsidP="0035146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Elżbieta Jastrzębska-Kukawka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1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2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</w:t>
        </w:r>
      </w:hyperlink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</w:t>
        </w:r>
      </w:hyperlink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II: Przedmiot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Świadczenie usług w zakresie transportu i unieszkodliwiania odpadów medycznych wraz z udostępnieniem kontenerów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ZP/27/2020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90520000 Usługi w zakresie odpadów radioaktywnych, toksycznych, medycznych i niebezpiecznych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Świadczenie usług w zakresie transportu i unieszkodliwiania odpadów medycznych wraz z udostępnieniem 10 szt. kontenerów.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Wykonawca będzie świadczył usługi objęte niniejszym zamówieniem zgodnie z: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ustawą z dnia 14 grudnia 2012 r. o odpadach (Dz.U. nr 2020 poz. 797),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rozporządzeniem Ministra Zdrowia z dnia 5 października 2017 r. w sprawie szczegółowego sposobu postępowania z odpadami medycznymi (Dz.U. z 2017 poz. 1975),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rozporządzeniem Ministra Klimatu z dnia 2 stycznia 2020 r. w sprawie katalogu odpadów (Dz.U. z 2020 poz. 10),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ustawą z dnia 19 sierpnia 2011 r. o przewozie towarów niebezpiecznych (Dz.U. z 2020 poz. 154),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ustawą z dnia 27 kwietnia 2001 r. Prawo Ochrony Środowiska (Dz.U. z 2020 poz. 1219).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Wykonawca musi posiadać zezwolenie na transport i unieszkodliwianie niebezpiecznych odpadów medycznych zgodnie z ustawą z dnia 14 grudnia 2012 r. o odpadach (Dz.U. nr 2020 poz. 797).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1 050 000.00 PLN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S. Żeromskiego SP ZOZ w Krakowie, os. Na Skarpie 66, 31-913 Kraków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Unieszkodliwianie i transport odpadów szpitalnych powstających na terenie Szpitala wraz z udostępnieniem kontenerów w ilości 10 szt.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Transport odpadów medycznych odbywał się będzie z miejsca ich składowania, (to jest z terenu Szpitala), do Zakładu unieszkodliwiającego odpady medyczne, trzy razy w tygodniu w godzinach od 6.00 – 7.00, w poniedziałek, środę i piątek oraz na każde telefoniczne wezwanie Zamawiającego.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Wykonawca zobowiązany będzie do unieszkodliwiania odpadów medycznych o następujących kodach: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18 01 01 Narzędzia chirurgiczne i zabiegowe oraz ich resztki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18 01 02* Części ciała i organy oraz pojemniki na krew i konserwanty służące do jej przechowywania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 18 01 03* Inne odpady, które zawierają żywe drobnoustroje chorobotwórcze lub ich toksyny oraz inne formy zdolne do przeniesienia materiału genetycznego, o których wiadomo lub co do których istnieją wiarygodne podstawy do sądzenia, że wywołują choroby u ludzi i zwierząt (np. zainfekowane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pieluchomajtki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podpaski, podkłady), z wyłączeniem 18 01 80 i 18 01 82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d) 18 01 06* Chemikalia, w tym odczynniki chemiczne, zawierające substancje niebezpieczne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e) 18 01 09 Leki inne niż wymienione w 18 01 08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f) 16 80 01 Magnetyczne i optyczne nośniki informacji.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*) odpady niebezpieczne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Przewidywane ilości przekazywanych do unieszkodliwiania odpadów: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szacunkowa masa odpadów grupy 18 01 03 wynosi ok.17,240 Mg miesięcznie,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szacunkowa masa odpadów grupy 18 01 02 wynosi ok. 0,240 Mg miesięcznie,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szacunkowa masa odpadów grupy 18 01 01 wynosi ok. 0,020 Mg miesięcznie.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Kontenery o pojemności max. 1,1 m 3, muszą posiadać następujące cechy użytkowe: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bezpieczne zamknięcie pojemnika w sposób uniemożliwiający otwarcie kontenera przez osoby nieupoważnione,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umieszczona w widocznym miejscu trwała informacja o przeznaczeniu kontenera, graficzny symbol odpadu niebezpiecznego oraz masa własna kontenera (tara),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gładka zmywalna powierzchnia umożliwiająca prawidłowe mycie i dezynfekcję,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d) kółka jezdne i system blokady kierunku, w celu zapewnienia możliwości sprzątania miejsc w których zostaną rozstawione.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Kontenery rozstawione będą w uzgodnionym z Zamawiającym miejscu, które w trakcie wykonywania usługi może ulec zmianie. Dotyczy to także ilości kontenerów.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Kontenery z ubytkami powierzchni, niesprawne mechanicznie muszą być wymienione na każde zgłoszenie Zamawiającego.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Transport odpadów medycznych musi odbywać się zgodnie z obowiązującymi przepisami prawa według następujących zasad: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 odpady medyczne przeznaczone do unieszkodliwienia będą opakowane w czerwone worki foliowe opisane w miejscu powstawania odpadów. Worki foliowe i pojemniki do gromadzenia i przechowywania zużytego ostrego sprzętu (grupy 18 01 01) jednorazowego użytku zapewnia Zamawiający.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 worki foliowe przeznaczone do transportu (składowane w kontenerach zapewnianych przez Wykonawcę), będą zlokalizowane na terenie Szpitala w podwórku k/II Oddziału Chorób Wewnętrznych.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Każdorazowo, po wyładowaniu zawartości kontenera, musi on zostać umyty i zdezynfekowany przez Wykonawcę.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zastrzega sobie prawo wglądu do dokumentacji przeprowadzanych dezynfekcji. Powyższe dotyczy także środków użytych do dezynfekcji, które muszą uzyskać akceptację osoby odpowiedzialnej w Dziale Epidemiologii Zamawiającego.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c) Wykonawca odbierający odpady do unieszkodliwienia, powinien zapewnić bezpieczeństwo na wszystkich etapach postępowania (odbiór odpadów, transport, unieszkodliwianie), w szczególności powinien zadbać o: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odpowiednie przeszkolenie obsługi pojazdów,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prowadzenie szczegółowej rejestracji przewożonych ładunków,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zapewnienie środkom transportu możliwości łączności z Szpitalem,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zapewnienie, by środki transportu umożliwiały łatwy załadunek i rozładunek oraz bezwzględnie zabezpieczały przed wypadnięciem zawartości, gwarantowały szczelność i łatwe utrzymanie w czystości (mycie, dezynfekcja).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odległość od siedziby Zamawiającego do miejsca unieszkodliwiania odpadów / Waga: 40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Wartość bez VAT: 1 050 000.00 PLN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Początek: 02/03/2021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21 000.00 PLN.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spełnia/nie spełnia.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którzy, dysponują aktualnym zezwoleniem lub zezwoleniami (decyzjami) właściwych organów administracji publicznej na prowadzenie działalności gospodarczej w zakresie objętym przedmiotem zamówienia zgodnie z wymogami ustawy o odpadach z dnia 14 grudnia 2012 r. (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2020 r. poz. 797), w zakresie unieszkodliwiania i transportu odpadów medycznych obejmujących przedmiot zamówienia.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sytuacji ekonomicznej lub finansowej. Ocena spełniania warunków udziału w postępowaniu będzie dokonana na zasadzie spełnia/nie spełnia.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Minimalny poziom ewentualnie wymaganych standardów: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sytuacji ekonomicznej lub finansowej, to jest wykażą wykonanie co najmniej dwie usługi wykonywania transportu i unieszkodliwiania odpadów medycznych, świadczonych przez okres co najmniej jednego roku, o wartości nie mniej niż 400 000,00 PLN brutto każda.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III.1.3)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Minimalny poziom ewentualnie wymaganych standardów: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 płatności 60 dni od dnia dostarczenia faktury.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18/01/2021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Oferta musi zachować ważność do: 18/03/2021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18/01/2021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Bud. Działu Tech. pok. 1.8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tak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Przewidywany termin publikacji kolejnych ogłoszeń: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Grudzień 2021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Stosowane będą zlecenia elektroniczne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Stosowane będą płatności elektroniczne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wymagane na etapie składania ofert/wniosków: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Wzór oferty na usługi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Jednolity europejski dokument zamówienia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Zobowiązanie podmiotów trzecich do oddania do dyspozycji niezbędnych zasobów.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składane na wezwanie zamawiającego: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Koncesja, zezwolenie lub licencja;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Wykaz usług;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Odpis z właściwego rejestru lub z centralnej ewidencji i informacji o działalności gospodarczej;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Zaświadczenie właściwego naczelnika urzędu skarbowego;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Zaświadczenie właściwej terenowej jednostki organizacyjnej ZUS lub KRUS;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Informacja z Krajowego Rejestru Karnego;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Oświadczenie wykonawcy o braku zakazu ubiegania się o zamówienia publiczne;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Oświadczenie wykonawcy o braku zalegania z uiszczaniem podatków, opłat lub składek na ubezpieczenia społeczne lub zdrowotne;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Oświadczenie Wykonawcy, że zakaźne odpady medyczne będą unieszkodliwiane w instalacjach spełniających wymagania najlepszej dostępnej techniki lub technologii, o których mowa w art. 143 ustawy Prawo ochrony środowiska (tekst jednolity Dz.U. z 2020 poz. 1219) przez termiczne przekształcanie w spalarniach odpadów niebezpiecznych zgodnie z art. 95 ust. 2 ustawy o odpadach (Dz.U. z 2020 poz. 797).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Dokumenty podmiotów zagranicznych: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10. Informacja z odpowiedniego rejestru lub inny równoważny dokument;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11. Dokument składany w odniesieniu do osoby mającej miejsce zamieszkania poza terytorium Rzeczypospolitej Polskiej w zakresie określonym w art. 24 ust. 1 pkt 14 i 21 oraz ust. 5 pkt 6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12. Dokument potwierdzający niezaleganie przez wykonawcę z opłacaniem podatków;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13. Dokument potwierdzający, że nie otwarto likwidacji wykonawcy.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mogą ubiegać się Wykonawcy, którzy nie podlegają wykluczeniu na podstawie art. 24 ust. 1 pkt 12-23, art. 24 ust. 5 pkt 1, art. 24 ust. 5 pkt 8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spełniają warunki udziału w postępowaniu.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3 dni od terminu złożenia oferty – Oświadczenie wykonawcy o przynależności albo braku przynależności do tej samej grupy kapitałowej.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6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7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18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Odwołanie przysługuje wyłącznie od niezgodnej z przepisami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zawierać zwięzłe przedstawienie zarzutów, 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określać żądanie oraz wskazywać okoliczności faktyczne i prawne uzasadniające wniesienie odwołania.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Odwołanie wnosi się do Prezesa Krajowej Izby Odwoławczej w formie pisemnej w postaci papierowej albo w postaci elektronicznej, opatrzone odpowiednio własnoręcznym podpisem albo kwalifikowanym podpisem elektronicznym.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Odwołanie wnosi się w terminach określonych w art. 182 ustawy 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orzeczenie Krajowej Izby Odwoławczej stronom oraz uczestnikom postępowania odwoławczego przysługuje skarga do sądu.</w:t>
      </w:r>
    </w:p>
    <w:p w:rsidR="00351467" w:rsidRPr="00351467" w:rsidRDefault="00351467" w:rsidP="0035146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</w:t>
      </w:r>
      <w:proofErr w:type="spellStart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2018 r. poz. 2188) jest równoznaczne z jej wniesieniem.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9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internetowy: </w:t>
      </w:r>
      <w:hyperlink r:id="rId20" w:tgtFrame="_blank" w:history="1">
        <w:r w:rsidRPr="003514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3514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351467" w:rsidRPr="00351467" w:rsidRDefault="00351467" w:rsidP="00351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514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11/12/2020</w:t>
      </w:r>
    </w:p>
    <w:p w:rsidR="0007742F" w:rsidRDefault="0007742F">
      <w:bookmarkStart w:id="0" w:name="_GoBack"/>
      <w:bookmarkEnd w:id="0"/>
    </w:p>
    <w:sectPr w:rsidR="00077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B10715"/>
    <w:multiLevelType w:val="multilevel"/>
    <w:tmpl w:val="E0106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467"/>
    <w:rsid w:val="0007742F"/>
    <w:rsid w:val="0035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34FCC-D1BD-4881-A159-DC60BE24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351467"/>
  </w:style>
  <w:style w:type="character" w:customStyle="1" w:styleId="oj">
    <w:name w:val="oj"/>
    <w:basedOn w:val="Domylnaczcionkaakapitu"/>
    <w:rsid w:val="00351467"/>
  </w:style>
  <w:style w:type="character" w:styleId="Hipercze">
    <w:name w:val="Hyperlink"/>
    <w:basedOn w:val="Domylnaczcionkaakapitu"/>
    <w:uiPriority w:val="99"/>
    <w:semiHidden/>
    <w:unhideWhenUsed/>
    <w:rsid w:val="0035146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51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351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351467"/>
  </w:style>
  <w:style w:type="character" w:customStyle="1" w:styleId="timark">
    <w:name w:val="timark"/>
    <w:basedOn w:val="Domylnaczcionkaakapitu"/>
    <w:rsid w:val="00351467"/>
  </w:style>
  <w:style w:type="character" w:customStyle="1" w:styleId="nutscode">
    <w:name w:val="nutscode"/>
    <w:basedOn w:val="Domylnaczcionkaakapitu"/>
    <w:rsid w:val="00351467"/>
  </w:style>
  <w:style w:type="character" w:customStyle="1" w:styleId="cpvcode">
    <w:name w:val="cpvcode"/>
    <w:basedOn w:val="Domylnaczcionkaakapitu"/>
    <w:rsid w:val="00351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11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09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04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0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16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18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47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17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1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6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927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0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95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5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9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3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8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1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8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32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7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3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76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8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57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3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3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76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62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9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5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582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5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27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45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9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05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70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77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75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80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46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9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3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23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0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52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73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4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16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3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6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89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20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2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6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3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39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80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2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5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9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2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89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31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95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69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71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9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73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36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8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45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64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6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22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63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3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0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4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96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4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2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7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5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53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4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3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15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38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31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53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07833-2020:TEXT:PL:HTML" TargetMode="External"/><Relationship Id="rId13" Type="http://schemas.openxmlformats.org/officeDocument/2006/relationships/hyperlink" Target="https://e-propublico.pl" TargetMode="External"/><Relationship Id="rId18" Type="http://schemas.openxmlformats.org/officeDocument/2006/relationships/hyperlink" Target="http://www.uzp.gov.p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ted.europa.eu/udl?uri=TED:NOTICE:607833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20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607833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607833-2020:TEXT:PL:HTML" TargetMode="Externa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mailto:zpubl@zeromski-szpital.pl?subject=TED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07833-2020:TEXT:PL:HTML" TargetMode="External"/><Relationship Id="rId14" Type="http://schemas.openxmlformats.org/officeDocument/2006/relationships/hyperlink" Target="https://e-propublico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2540</Words>
  <Characters>15241</Characters>
  <Application>Microsoft Office Word</Application>
  <DocSecurity>0</DocSecurity>
  <Lines>127</Lines>
  <Paragraphs>35</Paragraphs>
  <ScaleCrop>false</ScaleCrop>
  <Company/>
  <LinksUpToDate>false</LinksUpToDate>
  <CharactersWithSpaces>17746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2020-12-16T08:10:00Z</dcterms:created>
  <dcterms:modified xsi:type="dcterms:W3CDTF">2020-12-16T08:11:00Z</dcterms:modified>
</cp:coreProperties>
</file>