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833CAD" w:rsidRPr="00833CAD">
        <w:rPr>
          <w:rFonts w:ascii="Verdana" w:hAnsi="Verdana"/>
          <w:sz w:val="16"/>
          <w:szCs w:val="16"/>
        </w:rPr>
        <w:t>KC-zp.272-671/20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833CAD" w:rsidRPr="00833CAD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833CAD" w:rsidRPr="00833CAD">
        <w:rPr>
          <w:rFonts w:ascii="Verdana" w:hAnsi="Verdana"/>
          <w:sz w:val="16"/>
          <w:szCs w:val="16"/>
        </w:rPr>
        <w:t>2020-12-15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833CAD" w:rsidRPr="00833CAD">
        <w:rPr>
          <w:rFonts w:ascii="Verdana" w:hAnsi="Verdana"/>
          <w:b/>
          <w:sz w:val="20"/>
        </w:rPr>
        <w:t>2020-12-14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833CAD" w:rsidRPr="00833CAD">
        <w:rPr>
          <w:rFonts w:ascii="Verdana" w:hAnsi="Verdana"/>
          <w:b/>
          <w:sz w:val="20"/>
        </w:rPr>
        <w:t>przetarg nieograniczony</w:t>
      </w:r>
      <w:r w:rsidR="00CC79CA">
        <w:rPr>
          <w:rFonts w:ascii="Verdana" w:hAnsi="Verdana"/>
          <w:b/>
          <w:sz w:val="20"/>
        </w:rPr>
        <w:t xml:space="preserve">”, </w:t>
      </w:r>
      <w:r w:rsidR="00476899">
        <w:rPr>
          <w:rFonts w:ascii="Verdana" w:hAnsi="Verdana"/>
          <w:sz w:val="20"/>
        </w:rPr>
        <w:t xml:space="preserve">którego przedmiotem jest </w:t>
      </w:r>
      <w:r w:rsidR="00833CAD" w:rsidRPr="00833CAD">
        <w:rPr>
          <w:rFonts w:ascii="Verdana" w:hAnsi="Verdana"/>
          <w:b/>
          <w:sz w:val="20"/>
        </w:rPr>
        <w:t>Rozbudowa systemu monitoringu wizyjnego Miasteczka Studenckiego AGH KC-zp.272-671/20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CC79CA" w:rsidRDefault="00CC79C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C79CA">
        <w:rPr>
          <w:rFonts w:ascii="Verdana" w:hAnsi="Verdana"/>
          <w:sz w:val="20"/>
        </w:rPr>
        <w:t>Biorąc pod uwagę fakt iż wiodący producenci serwerów projektują swoje płyty główne, aby zmaksymalizować wydajność i ergonomię, czy Zamawiający umieści w specyfikacji technicznej serwerów z tabeli 7,8 zapisu:</w:t>
      </w:r>
      <w:r w:rsidRPr="00CC79CA">
        <w:rPr>
          <w:rFonts w:ascii="Verdana" w:hAnsi="Verdana"/>
          <w:sz w:val="20"/>
        </w:rPr>
        <w:br/>
        <w:t>„Płyta główna musi być zaprojektowana przez producenta serwera. Trwale oznaczona logiem producenta serwera. Chipset dedykowany przez producenta procesora do pracy w serwerach dwu procesorowych."</w:t>
      </w:r>
    </w:p>
    <w:p w:rsidR="00CC79CA" w:rsidRDefault="00CC79C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315D72" w:rsidRDefault="00CC79CA">
      <w:pPr>
        <w:rPr>
          <w:rFonts w:ascii="Verdana" w:hAnsi="Verdana"/>
        </w:rPr>
      </w:pPr>
      <w:r>
        <w:rPr>
          <w:rFonts w:ascii="Verdana" w:hAnsi="Verdana"/>
        </w:rPr>
        <w:t>Zamawiający nie wyraża zgody na umieszczenie takiego zapisu w specyfikacji techicznej.</w:t>
      </w:r>
      <w:bookmarkStart w:id="0" w:name="_GoBack"/>
      <w:bookmarkEnd w:id="0"/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6A51" w:rsidRDefault="00D36A51">
      <w:r>
        <w:separator/>
      </w:r>
    </w:p>
  </w:endnote>
  <w:endnote w:type="continuationSeparator" w:id="0">
    <w:p w:rsidR="00D36A51" w:rsidRDefault="00D36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6A51" w:rsidRDefault="00D36A51">
      <w:r>
        <w:separator/>
      </w:r>
    </w:p>
  </w:footnote>
  <w:footnote w:type="continuationSeparator" w:id="0">
    <w:p w:rsidR="00D36A51" w:rsidRDefault="00D36A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6A51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833CAD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CC79CA"/>
    <w:rsid w:val="00D108D9"/>
    <w:rsid w:val="00D36A51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C6E148F"/>
  <w15:chartTrackingRefBased/>
  <w15:docId w15:val="{CEF0A57F-F55C-4A49-A6FA-35BA38ED5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138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2020-12-15T12:30:00Z</dcterms:created>
  <dcterms:modified xsi:type="dcterms:W3CDTF">2020-12-15T12:35:00Z</dcterms:modified>
</cp:coreProperties>
</file>