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AEC" w:rsidRPr="009507D8" w:rsidRDefault="00505AEC" w:rsidP="00505AEC">
      <w:pPr>
        <w:pStyle w:val="Standard"/>
        <w:spacing w:before="24" w:line="360" w:lineRule="auto"/>
        <w:ind w:right="24"/>
        <w:jc w:val="right"/>
        <w:rPr>
          <w:rFonts w:ascii="Garamond" w:hAnsi="Garamond" w:cs="Times New Roman"/>
          <w:b/>
          <w:bCs/>
          <w:color w:val="000000"/>
          <w:sz w:val="20"/>
          <w:szCs w:val="20"/>
        </w:rPr>
      </w:pP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 xml:space="preserve">Załącznik nr 2A do SIWZ </w:t>
      </w:r>
    </w:p>
    <w:p w:rsidR="00505AEC" w:rsidRPr="009507D8" w:rsidRDefault="00505AEC" w:rsidP="00505AEC">
      <w:pPr>
        <w:pStyle w:val="Standard"/>
        <w:spacing w:before="24" w:line="360" w:lineRule="auto"/>
        <w:ind w:right="24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 xml:space="preserve">Umowa dzierżawy pomieszczeń i sprzętu </w:t>
      </w:r>
      <w:r w:rsidRPr="009507D8">
        <w:rPr>
          <w:rFonts w:ascii="Garamond" w:hAnsi="Garamond"/>
          <w:b/>
          <w:bCs/>
          <w:color w:val="000000"/>
          <w:sz w:val="20"/>
          <w:szCs w:val="20"/>
        </w:rPr>
        <w:t>…………………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spacing w:line="360" w:lineRule="auto"/>
        <w:jc w:val="both"/>
        <w:rPr>
          <w:rFonts w:ascii="Garamond" w:eastAsia="Calibri" w:hAnsi="Garamond"/>
          <w:snapToGrid w:val="0"/>
        </w:rPr>
      </w:pPr>
      <w:r w:rsidRPr="009507D8">
        <w:rPr>
          <w:rFonts w:ascii="Garamond" w:eastAsia="Calibri" w:hAnsi="Garamond"/>
        </w:rPr>
        <w:t xml:space="preserve">zawarta zgodnie z art. </w:t>
      </w:r>
      <w:r w:rsidRPr="009507D8">
        <w:rPr>
          <w:rFonts w:ascii="Garamond" w:hAnsi="Garamond"/>
        </w:rPr>
        <w:t xml:space="preserve">art. 138h w związku z art. 138g </w:t>
      </w:r>
      <w:r w:rsidRPr="009507D8">
        <w:rPr>
          <w:rFonts w:ascii="Garamond" w:eastAsia="Calibri" w:hAnsi="Garamond"/>
        </w:rPr>
        <w:t>Ustawy z dnia 29 stycznia 2004 r. Prawo Zamówień Publicznych (</w:t>
      </w:r>
      <w:r w:rsidRPr="009507D8">
        <w:rPr>
          <w:rFonts w:ascii="Garamond" w:eastAsia="Calibri" w:hAnsi="Garamond"/>
          <w:snapToGrid w:val="0"/>
        </w:rPr>
        <w:t>Dz. U. z  2019r.  poz.1843t.j.)</w:t>
      </w:r>
      <w:r w:rsidRPr="009507D8">
        <w:rPr>
          <w:rFonts w:ascii="Garamond" w:eastAsia="Calibri" w:hAnsi="Garamond"/>
          <w:snapToGrid w:val="0"/>
          <w:color w:val="FF0000"/>
        </w:rPr>
        <w:t xml:space="preserve"> 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eastAsia="Calibri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sz w:val="20"/>
          <w:szCs w:val="20"/>
        </w:rPr>
        <w:t xml:space="preserve">w dniu  </w:t>
      </w:r>
      <w:r w:rsidRPr="009507D8">
        <w:rPr>
          <w:rFonts w:ascii="Garamond" w:eastAsia="Calibri" w:hAnsi="Garamond" w:cs="Times New Roman"/>
          <w:b/>
          <w:bCs/>
          <w:sz w:val="20"/>
          <w:szCs w:val="20"/>
        </w:rPr>
        <w:t>………….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 roku w Suwałkach, pomiędzy</w:t>
      </w:r>
      <w:r w:rsidRPr="009507D8">
        <w:rPr>
          <w:rFonts w:ascii="Garamond" w:eastAsia="Calibri" w:hAnsi="Garamond" w:cs="Times New Roman"/>
          <w:color w:val="000000"/>
          <w:sz w:val="20"/>
          <w:szCs w:val="20"/>
        </w:rPr>
        <w:t>: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eastAsia="Calibri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b/>
          <w:sz w:val="20"/>
          <w:szCs w:val="20"/>
        </w:rPr>
        <w:t xml:space="preserve"> </w:t>
      </w:r>
      <w:r w:rsidRPr="009507D8">
        <w:rPr>
          <w:rFonts w:ascii="Garamond" w:eastAsia="Calibri" w:hAnsi="Garamond" w:cs="Times New Roman"/>
          <w:b/>
          <w:bCs/>
          <w:iCs/>
          <w:sz w:val="20"/>
          <w:szCs w:val="20"/>
        </w:rPr>
        <w:t xml:space="preserve">Szpitalem Wojewódzkim im. </w:t>
      </w:r>
      <w:proofErr w:type="spellStart"/>
      <w:r w:rsidRPr="009507D8">
        <w:rPr>
          <w:rFonts w:ascii="Garamond" w:eastAsia="Calibri" w:hAnsi="Garamond" w:cs="Times New Roman"/>
          <w:b/>
          <w:bCs/>
          <w:iCs/>
          <w:sz w:val="20"/>
          <w:szCs w:val="20"/>
        </w:rPr>
        <w:t>dr</w:t>
      </w:r>
      <w:proofErr w:type="spellEnd"/>
      <w:r w:rsidRPr="009507D8">
        <w:rPr>
          <w:rFonts w:ascii="Garamond" w:eastAsia="Calibri" w:hAnsi="Garamond" w:cs="Times New Roman"/>
          <w:b/>
          <w:bCs/>
          <w:iCs/>
          <w:color w:val="FF0000"/>
          <w:sz w:val="20"/>
          <w:szCs w:val="20"/>
        </w:rPr>
        <w:t>.</w:t>
      </w:r>
      <w:r w:rsidRPr="009507D8">
        <w:rPr>
          <w:rFonts w:ascii="Garamond" w:eastAsia="Calibri" w:hAnsi="Garamond" w:cs="Times New Roman"/>
          <w:b/>
          <w:bCs/>
          <w:iCs/>
          <w:sz w:val="20"/>
          <w:szCs w:val="20"/>
        </w:rPr>
        <w:t xml:space="preserve"> Ludwika Rydygiera w Suwałkach</w:t>
      </w:r>
      <w:r w:rsidRPr="009507D8">
        <w:rPr>
          <w:rFonts w:ascii="Garamond" w:eastAsia="Calibri" w:hAnsi="Garamond" w:cs="Times New Roman"/>
          <w:bCs/>
          <w:i/>
          <w:iCs/>
          <w:sz w:val="20"/>
          <w:szCs w:val="20"/>
        </w:rPr>
        <w:t xml:space="preserve"> 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ul. Szpitalna 60,  wpisanym do rejestru  Krajowego Rejestru Sądowego prowadzonego przez  </w:t>
      </w:r>
      <w:r w:rsidRPr="009507D8">
        <w:rPr>
          <w:rFonts w:ascii="Garamond" w:hAnsi="Garamond" w:cs="Times New Roman"/>
          <w:sz w:val="20"/>
          <w:szCs w:val="20"/>
        </w:rPr>
        <w:t xml:space="preserve">Sąd Rejonowy w Białymstoku XII Wydział KRS 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pod numerem KRS</w:t>
      </w:r>
      <w:r w:rsidRPr="009507D8">
        <w:rPr>
          <w:rFonts w:ascii="Garamond" w:eastAsia="Calibri" w:hAnsi="Garamond" w:cs="Times New Roman"/>
          <w:color w:val="FF0000"/>
          <w:sz w:val="20"/>
          <w:szCs w:val="20"/>
        </w:rPr>
        <w:t>: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0000057017, NIP</w:t>
      </w:r>
      <w:r w:rsidRPr="009507D8">
        <w:rPr>
          <w:rFonts w:ascii="Garamond" w:eastAsia="Calibri" w:hAnsi="Garamond" w:cs="Times New Roman"/>
          <w:color w:val="FF0000"/>
          <w:sz w:val="20"/>
          <w:szCs w:val="20"/>
        </w:rPr>
        <w:t>: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844-17-86-376, zwanym w dalszej treści umowy </w:t>
      </w:r>
      <w:r w:rsidRPr="009507D8">
        <w:rPr>
          <w:rFonts w:ascii="Garamond" w:eastAsia="Calibri" w:hAnsi="Garamond" w:cs="Times New Roman"/>
          <w:b/>
          <w:bCs/>
          <w:i/>
          <w:iCs/>
          <w:sz w:val="20"/>
          <w:szCs w:val="20"/>
        </w:rPr>
        <w:t>„Wydzierżawiający  ”</w:t>
      </w:r>
      <w:r w:rsidRPr="009507D8">
        <w:rPr>
          <w:rFonts w:ascii="Garamond" w:eastAsia="Calibri" w:hAnsi="Garamond" w:cs="Times New Roman"/>
          <w:b/>
          <w:sz w:val="20"/>
          <w:szCs w:val="20"/>
        </w:rPr>
        <w:t>,</w:t>
      </w:r>
      <w:r w:rsidRPr="009507D8">
        <w:rPr>
          <w:rFonts w:ascii="Garamond" w:eastAsia="Calibri" w:hAnsi="Garamond" w:cs="Times New Roman"/>
          <w:sz w:val="20"/>
          <w:szCs w:val="20"/>
        </w:rPr>
        <w:t xml:space="preserve"> reprezentowanym przez :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eastAsia="Calibri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tabs>
          <w:tab w:val="left" w:pos="720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sz w:val="20"/>
          <w:szCs w:val="20"/>
        </w:rPr>
        <w:t xml:space="preserve">  Adama </w:t>
      </w:r>
      <w:proofErr w:type="spellStart"/>
      <w:r w:rsidRPr="009507D8">
        <w:rPr>
          <w:rFonts w:ascii="Garamond" w:eastAsia="Calibri" w:hAnsi="Garamond" w:cs="Times New Roman"/>
          <w:sz w:val="20"/>
          <w:szCs w:val="20"/>
        </w:rPr>
        <w:t>Szałandę</w:t>
      </w:r>
      <w:proofErr w:type="spellEnd"/>
      <w:r w:rsidRPr="009507D8">
        <w:rPr>
          <w:rFonts w:ascii="Garamond" w:eastAsia="Calibri" w:hAnsi="Garamond" w:cs="Times New Roman"/>
          <w:sz w:val="20"/>
          <w:szCs w:val="20"/>
        </w:rPr>
        <w:t xml:space="preserve"> -  Dyrektora      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a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  <w:r w:rsidRPr="009507D8">
        <w:rPr>
          <w:rFonts w:ascii="Garamond" w:hAnsi="Garamond"/>
          <w:color w:val="000000"/>
        </w:rPr>
        <w:t>Konsorcjum firm:</w:t>
      </w: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  <w:r w:rsidRPr="009507D8">
        <w:rPr>
          <w:rFonts w:ascii="Garamond" w:hAnsi="Garamond"/>
          <w:color w:val="000000"/>
        </w:rPr>
        <w:t>…………………………….., wpisanym do ……………………. prowadzonego przez …………… w …………. …………… KRS pod numerem ………….. , NIP …………………. z pokrytym w całości kapitałem zakładowym  w wysokości   ……………. PLN</w:t>
      </w: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  <w:r w:rsidRPr="009507D8">
        <w:rPr>
          <w:rFonts w:ascii="Garamond" w:hAnsi="Garamond"/>
          <w:color w:val="000000"/>
        </w:rPr>
        <w:t>1……………………………. . – …………………………</w:t>
      </w: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spacing w:line="360" w:lineRule="auto"/>
        <w:rPr>
          <w:rFonts w:ascii="Garamond" w:hAnsi="Garamond"/>
          <w:color w:val="000000"/>
        </w:rPr>
      </w:pPr>
    </w:p>
    <w:p w:rsidR="00505AEC" w:rsidRPr="009507D8" w:rsidRDefault="00505AEC" w:rsidP="00505AEC">
      <w:pPr>
        <w:pStyle w:val="Textbody"/>
        <w:spacing w:line="360" w:lineRule="auto"/>
        <w:rPr>
          <w:rFonts w:ascii="Garamond" w:hAnsi="Garamond"/>
          <w:iCs/>
          <w:color w:val="000000"/>
          <w:sz w:val="20"/>
        </w:rPr>
      </w:pPr>
    </w:p>
    <w:p w:rsidR="00505AEC" w:rsidRPr="009507D8" w:rsidRDefault="00505AEC" w:rsidP="00505AEC">
      <w:pPr>
        <w:pStyle w:val="Textbody"/>
        <w:spacing w:line="360" w:lineRule="auto"/>
        <w:rPr>
          <w:rFonts w:ascii="Garamond" w:hAnsi="Garamond"/>
          <w:iCs/>
          <w:color w:val="000000"/>
          <w:sz w:val="20"/>
        </w:rPr>
      </w:pPr>
    </w:p>
    <w:p w:rsidR="00505AEC" w:rsidRPr="009507D8" w:rsidRDefault="00505AEC" w:rsidP="00505AEC">
      <w:pPr>
        <w:pStyle w:val="Textbody"/>
        <w:spacing w:line="360" w:lineRule="auto"/>
        <w:jc w:val="right"/>
        <w:rPr>
          <w:rFonts w:ascii="Garamond" w:hAnsi="Garamond"/>
          <w:b/>
          <w:bCs/>
          <w:sz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</w:t>
      </w:r>
    </w:p>
    <w:p w:rsidR="00505AEC" w:rsidRPr="009507D8" w:rsidRDefault="00505AEC" w:rsidP="00505AEC">
      <w:pPr>
        <w:pStyle w:val="Standard"/>
        <w:widowControl/>
        <w:numPr>
          <w:ilvl w:val="0"/>
          <w:numId w:val="17"/>
        </w:numPr>
        <w:tabs>
          <w:tab w:val="left" w:pos="426"/>
        </w:tabs>
        <w:suppressAutoHyphens w:val="0"/>
        <w:spacing w:line="360" w:lineRule="auto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Przedmiotem umowy jest dzierżawa:</w:t>
      </w:r>
    </w:p>
    <w:p w:rsidR="00505AEC" w:rsidRPr="009507D8" w:rsidRDefault="00505AEC" w:rsidP="00505AEC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         </w:t>
      </w:r>
    </w:p>
    <w:p w:rsidR="00505AEC" w:rsidRPr="009507D8" w:rsidRDefault="00505AEC" w:rsidP="00505AEC">
      <w:pPr>
        <w:pStyle w:val="Standard"/>
        <w:widowControl/>
        <w:numPr>
          <w:ilvl w:val="0"/>
          <w:numId w:val="9"/>
        </w:numPr>
        <w:tabs>
          <w:tab w:val="left" w:pos="284"/>
        </w:tabs>
        <w:suppressAutoHyphens w:val="0"/>
        <w:spacing w:line="360" w:lineRule="auto"/>
        <w:ind w:left="360" w:hanging="360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pomieszczeń Kuchni Ogólnej o łącznej powierzchni  1.125,80 m2,  wyszczególnionych w załączniku nr 1 do niniejszej umowy</w:t>
      </w:r>
    </w:p>
    <w:p w:rsidR="00505AEC" w:rsidRPr="009507D8" w:rsidRDefault="00505AEC" w:rsidP="00505AEC">
      <w:pPr>
        <w:pStyle w:val="Standard"/>
        <w:widowControl/>
        <w:tabs>
          <w:tab w:val="left" w:pos="284"/>
        </w:tabs>
        <w:suppressAutoHyphens w:val="0"/>
        <w:spacing w:line="360" w:lineRule="auto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wraz z urządzeniami  i sprzętem  stanowiącymi wyposażenie Kuchni Ogólnej wyszczególnionych  w załączniku nr 2 do niniejszej umowy</w:t>
      </w:r>
    </w:p>
    <w:p w:rsidR="00505AEC" w:rsidRPr="009507D8" w:rsidRDefault="00505AEC" w:rsidP="00505AEC">
      <w:pPr>
        <w:pStyle w:val="Standard"/>
        <w:widowControl/>
        <w:tabs>
          <w:tab w:val="left" w:pos="284"/>
        </w:tabs>
        <w:suppressAutoHyphens w:val="0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9"/>
        </w:numPr>
        <w:tabs>
          <w:tab w:val="left" w:pos="284"/>
        </w:tabs>
        <w:suppressAutoHyphens w:val="0"/>
        <w:spacing w:line="360" w:lineRule="auto"/>
        <w:ind w:left="360" w:hanging="360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lastRenderedPageBreak/>
        <w:t>pomieszczeń  Bufetu o łącznej powierzchni 136,73 m2 wyszczególnionych  w  załączniku nr 3 do niniejszej umowy wraz z      urządzeniami  i sprzętem  stanowiącymi  wyposażenie Bufetu</w:t>
      </w:r>
      <w:r w:rsidRPr="009507D8">
        <w:rPr>
          <w:rFonts w:ascii="Garamond" w:hAnsi="Garamond" w:cs="Times New Roman"/>
          <w:strike/>
          <w:sz w:val="20"/>
          <w:szCs w:val="20"/>
        </w:rPr>
        <w:t xml:space="preserve"> </w:t>
      </w:r>
      <w:r w:rsidRPr="009507D8">
        <w:rPr>
          <w:rFonts w:ascii="Garamond" w:hAnsi="Garamond" w:cs="Times New Roman"/>
          <w:sz w:val="20"/>
          <w:szCs w:val="20"/>
        </w:rPr>
        <w:t>– wyszczególnionych  w załączniku nr 4 do niniejszej umowy</w:t>
      </w:r>
    </w:p>
    <w:p w:rsidR="00505AEC" w:rsidRPr="009507D8" w:rsidRDefault="00505AEC" w:rsidP="00505AEC">
      <w:pPr>
        <w:pStyle w:val="Standard"/>
        <w:tabs>
          <w:tab w:val="left" w:pos="852"/>
        </w:tabs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5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2</w:t>
      </w:r>
    </w:p>
    <w:p w:rsidR="00505AEC" w:rsidRPr="009507D8" w:rsidRDefault="00505AEC" w:rsidP="00505AEC">
      <w:pPr>
        <w:pStyle w:val="Standard"/>
        <w:widowControl/>
        <w:numPr>
          <w:ilvl w:val="0"/>
          <w:numId w:val="18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Przedmiot dzierżawy użytkowany będzie przez Dzierżawcę z należytą starannością i zgodnie z zasadami i warunkami przyjętymi w obowiązujących w tym zakresie przepisach .</w:t>
      </w:r>
    </w:p>
    <w:p w:rsidR="00505AEC" w:rsidRPr="009507D8" w:rsidRDefault="00505AEC" w:rsidP="00505AEC">
      <w:pPr>
        <w:pStyle w:val="Standard"/>
        <w:widowControl/>
        <w:numPr>
          <w:ilvl w:val="0"/>
          <w:numId w:val="18"/>
        </w:numPr>
        <w:tabs>
          <w:tab w:val="left" w:pos="284"/>
        </w:tabs>
        <w:suppressAutoHyphens w:val="0"/>
        <w:spacing w:line="360" w:lineRule="auto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Wykonawca zobowiązuje się do:</w:t>
      </w:r>
    </w:p>
    <w:p w:rsidR="00505AEC" w:rsidRPr="009507D8" w:rsidRDefault="00505AEC" w:rsidP="00505AEC">
      <w:pPr>
        <w:pStyle w:val="Standard"/>
        <w:widowControl/>
        <w:numPr>
          <w:ilvl w:val="1"/>
          <w:numId w:val="11"/>
        </w:numPr>
        <w:suppressAutoHyphens w:val="0"/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utrzymywania właściwego stanu sanitarnego i epidemiologicznego pomieszczeń oraz użytkowanego sprzętu i urządzeń</w:t>
      </w:r>
    </w:p>
    <w:p w:rsidR="00505AEC" w:rsidRPr="009507D8" w:rsidRDefault="00505AEC" w:rsidP="00505AEC">
      <w:pPr>
        <w:pStyle w:val="Standard"/>
        <w:widowControl/>
        <w:numPr>
          <w:ilvl w:val="1"/>
          <w:numId w:val="11"/>
        </w:numPr>
        <w:suppressAutoHyphens w:val="0"/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przestrzegania przepisów bhp i p/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poż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., </w:t>
      </w:r>
    </w:p>
    <w:p w:rsidR="00505AEC" w:rsidRPr="009507D8" w:rsidRDefault="00505AEC" w:rsidP="00505AEC">
      <w:pPr>
        <w:pStyle w:val="Standard"/>
        <w:widowControl/>
        <w:numPr>
          <w:ilvl w:val="1"/>
          <w:numId w:val="11"/>
        </w:numPr>
        <w:suppressAutoHyphens w:val="0"/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do utrzymania bieżącej czystości pomieszczeń , urządzeń i sprzętu , przy użyciu środków dopuszczonych do stosowania w        obszarze żywienia.  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§ 3</w:t>
      </w:r>
    </w:p>
    <w:p w:rsidR="00505AEC" w:rsidRPr="009507D8" w:rsidRDefault="00505AEC" w:rsidP="00505AEC">
      <w:pPr>
        <w:pStyle w:val="Standard"/>
        <w:widowControl/>
        <w:numPr>
          <w:ilvl w:val="0"/>
          <w:numId w:val="19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sz w:val="20"/>
          <w:szCs w:val="20"/>
        </w:rPr>
        <w:t xml:space="preserve">Dzierżawca zobowiązuje się do prowadzenia Bufetu </w:t>
      </w:r>
      <w:proofErr w:type="spellStart"/>
      <w:r w:rsidRPr="009507D8">
        <w:rPr>
          <w:rFonts w:ascii="Garamond" w:eastAsia="Calibri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eastAsia="Calibri" w:hAnsi="Garamond" w:cs="Times New Roman"/>
          <w:sz w:val="20"/>
          <w:szCs w:val="20"/>
        </w:rPr>
        <w:t xml:space="preserve"> pracowników, pacjentów oraz innych osób w wydzierżawionych w tym celu pomieszczeniach.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19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Dzierżawione pomieszczenia Kuchni Ogólnej wykorzystane będą przez Dzierżawcę  wyłącznie na usługę żywienia.</w:t>
      </w:r>
    </w:p>
    <w:p w:rsidR="00505AEC" w:rsidRPr="009507D8" w:rsidRDefault="00505AEC" w:rsidP="00505AEC">
      <w:pPr>
        <w:pStyle w:val="Standard"/>
        <w:widowControl/>
        <w:numPr>
          <w:ilvl w:val="0"/>
          <w:numId w:val="19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eastAsia="Calibri" w:hAnsi="Garamond" w:cs="Times New Roman"/>
          <w:sz w:val="20"/>
          <w:szCs w:val="20"/>
        </w:rPr>
        <w:t>Usługi żywienia świadczone będą z wykorzystaniem wyposażenia  i sprzętu wyszczególnionych w Załączniku nr 2 i nr 4 do niniejszej umowy.</w:t>
      </w:r>
    </w:p>
    <w:p w:rsidR="00505AEC" w:rsidRPr="009507D8" w:rsidRDefault="00505AEC" w:rsidP="00505AEC">
      <w:pPr>
        <w:pStyle w:val="Standard"/>
        <w:spacing w:line="360" w:lineRule="auto"/>
        <w:ind w:right="14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14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10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4</w:t>
      </w:r>
    </w:p>
    <w:p w:rsidR="00505AEC" w:rsidRPr="009507D8" w:rsidRDefault="00505AEC" w:rsidP="00505AEC">
      <w:pPr>
        <w:pStyle w:val="Standard"/>
        <w:widowControl/>
        <w:numPr>
          <w:ilvl w:val="0"/>
          <w:numId w:val="20"/>
        </w:numPr>
        <w:tabs>
          <w:tab w:val="left" w:pos="284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zobowiązuje się korzystać z przedmiotu dzierżawy zgodnie z jego przeznaczeniem,  utrzymując go w należytym stanie.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Konserwacja, okresowe przeglądy techniczne, remonty bieżące przedmiotu dzierżawy wykonywane będą przez Dzierżawcę na własny koszt i we własnym zakresie, z częstotliwością zgodną z technologią użytkowania. 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Wszelkie prace remontowe pomieszczeń mogące zmienić ich konstrukcję budowlaną wymagają bezwzględnie pisemnej zgody Wydzierżawiającego.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Wszelkie naprawy, usuwanie usterek i awarii, utrzymanie w należytym porządku pomieszczeń przy respektowaniu przepisów BHP i p/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poż</w:t>
      </w:r>
      <w:proofErr w:type="spellEnd"/>
      <w:r w:rsidRPr="009507D8">
        <w:rPr>
          <w:rFonts w:ascii="Garamond" w:hAnsi="Garamond" w:cs="Times New Roman"/>
          <w:sz w:val="20"/>
          <w:szCs w:val="20"/>
        </w:rPr>
        <w:t>. obciążają Dzierżawcę.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ponosi pełną odpowiedzialność za wszelkie szkody wyrządzone w mieniu Wydzierżawiającego.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obciąży Dzierżawcę za utracony lub zniszczony sprzęt.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Dzierżawca zobowiązany jest do przeprowadzania dezynfekcji, dezynsekcji  i deratyzacji dzierżawionych pomieszczeń we własnym zakresie i na własny koszt, zgodnie przepisami oraz standardami z obowiązującymi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Kuchni Ogólnej i Bufetu przy świadczeniu usług w zakresie żywienia 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lastRenderedPageBreak/>
        <w:t xml:space="preserve">Dzierżawca zobowiązany jest do wykonywania badań wody używanej do celów spożywczych na własny koszt i udostępniania wyników badań Wydzierżawiającemu zgodnie przepisami oraz standardami z obowiązującymi przy świadczeniu usług w zakresie żywienia </w:t>
      </w:r>
    </w:p>
    <w:p w:rsidR="00505AEC" w:rsidRPr="009507D8" w:rsidRDefault="00505AEC" w:rsidP="00505AEC">
      <w:pPr>
        <w:pStyle w:val="Standard"/>
        <w:widowControl/>
        <w:numPr>
          <w:ilvl w:val="0"/>
          <w:numId w:val="1"/>
        </w:numPr>
        <w:tabs>
          <w:tab w:val="left" w:pos="284"/>
          <w:tab w:val="left" w:pos="852"/>
        </w:tabs>
        <w:suppressAutoHyphens w:val="0"/>
        <w:spacing w:line="360" w:lineRule="auto"/>
        <w:ind w:left="144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Wykonawca ponosi koszty napraw i usuwania awarii oraz bieżących konserwacji sprzętu, maszyn i urządzeń będących na wyposażeniu kuchni i bufetu.- tutaj trzeb dodać dotyczy również dwóch dźwigów towarowych  w budynku kuchni  (w tym koszty przeglądów przez UDT Urząd Dozoru Technicznego i serwisowania przez uprawnioną firmę ) i centrali wentylacyjno-klimatyzacyjnej w bufecie a także nowej centrali wentylacyjnej w zmywalni.</w:t>
      </w:r>
    </w:p>
    <w:p w:rsidR="00505AEC" w:rsidRPr="009507D8" w:rsidRDefault="00505AEC" w:rsidP="00505AEC">
      <w:pPr>
        <w:pStyle w:val="Standard"/>
        <w:widowControl/>
        <w:tabs>
          <w:tab w:val="left" w:pos="284"/>
          <w:tab w:val="left" w:pos="852"/>
        </w:tabs>
        <w:suppressAutoHyphens w:val="0"/>
        <w:spacing w:line="360" w:lineRule="auto"/>
        <w:ind w:left="1440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284"/>
          <w:tab w:val="left" w:pos="852"/>
        </w:tabs>
        <w:suppressAutoHyphens w:val="0"/>
        <w:spacing w:line="360" w:lineRule="auto"/>
        <w:ind w:left="284" w:hanging="284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1440"/>
        </w:tabs>
        <w:spacing w:line="360" w:lineRule="auto"/>
        <w:ind w:left="720"/>
        <w:jc w:val="both"/>
        <w:rPr>
          <w:rFonts w:ascii="Garamond" w:hAnsi="Garamond" w:cs="Times New Roman"/>
          <w:color w:val="00B050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852"/>
        </w:tabs>
        <w:suppressAutoHyphens w:val="0"/>
        <w:spacing w:line="360" w:lineRule="auto"/>
        <w:ind w:left="426"/>
        <w:jc w:val="both"/>
        <w:rPr>
          <w:rFonts w:ascii="Garamond" w:hAnsi="Garamond" w:cs="Times New Roman"/>
          <w:color w:val="00B05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5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5</w:t>
      </w:r>
    </w:p>
    <w:p w:rsidR="00505AEC" w:rsidRPr="009507D8" w:rsidRDefault="00505AEC" w:rsidP="00505AEC">
      <w:pPr>
        <w:pStyle w:val="Standard"/>
        <w:widowControl/>
        <w:numPr>
          <w:ilvl w:val="0"/>
          <w:numId w:val="21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nie może bez uprzedniej pisemnej zgody Wydzierżawiającego udostępniać przedmiotu dzierżawy do bezpłatnego używania osobom trzecim, ani go poddzierżawiać lub wynająć.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Samowolna zmiana przeznaczenia przedmiotu dzierżawy  lub przekazanie uprawnień wynikających z Umowy na osoby trzecie, spowoduje rozwiązanie Umowy ze skutkiem natychmiastowym  , a  Dzierżawca zobowiązany jest do zapłaty kary umownej w wysokości   5-krotnego czynszu miesięcznego (brutto).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wypadku, gdy szkoda przewyższa wysokość kary umownej, Wydzierżawiający  ma prawo dochodzić  odszkodowań uzupełniających na zasadach  ogólnych określonych w Kodeksie Cywilnym.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przypadku rozwiązania umowy  w trybie  ust.2 Dzierżawca   obowiązany jest  zwrócić przedmiot dzierżawy w terminie 1-go miesiąca  od dnia rozwiązania umowy oraz zapłacić Wydzierżawiającemu  czynsz za bezumowne  korzystanie  w wysokości określonej w § 9 ust. 1 i ust. 3 niniejszej  Umowy.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Na każdą przebudowę i inwestycję Dzierżawca musi uzyskać pisemną zgodę Wydzierżawiającego.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O każdym remoncie Dzierżawce musi pisemnie poinformować Wydzierżawiającego, z zastrzeżeniem § 4 ust.2 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Koszty inwestycji, przebudowy, remontów obciążają wyłącznie Dzierżawcę.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uppressAutoHyphens w:val="0"/>
        <w:spacing w:line="360" w:lineRule="auto"/>
        <w:ind w:left="709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/>
          <w:iCs/>
          <w:sz w:val="20"/>
          <w:szCs w:val="20"/>
        </w:rPr>
        <w:t xml:space="preserve">Dokonane przez Dzierżawcę adaptacje i ulepszenia przedmiotu dzierżawy nastąpią wyłącznie za zgodą pisemną Wydzierżawiającego, z zastrzeżeniem § 5ust. 10. 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pacing w:line="360" w:lineRule="auto"/>
        <w:ind w:left="709" w:right="1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>Wszelkie ulepszenia i adaptacje przedmiotu dzierżawy pozostawione przez Dzierżawcę za zgodą Wydzierżawiającego stają się własnością Wydzierżawiającego z chwilą rozwiązania umowy</w:t>
      </w:r>
      <w:r w:rsidRPr="009507D8">
        <w:rPr>
          <w:rFonts w:ascii="Garamond" w:hAnsi="Garamond" w:cs="Times New Roman"/>
          <w:color w:val="FF0000"/>
          <w:sz w:val="20"/>
          <w:szCs w:val="20"/>
          <w:lang w:eastAsia="pl-PL"/>
        </w:rPr>
        <w:t xml:space="preserve"> </w:t>
      </w:r>
      <w:r w:rsidRPr="009507D8">
        <w:rPr>
          <w:rFonts w:ascii="Garamond" w:hAnsi="Garamond" w:cs="Times New Roman"/>
          <w:sz w:val="20"/>
          <w:szCs w:val="20"/>
          <w:lang w:eastAsia="pl-PL"/>
        </w:rPr>
        <w:t>, a Dzierżawca</w:t>
      </w:r>
      <w:r w:rsidRPr="009507D8">
        <w:rPr>
          <w:rFonts w:ascii="Garamond" w:hAnsi="Garamond" w:cs="Times New Roman"/>
          <w:color w:val="FF0000"/>
          <w:sz w:val="20"/>
          <w:szCs w:val="20"/>
          <w:lang w:eastAsia="pl-PL"/>
        </w:rPr>
        <w:t xml:space="preserve"> </w:t>
      </w:r>
      <w:r w:rsidRPr="009507D8">
        <w:rPr>
          <w:rFonts w:ascii="Garamond" w:hAnsi="Garamond" w:cs="Times New Roman"/>
          <w:sz w:val="20"/>
          <w:szCs w:val="20"/>
          <w:lang w:eastAsia="pl-PL"/>
        </w:rPr>
        <w:t>oświadcza, iż nie będzie dochodził z tego tytułu żadnych roszczeń od Wydzierżawiającego, co jest równoznaczne z ich zrzeczeniem się.</w:t>
      </w:r>
    </w:p>
    <w:p w:rsidR="00505AEC" w:rsidRPr="009507D8" w:rsidRDefault="00505AEC" w:rsidP="00505AEC">
      <w:pPr>
        <w:pStyle w:val="Standard"/>
        <w:widowControl/>
        <w:numPr>
          <w:ilvl w:val="0"/>
          <w:numId w:val="2"/>
        </w:numPr>
        <w:tabs>
          <w:tab w:val="left" w:pos="284"/>
        </w:tabs>
        <w:spacing w:line="360" w:lineRule="auto"/>
        <w:ind w:left="709" w:right="1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>Wydzierżawiający</w:t>
      </w:r>
      <w:r w:rsidRPr="009507D8">
        <w:rPr>
          <w:rFonts w:ascii="Garamond" w:hAnsi="Garamond" w:cs="Times New Roman"/>
          <w:color w:val="FF0000"/>
          <w:sz w:val="20"/>
          <w:szCs w:val="20"/>
          <w:lang w:eastAsia="pl-PL"/>
        </w:rPr>
        <w:t xml:space="preserve"> </w:t>
      </w:r>
      <w:r w:rsidRPr="009507D8">
        <w:rPr>
          <w:rFonts w:ascii="Garamond" w:hAnsi="Garamond" w:cs="Times New Roman"/>
          <w:sz w:val="20"/>
          <w:szCs w:val="20"/>
          <w:lang w:eastAsia="pl-PL"/>
        </w:rPr>
        <w:t>zastrzega sobie prawo do żądania od Dzierżawcy</w:t>
      </w:r>
      <w:r w:rsidRPr="009507D8">
        <w:rPr>
          <w:rFonts w:ascii="Garamond" w:hAnsi="Garamond" w:cs="Times New Roman"/>
          <w:color w:val="FF0000"/>
          <w:sz w:val="20"/>
          <w:szCs w:val="20"/>
          <w:lang w:eastAsia="pl-PL"/>
        </w:rPr>
        <w:t xml:space="preserve"> </w:t>
      </w:r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 przywrócenia lokalu do stanu poprzedniego, a gdyby żądania tego Dzierżawca nie wykonał w terminie 1-go miesiąca od pisemnego poinformowania go o tym, Wydzierżawiający  zastrzega sobie prawo do dokonania przywrócenia we własnym zakresie i na koszt Dzierżawcy, na co ten wyraża zgodę i roszczenia takie zobowiązuje się zaspokoić.</w:t>
      </w:r>
    </w:p>
    <w:p w:rsidR="00505AEC" w:rsidRPr="009507D8" w:rsidRDefault="00505AEC" w:rsidP="00505AEC">
      <w:pPr>
        <w:pStyle w:val="Standard"/>
        <w:tabs>
          <w:tab w:val="left" w:pos="284"/>
          <w:tab w:val="left" w:pos="852"/>
        </w:tabs>
        <w:suppressAutoHyphens w:val="0"/>
        <w:spacing w:line="360" w:lineRule="auto"/>
        <w:ind w:left="284" w:hanging="284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10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6</w:t>
      </w:r>
    </w:p>
    <w:p w:rsidR="00505AEC" w:rsidRPr="009507D8" w:rsidRDefault="00505AEC" w:rsidP="00505AEC">
      <w:pPr>
        <w:pStyle w:val="Standard"/>
        <w:widowControl/>
        <w:numPr>
          <w:ilvl w:val="0"/>
          <w:numId w:val="22"/>
        </w:numPr>
        <w:tabs>
          <w:tab w:val="left" w:pos="284"/>
        </w:tabs>
        <w:suppressAutoHyphens w:val="0"/>
        <w:spacing w:line="360" w:lineRule="auto"/>
        <w:ind w:left="284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lastRenderedPageBreak/>
        <w:t xml:space="preserve">Wydzierżawiający ma prawo kontroli przedmiotu dzierżawy w każdym czasie i przez cały okres obowiązywania niniejszej umowy. Kontrole wykonane będą przez wyznaczonego pracownika Wydzierżawiającego w obecności wyznaczonego pracownika Dzierżawcy. Po zakończeniu kontroli sporządzany będzie pisemny protokół w dwóch egzemplarzach, po jednym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każdej ze stron umowy.</w:t>
      </w:r>
    </w:p>
    <w:p w:rsidR="00505AEC" w:rsidRPr="009507D8" w:rsidRDefault="00505AEC" w:rsidP="00505AEC">
      <w:pPr>
        <w:pStyle w:val="Standard"/>
        <w:widowControl/>
        <w:numPr>
          <w:ilvl w:val="0"/>
          <w:numId w:val="3"/>
        </w:numPr>
        <w:tabs>
          <w:tab w:val="left" w:pos="284"/>
        </w:tabs>
        <w:suppressAutoHyphens w:val="0"/>
        <w:spacing w:line="360" w:lineRule="auto"/>
        <w:ind w:left="284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Kopie protokołów z kontroli zewnętrznych i decyzji Państwowej Inspekcji Sanitarnej oraz informacje o wykonaniu zaleceń pokontrolnych Dzierżawca jest zobowiązany przekazywać Wydzierżawiającemu w terminie 3 dni od daty otrzymania w/w dokumentu , a informację o wykonaniu zaleceń pokontrolnych  w terminie 3 dni od dnia ich wykonania.</w:t>
      </w:r>
    </w:p>
    <w:p w:rsidR="00505AEC" w:rsidRPr="009507D8" w:rsidRDefault="00505AEC" w:rsidP="00505AEC">
      <w:pPr>
        <w:pStyle w:val="Standard"/>
        <w:tabs>
          <w:tab w:val="left" w:pos="355"/>
        </w:tabs>
        <w:spacing w:line="360" w:lineRule="auto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10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7</w:t>
      </w:r>
    </w:p>
    <w:p w:rsidR="00505AEC" w:rsidRPr="009507D8" w:rsidRDefault="00505AEC" w:rsidP="00505AEC">
      <w:pPr>
        <w:pStyle w:val="Standard"/>
        <w:widowControl/>
        <w:numPr>
          <w:ilvl w:val="0"/>
          <w:numId w:val="23"/>
        </w:numPr>
        <w:tabs>
          <w:tab w:val="left" w:pos="426"/>
          <w:tab w:val="left" w:pos="9357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ubezpiecza przedmiot dzierżawy od wszelkich ryzyk we własnym zakresie i na własny koszt. Kserokopia polisy stanowi załącznik do niniejszej umowy. Dzierżawca przedstawi Wydzierżawiającemu opłaconą polisę najpóźniej w ciągu 3 dni od dnia przekazania przedmiotu dzierżawy.</w:t>
      </w:r>
    </w:p>
    <w:p w:rsidR="00505AEC" w:rsidRPr="009507D8" w:rsidRDefault="00505AEC" w:rsidP="00505AEC">
      <w:pPr>
        <w:pStyle w:val="Standard"/>
        <w:widowControl/>
        <w:numPr>
          <w:ilvl w:val="0"/>
          <w:numId w:val="4"/>
        </w:numPr>
        <w:tabs>
          <w:tab w:val="left" w:pos="426"/>
        </w:tabs>
        <w:suppressAutoHyphens w:val="0"/>
        <w:spacing w:line="360" w:lineRule="auto"/>
        <w:ind w:left="1037" w:hanging="1037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zobowiązuje się do zabezpieczenia w sposób właściwy przedmiotu dzierżawy przed kradzieżą, włamaniem, pożarem itp.</w:t>
      </w:r>
    </w:p>
    <w:p w:rsidR="00505AEC" w:rsidRPr="009507D8" w:rsidRDefault="00505AEC" w:rsidP="00505AEC">
      <w:pPr>
        <w:pStyle w:val="Standard"/>
        <w:widowControl/>
        <w:numPr>
          <w:ilvl w:val="0"/>
          <w:numId w:val="4"/>
        </w:numPr>
        <w:tabs>
          <w:tab w:val="left" w:pos="426"/>
        </w:tabs>
        <w:suppressAutoHyphens w:val="0"/>
        <w:spacing w:line="360" w:lineRule="auto"/>
        <w:ind w:left="1037" w:hanging="1037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wypadku odmowy wypłaty przez ubezpieczyciela odszkodowania - Dzierżawca pokryje skutki powstałych szkód na własny koszt i we własnym zakresie.</w:t>
      </w:r>
    </w:p>
    <w:p w:rsidR="00505AEC" w:rsidRPr="009507D8" w:rsidRDefault="00505AEC" w:rsidP="00505AEC">
      <w:pPr>
        <w:pStyle w:val="Standard"/>
        <w:tabs>
          <w:tab w:val="left" w:pos="852"/>
        </w:tabs>
        <w:spacing w:line="360" w:lineRule="auto"/>
        <w:ind w:left="426" w:right="10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§ 8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24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 zobowiązuje się do:</w:t>
      </w:r>
    </w:p>
    <w:p w:rsidR="00505AEC" w:rsidRPr="009507D8" w:rsidRDefault="00505AEC" w:rsidP="00505AEC">
      <w:pPr>
        <w:pStyle w:val="Standard"/>
        <w:widowControl/>
        <w:numPr>
          <w:ilvl w:val="0"/>
          <w:numId w:val="25"/>
        </w:numPr>
        <w:tabs>
          <w:tab w:val="left" w:pos="426"/>
        </w:tabs>
        <w:spacing w:line="360" w:lineRule="auto"/>
        <w:ind w:left="426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dostarczania energii elektrycznej na potrzeby ogólne (zamontowany </w:t>
      </w:r>
      <w:r w:rsidRPr="009507D8">
        <w:rPr>
          <w:rFonts w:ascii="Garamond" w:hAnsi="Garamond" w:cs="Times New Roman"/>
          <w:sz w:val="20"/>
          <w:szCs w:val="20"/>
        </w:rPr>
        <w:br/>
        <w:t xml:space="preserve">      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podlicznik</w:t>
      </w:r>
      <w:proofErr w:type="spellEnd"/>
      <w:r w:rsidRPr="009507D8">
        <w:rPr>
          <w:rFonts w:ascii="Garamond" w:hAnsi="Garamond" w:cs="Times New Roman"/>
          <w:sz w:val="20"/>
          <w:szCs w:val="20"/>
        </w:rPr>
        <w:t>),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centralnego ogrzewania lokalu  (ryczałt),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dostarczania zimnej wody (zamontowany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podlicznik</w:t>
      </w:r>
      <w:proofErr w:type="spellEnd"/>
      <w:r w:rsidRPr="009507D8">
        <w:rPr>
          <w:rFonts w:ascii="Garamond" w:hAnsi="Garamond" w:cs="Times New Roman"/>
          <w:sz w:val="20"/>
          <w:szCs w:val="20"/>
        </w:rPr>
        <w:t>),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zapewnienia ciepłej wody(zamontowany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podlicznik</w:t>
      </w:r>
      <w:proofErr w:type="spellEnd"/>
      <w:r w:rsidRPr="009507D8">
        <w:rPr>
          <w:rFonts w:ascii="Garamond" w:hAnsi="Garamond" w:cs="Times New Roman"/>
          <w:sz w:val="20"/>
          <w:szCs w:val="20"/>
        </w:rPr>
        <w:t>),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odprowadzenia ścieków,</w:t>
      </w:r>
    </w:p>
    <w:p w:rsidR="00505AEC" w:rsidRPr="009507D8" w:rsidRDefault="00505AEC" w:rsidP="00505AEC">
      <w:pPr>
        <w:pStyle w:val="Standard"/>
        <w:widowControl/>
        <w:numPr>
          <w:ilvl w:val="0"/>
          <w:numId w:val="12"/>
        </w:numPr>
        <w:tabs>
          <w:tab w:val="left" w:pos="426"/>
        </w:tabs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udostępnienia linii telefonicznej zewnętrznej.</w:t>
      </w:r>
    </w:p>
    <w:p w:rsidR="00505AEC" w:rsidRPr="009507D8" w:rsidRDefault="00505AEC" w:rsidP="00505AEC">
      <w:pPr>
        <w:pStyle w:val="Standard"/>
        <w:suppressAutoHyphens w:val="0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§ 9</w:t>
      </w:r>
    </w:p>
    <w:p w:rsidR="00505AEC" w:rsidRPr="009507D8" w:rsidRDefault="00505AEC" w:rsidP="00505AEC">
      <w:pPr>
        <w:pStyle w:val="Standard"/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numPr>
          <w:ilvl w:val="0"/>
          <w:numId w:val="34"/>
        </w:numPr>
        <w:tabs>
          <w:tab w:val="left" w:pos="426"/>
        </w:tabs>
        <w:suppressAutoHyphens w:val="0"/>
        <w:spacing w:line="360" w:lineRule="auto"/>
        <w:ind w:hanging="72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  zobowiązuje się do odpłatnego odbioru odpadów gromadzonych   przez Dzierżawcę w sposób selektywny w niżej wymienionych  ilościach :</w:t>
      </w:r>
    </w:p>
    <w:p w:rsidR="00505AEC" w:rsidRPr="009507D8" w:rsidRDefault="00505AEC" w:rsidP="00505AEC">
      <w:pPr>
        <w:pStyle w:val="Standard"/>
        <w:tabs>
          <w:tab w:val="left" w:pos="852"/>
        </w:tabs>
        <w:suppressAutoHyphens w:val="0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26"/>
        </w:numPr>
        <w:spacing w:line="360" w:lineRule="auto"/>
        <w:ind w:left="786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Kuchnia ogólna :</w:t>
      </w:r>
    </w:p>
    <w:p w:rsidR="00505AEC" w:rsidRPr="009507D8" w:rsidRDefault="00505AEC" w:rsidP="00505AEC">
      <w:pPr>
        <w:pStyle w:val="Standard"/>
        <w:widowControl/>
        <w:numPr>
          <w:ilvl w:val="3"/>
          <w:numId w:val="14"/>
        </w:numPr>
        <w:tabs>
          <w:tab w:val="left" w:pos="1134"/>
        </w:tabs>
        <w:spacing w:line="360" w:lineRule="auto"/>
        <w:ind w:left="2662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odpady segregowane  -  1 pojemnik 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Kp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1100 L  miesięcznie,</w:t>
      </w:r>
    </w:p>
    <w:p w:rsidR="00505AEC" w:rsidRPr="009507D8" w:rsidRDefault="00505AEC" w:rsidP="00505AEC">
      <w:pPr>
        <w:pStyle w:val="Standard"/>
        <w:widowControl/>
        <w:numPr>
          <w:ilvl w:val="3"/>
          <w:numId w:val="14"/>
        </w:numPr>
        <w:tabs>
          <w:tab w:val="left" w:pos="1134"/>
        </w:tabs>
        <w:spacing w:line="360" w:lineRule="auto"/>
        <w:ind w:left="2662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odpady zmieszane     -    2pojemniki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Kp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1100 L miesięcznie.</w:t>
      </w:r>
    </w:p>
    <w:p w:rsidR="00505AEC" w:rsidRPr="009507D8" w:rsidRDefault="00505AEC" w:rsidP="00505AEC">
      <w:pPr>
        <w:pStyle w:val="Standard"/>
        <w:widowControl/>
        <w:numPr>
          <w:ilvl w:val="0"/>
          <w:numId w:val="27"/>
        </w:numPr>
        <w:spacing w:line="360" w:lineRule="auto"/>
        <w:ind w:left="1004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Bufet :</w:t>
      </w:r>
    </w:p>
    <w:p w:rsidR="00505AEC" w:rsidRPr="009507D8" w:rsidRDefault="00505AEC" w:rsidP="00505AEC">
      <w:pPr>
        <w:pStyle w:val="Standard"/>
        <w:numPr>
          <w:ilvl w:val="3"/>
          <w:numId w:val="15"/>
        </w:numPr>
        <w:tabs>
          <w:tab w:val="left" w:pos="1134"/>
        </w:tabs>
        <w:spacing w:line="360" w:lineRule="auto"/>
        <w:ind w:left="288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odpady segregowane - 1 pojemnik </w:t>
      </w:r>
      <w:proofErr w:type="spellStart"/>
      <w:r w:rsidRPr="009507D8">
        <w:rPr>
          <w:rFonts w:ascii="Garamond" w:hAnsi="Garamond" w:cs="Times New Roman"/>
          <w:sz w:val="20"/>
          <w:szCs w:val="20"/>
          <w:lang w:eastAsia="pl-PL"/>
        </w:rPr>
        <w:t>Kp</w:t>
      </w:r>
      <w:proofErr w:type="spellEnd"/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 1100 L miesięcznie,</w:t>
      </w:r>
    </w:p>
    <w:p w:rsidR="00505AEC" w:rsidRPr="009507D8" w:rsidRDefault="00505AEC" w:rsidP="00505AEC">
      <w:pPr>
        <w:pStyle w:val="Standard"/>
        <w:numPr>
          <w:ilvl w:val="3"/>
          <w:numId w:val="15"/>
        </w:numPr>
        <w:tabs>
          <w:tab w:val="left" w:pos="1134"/>
        </w:tabs>
        <w:spacing w:line="360" w:lineRule="auto"/>
        <w:ind w:left="288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odpady zmieszane - 2 pojemnik </w:t>
      </w:r>
      <w:proofErr w:type="spellStart"/>
      <w:r w:rsidRPr="009507D8">
        <w:rPr>
          <w:rFonts w:ascii="Garamond" w:hAnsi="Garamond" w:cs="Times New Roman"/>
          <w:sz w:val="20"/>
          <w:szCs w:val="20"/>
          <w:lang w:eastAsia="pl-PL"/>
        </w:rPr>
        <w:t>Kp</w:t>
      </w:r>
      <w:proofErr w:type="spellEnd"/>
      <w:r w:rsidRPr="009507D8">
        <w:rPr>
          <w:rFonts w:ascii="Garamond" w:hAnsi="Garamond" w:cs="Times New Roman"/>
          <w:sz w:val="20"/>
          <w:szCs w:val="20"/>
          <w:lang w:eastAsia="pl-PL"/>
        </w:rPr>
        <w:t xml:space="preserve"> 1100 L miesięcznie.</w:t>
      </w:r>
    </w:p>
    <w:p w:rsidR="00505AEC" w:rsidRPr="009507D8" w:rsidRDefault="00505AEC" w:rsidP="00505AEC">
      <w:pPr>
        <w:pStyle w:val="Standard"/>
        <w:spacing w:line="360" w:lineRule="auto"/>
        <w:ind w:left="720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numPr>
          <w:ilvl w:val="0"/>
          <w:numId w:val="34"/>
        </w:numPr>
        <w:tabs>
          <w:tab w:val="left" w:pos="709"/>
        </w:tabs>
        <w:suppressAutoHyphens w:val="0"/>
        <w:spacing w:line="360" w:lineRule="auto"/>
        <w:ind w:hanging="72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Za odbiór w/w odpadów Dzierżawca  zapłaci  Wydzierżawiającemu  miesięcznie według obowiązujących stawek.</w:t>
      </w:r>
    </w:p>
    <w:p w:rsidR="00505AEC" w:rsidRPr="009507D8" w:rsidRDefault="00505AEC" w:rsidP="00505AEC">
      <w:pPr>
        <w:pStyle w:val="Standard"/>
        <w:numPr>
          <w:ilvl w:val="0"/>
          <w:numId w:val="34"/>
        </w:numPr>
        <w:tabs>
          <w:tab w:val="left" w:pos="709"/>
        </w:tabs>
        <w:suppressAutoHyphens w:val="0"/>
        <w:spacing w:line="360" w:lineRule="auto"/>
        <w:ind w:left="709" w:hanging="709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  <w:lang w:eastAsia="pl-PL"/>
        </w:rPr>
        <w:t>Odpady w ilości wyższej niż określone w  § 9 ust.1 , Dzierżawca gromadzi i przekazuje do utylizacji Wydzierżawiającemu</w:t>
      </w:r>
      <w:r w:rsidRPr="009507D8">
        <w:rPr>
          <w:rFonts w:ascii="Garamond" w:hAnsi="Garamond" w:cs="Times New Roman"/>
          <w:sz w:val="20"/>
          <w:szCs w:val="20"/>
        </w:rPr>
        <w:t xml:space="preserve">. </w:t>
      </w:r>
    </w:p>
    <w:p w:rsidR="00505AEC" w:rsidRPr="009507D8" w:rsidRDefault="00505AEC" w:rsidP="00505AEC">
      <w:pPr>
        <w:pStyle w:val="Standard"/>
        <w:suppressAutoHyphens w:val="0"/>
        <w:spacing w:before="28" w:line="360" w:lineRule="auto"/>
        <w:ind w:left="709" w:hanging="349"/>
        <w:rPr>
          <w:rFonts w:ascii="Garamond" w:hAnsi="Garamond" w:cs="Times New Roman"/>
          <w:color w:val="00B050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1854"/>
        </w:tabs>
        <w:spacing w:line="360" w:lineRule="auto"/>
        <w:ind w:left="1134"/>
        <w:jc w:val="both"/>
        <w:rPr>
          <w:rFonts w:ascii="Garamond" w:hAnsi="Garamond" w:cs="Times New Roman"/>
          <w:color w:val="00B05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§ 10</w:t>
      </w:r>
    </w:p>
    <w:p w:rsidR="00505AEC" w:rsidRPr="009507D8" w:rsidRDefault="00505AEC" w:rsidP="00505AEC">
      <w:pPr>
        <w:pStyle w:val="Standard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/>
          <w:iCs/>
          <w:sz w:val="20"/>
          <w:szCs w:val="20"/>
        </w:rPr>
        <w:t>Wydanie przedmiotu Dzierżawy nastąpi w dniu poprzedzającym dzień rozpoczęcia realizacji kompleksowej usługi żywienia pacjentów realizowanej przez Dzierżawcę na podstawie protokołu przekazania</w:t>
      </w:r>
      <w:r w:rsidRPr="009507D8">
        <w:rPr>
          <w:rFonts w:ascii="Garamond" w:hAnsi="Garamond" w:cs="Times New Roman"/>
          <w:sz w:val="20"/>
          <w:szCs w:val="20"/>
        </w:rPr>
        <w:t>.</w:t>
      </w:r>
    </w:p>
    <w:p w:rsidR="00505AEC" w:rsidRPr="009507D8" w:rsidRDefault="00505AEC" w:rsidP="00505AEC">
      <w:pPr>
        <w:pStyle w:val="Standard"/>
        <w:spacing w:before="230"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11</w:t>
      </w:r>
    </w:p>
    <w:p w:rsidR="00505AEC" w:rsidRPr="009507D8" w:rsidRDefault="00505AEC" w:rsidP="00505AEC">
      <w:pPr>
        <w:pStyle w:val="Standard"/>
        <w:widowControl/>
        <w:numPr>
          <w:ilvl w:val="0"/>
          <w:numId w:val="35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ponosi odpowiedzialność za prawidłowe działanie instalacji w dzierżawionych na podstawie niniejszej umowy pomieszczeniach.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35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zapewnia na własny koszt remonty i konserwacje urządzeń i instalacji wymienionych</w:t>
      </w:r>
      <w:r w:rsidRPr="009507D8">
        <w:rPr>
          <w:rFonts w:ascii="Garamond" w:hAnsi="Garamond" w:cs="Times New Roman"/>
          <w:color w:val="FF0000"/>
          <w:sz w:val="20"/>
          <w:szCs w:val="20"/>
        </w:rPr>
        <w:t xml:space="preserve"> </w:t>
      </w:r>
      <w:r w:rsidRPr="009507D8">
        <w:rPr>
          <w:rFonts w:ascii="Garamond" w:hAnsi="Garamond" w:cs="Times New Roman"/>
          <w:sz w:val="20"/>
          <w:szCs w:val="20"/>
        </w:rPr>
        <w:t xml:space="preserve">w pomieszczeniach dzierżawionych, </w:t>
      </w:r>
    </w:p>
    <w:p w:rsidR="00505AEC" w:rsidRPr="009507D8" w:rsidRDefault="00505AEC" w:rsidP="00505AEC">
      <w:pPr>
        <w:pStyle w:val="Standard"/>
        <w:widowControl/>
        <w:numPr>
          <w:ilvl w:val="0"/>
          <w:numId w:val="35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Dzierżawa jest zobowiązany do przekazania na żądanie Wydzierżawiającego całej dokumentacji z przeglądów technicznych i konserwacyjnych.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35"/>
        </w:numPr>
        <w:tabs>
          <w:tab w:val="left" w:pos="284"/>
        </w:tabs>
        <w:suppressAutoHyphens w:val="0"/>
        <w:spacing w:line="360" w:lineRule="auto"/>
        <w:ind w:left="284" w:hanging="284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Dzierżawca zobowiązuje się do kwartalnych przeglądów technicznych dzierżawionych pomieszczeń i urządzeń, w których będą uczestniczyli przedstawiciele Wydzierżawiającego. Usterki ujawnione i zaprotokołowane w czasie przeglądu Dzierżawca usunie na własny koszt, w terminie wyznaczonym przez Wydzierżawiającego. O usuniętych usterkach Dzierżawca informuje na piśmie Wydzierżawiającego. Wydzierżawiający wyznaczy pracownika  do uczestniczenia w kwartalnych przeglądach technicznych.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24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color w:val="000000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12</w:t>
      </w: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hanging="72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Strony ustalają miesięczny czynsz dzierżawny płatny przez Dzierżawcę na rzecz Wydzierżawiającego, w następujący sposób:</w:t>
      </w:r>
    </w:p>
    <w:p w:rsidR="00505AEC" w:rsidRPr="009507D8" w:rsidRDefault="00505AEC" w:rsidP="00505AEC">
      <w:pPr>
        <w:pStyle w:val="Standard"/>
        <w:tabs>
          <w:tab w:val="left" w:pos="426"/>
        </w:tabs>
        <w:suppressAutoHyphens w:val="0"/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505AEC" w:rsidRDefault="00505AEC" w:rsidP="00505AEC">
      <w:pPr>
        <w:pStyle w:val="Standard"/>
        <w:widowControl/>
        <w:numPr>
          <w:ilvl w:val="0"/>
          <w:numId w:val="28"/>
        </w:numPr>
        <w:tabs>
          <w:tab w:val="left" w:pos="426"/>
        </w:tabs>
        <w:suppressAutoHyphens w:val="0"/>
        <w:spacing w:line="360" w:lineRule="auto"/>
        <w:ind w:left="705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505AEC">
        <w:rPr>
          <w:rFonts w:ascii="Garamond" w:hAnsi="Garamond" w:cs="Times New Roman"/>
          <w:sz w:val="20"/>
          <w:szCs w:val="20"/>
          <w:u w:val="single"/>
        </w:rPr>
        <w:t>Za pomieszczenia Kuchni Ogólnej wraz z wyposażeniem  i sprzętem</w:t>
      </w:r>
      <w:r w:rsidRPr="00505AEC">
        <w:rPr>
          <w:rFonts w:ascii="Garamond" w:hAnsi="Garamond" w:cs="Times New Roman"/>
          <w:b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</w:rPr>
        <w:t xml:space="preserve"> :</w:t>
      </w:r>
    </w:p>
    <w:p w:rsidR="00505AEC" w:rsidRPr="00505AEC" w:rsidRDefault="00505AEC" w:rsidP="00505AEC">
      <w:pPr>
        <w:pStyle w:val="Standard"/>
        <w:widowControl/>
        <w:suppressAutoHyphens w:val="0"/>
        <w:spacing w:line="360" w:lineRule="auto"/>
        <w:ind w:left="357"/>
        <w:jc w:val="both"/>
        <w:rPr>
          <w:rFonts w:ascii="Garamond" w:hAnsi="Garamond" w:cs="Times New Roman"/>
          <w:sz w:val="20"/>
          <w:szCs w:val="20"/>
        </w:rPr>
      </w:pPr>
      <w:r w:rsidRPr="00505AEC">
        <w:rPr>
          <w:rFonts w:ascii="Garamond" w:hAnsi="Garamond" w:cs="Times New Roman"/>
          <w:sz w:val="20"/>
          <w:szCs w:val="20"/>
        </w:rPr>
        <w:t xml:space="preserve">w wysokości </w:t>
      </w:r>
      <w:r w:rsidRPr="00505AEC">
        <w:rPr>
          <w:rFonts w:ascii="Garamond" w:hAnsi="Garamond" w:cs="Times New Roman"/>
          <w:b/>
          <w:bCs/>
          <w:sz w:val="20"/>
          <w:szCs w:val="20"/>
        </w:rPr>
        <w:t xml:space="preserve">9 </w:t>
      </w:r>
      <w:r w:rsidRPr="00505AEC">
        <w:rPr>
          <w:rFonts w:ascii="Garamond" w:hAnsi="Garamond" w:cs="Times New Roman"/>
          <w:sz w:val="20"/>
          <w:szCs w:val="20"/>
        </w:rPr>
        <w:t xml:space="preserve">zł netto plus </w:t>
      </w:r>
      <w:r>
        <w:rPr>
          <w:rFonts w:ascii="Garamond" w:hAnsi="Garamond" w:cs="Times New Roman"/>
          <w:sz w:val="20"/>
          <w:szCs w:val="20"/>
        </w:rPr>
        <w:t xml:space="preserve">podatek </w:t>
      </w:r>
      <w:r w:rsidRPr="00505AEC">
        <w:rPr>
          <w:rFonts w:ascii="Garamond" w:hAnsi="Garamond" w:cs="Times New Roman"/>
          <w:sz w:val="20"/>
          <w:szCs w:val="20"/>
        </w:rPr>
        <w:t>VAT za jeden 1m</w:t>
      </w:r>
      <w:r w:rsidRPr="00505AEC">
        <w:rPr>
          <w:rFonts w:ascii="Garamond" w:hAnsi="Garamond" w:cs="Times New Roman"/>
          <w:sz w:val="20"/>
          <w:szCs w:val="20"/>
          <w:vertAlign w:val="superscript"/>
        </w:rPr>
        <w:t>2</w:t>
      </w:r>
      <w:r w:rsidRPr="00505AEC">
        <w:rPr>
          <w:rFonts w:ascii="Garamond" w:hAnsi="Garamond" w:cs="Times New Roman"/>
          <w:sz w:val="20"/>
          <w:szCs w:val="20"/>
        </w:rPr>
        <w:t xml:space="preserve"> powierzchni dzierżawionej wraz z wyposażeniem  i sprzętem , o której mowa w §1 ust.1 </w:t>
      </w:r>
      <w:proofErr w:type="spellStart"/>
      <w:r w:rsidRPr="00505AEC">
        <w:rPr>
          <w:rFonts w:ascii="Garamond" w:hAnsi="Garamond" w:cs="Times New Roman"/>
          <w:sz w:val="20"/>
          <w:szCs w:val="20"/>
        </w:rPr>
        <w:t>pkt</w:t>
      </w:r>
      <w:proofErr w:type="spellEnd"/>
      <w:r w:rsidRPr="00505AEC">
        <w:rPr>
          <w:rFonts w:ascii="Garamond" w:hAnsi="Garamond" w:cs="Times New Roman"/>
          <w:sz w:val="20"/>
          <w:szCs w:val="20"/>
        </w:rPr>
        <w:t xml:space="preserve"> 1) (Kuchnia Ogólna)</w:t>
      </w:r>
    </w:p>
    <w:p w:rsidR="00505AEC" w:rsidRPr="00505AEC" w:rsidRDefault="00505AEC" w:rsidP="00505AEC">
      <w:pPr>
        <w:pStyle w:val="Standard"/>
        <w:widowControl/>
        <w:numPr>
          <w:ilvl w:val="0"/>
          <w:numId w:val="16"/>
        </w:numPr>
        <w:tabs>
          <w:tab w:val="left" w:pos="426"/>
        </w:tabs>
        <w:suppressAutoHyphens w:val="0"/>
        <w:spacing w:line="360" w:lineRule="auto"/>
        <w:ind w:left="72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505AEC">
        <w:rPr>
          <w:rFonts w:ascii="Garamond" w:hAnsi="Garamond" w:cs="Times New Roman"/>
          <w:sz w:val="20"/>
          <w:szCs w:val="20"/>
          <w:u w:val="single"/>
        </w:rPr>
        <w:t>Za pomieszczenia Bufetu wraz z wyposażeniem  i sprzętem</w:t>
      </w:r>
      <w:r w:rsidRPr="00505AEC">
        <w:rPr>
          <w:rFonts w:ascii="Garamond" w:hAnsi="Garamond" w:cs="Times New Roman"/>
          <w:b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  <w:u w:val="single"/>
        </w:rPr>
        <w:t>:</w:t>
      </w:r>
    </w:p>
    <w:p w:rsidR="00505AEC" w:rsidRPr="009507D8" w:rsidRDefault="00505AEC" w:rsidP="00505AEC">
      <w:pPr>
        <w:pStyle w:val="Standard"/>
        <w:widowControl/>
        <w:suppressAutoHyphens w:val="0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  <w:r w:rsidRPr="00505AEC">
        <w:rPr>
          <w:rFonts w:ascii="Garamond" w:hAnsi="Garamond" w:cs="Times New Roman"/>
          <w:sz w:val="20"/>
          <w:szCs w:val="20"/>
        </w:rPr>
        <w:t xml:space="preserve">w wysokości </w:t>
      </w:r>
      <w:r w:rsidRPr="00505AEC">
        <w:rPr>
          <w:rFonts w:ascii="Garamond" w:hAnsi="Garamond" w:cs="Times New Roman"/>
          <w:b/>
          <w:bCs/>
          <w:sz w:val="20"/>
          <w:szCs w:val="20"/>
        </w:rPr>
        <w:t xml:space="preserve">36 </w:t>
      </w:r>
      <w:r w:rsidRPr="00505AEC">
        <w:rPr>
          <w:rFonts w:ascii="Garamond" w:hAnsi="Garamond" w:cs="Times New Roman"/>
          <w:sz w:val="20"/>
          <w:szCs w:val="20"/>
        </w:rPr>
        <w:t>zł</w:t>
      </w:r>
      <w:r w:rsidRPr="00505AEC">
        <w:rPr>
          <w:rFonts w:ascii="Garamond" w:hAnsi="Garamond" w:cs="Times New Roman"/>
          <w:strike/>
          <w:sz w:val="20"/>
          <w:szCs w:val="20"/>
        </w:rPr>
        <w:t xml:space="preserve"> </w:t>
      </w:r>
      <w:r w:rsidRPr="00505AEC">
        <w:rPr>
          <w:rFonts w:ascii="Garamond" w:hAnsi="Garamond" w:cs="Times New Roman"/>
          <w:sz w:val="20"/>
          <w:szCs w:val="20"/>
        </w:rPr>
        <w:t xml:space="preserve">netto plus </w:t>
      </w:r>
      <w:r>
        <w:rPr>
          <w:rFonts w:ascii="Garamond" w:hAnsi="Garamond" w:cs="Times New Roman"/>
          <w:sz w:val="20"/>
          <w:szCs w:val="20"/>
        </w:rPr>
        <w:t xml:space="preserve">podatek </w:t>
      </w:r>
      <w:r w:rsidRPr="00505AEC">
        <w:rPr>
          <w:rFonts w:ascii="Garamond" w:hAnsi="Garamond" w:cs="Times New Roman"/>
          <w:sz w:val="20"/>
          <w:szCs w:val="20"/>
        </w:rPr>
        <w:t>VAT za jeden 1m</w:t>
      </w:r>
      <w:r w:rsidRPr="00505AEC">
        <w:rPr>
          <w:rFonts w:ascii="Garamond" w:hAnsi="Garamond" w:cs="Times New Roman"/>
          <w:sz w:val="20"/>
          <w:szCs w:val="20"/>
          <w:vertAlign w:val="superscript"/>
        </w:rPr>
        <w:t>2</w:t>
      </w:r>
      <w:r w:rsidRPr="00505AEC">
        <w:rPr>
          <w:rFonts w:ascii="Garamond" w:hAnsi="Garamond" w:cs="Times New Roman"/>
          <w:sz w:val="20"/>
          <w:szCs w:val="20"/>
        </w:rPr>
        <w:t xml:space="preserve"> za pomieszczenia bufetu wraz z wyposażeniem  i sprzętem, o której mowa w §1 ust.1 </w:t>
      </w:r>
      <w:proofErr w:type="spellStart"/>
      <w:r w:rsidRPr="00505AEC">
        <w:rPr>
          <w:rFonts w:ascii="Garamond" w:hAnsi="Garamond" w:cs="Times New Roman"/>
          <w:sz w:val="20"/>
          <w:szCs w:val="20"/>
        </w:rPr>
        <w:t>pkt</w:t>
      </w:r>
      <w:proofErr w:type="spellEnd"/>
      <w:r w:rsidRPr="00505AEC">
        <w:rPr>
          <w:rFonts w:ascii="Garamond" w:hAnsi="Garamond" w:cs="Times New Roman"/>
          <w:sz w:val="20"/>
          <w:szCs w:val="20"/>
        </w:rPr>
        <w:t xml:space="preserve"> 2)(Bufet)</w:t>
      </w:r>
    </w:p>
    <w:p w:rsidR="00505AEC" w:rsidRPr="009507D8" w:rsidRDefault="00505AEC" w:rsidP="00505AEC">
      <w:pPr>
        <w:pStyle w:val="Standard"/>
        <w:widowControl/>
        <w:tabs>
          <w:tab w:val="left" w:pos="426"/>
        </w:tabs>
        <w:suppressAutoHyphens w:val="0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Czynsz dzierżawy  będzie płatny z dołu, w okresach miesięcznych, na podstawie faktur wystawianych przez Wydzierżawiającego w terminie do ostatniego dnia każdego miesiąca, za który ma być dokonana płatność dzierżawy . 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lastRenderedPageBreak/>
        <w:t>Oprócz czynszu dzierżawnego Dzierżawca ponosił będzie dodatkowo miesięczne koszty zużycia mediów, o których mowa  w § 8,  w pomieszczeniach dzierżawionych</w:t>
      </w:r>
      <w:r w:rsidRPr="009507D8">
        <w:rPr>
          <w:rFonts w:ascii="Garamond" w:hAnsi="Garamond" w:cs="Times New Roman"/>
          <w:color w:val="0070C0"/>
          <w:sz w:val="20"/>
          <w:szCs w:val="20"/>
        </w:rPr>
        <w:t xml:space="preserve"> </w:t>
      </w:r>
      <w:r w:rsidRPr="009507D8">
        <w:rPr>
          <w:rFonts w:ascii="Garamond" w:hAnsi="Garamond" w:cs="Times New Roman"/>
          <w:sz w:val="20"/>
          <w:szCs w:val="20"/>
        </w:rPr>
        <w:t>według wskazań liczników, a za korzystanie z połączeń telefonicznych - na podstawie wydruków połączeń telefonicznych.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Czynsz dzierżawny  będzie waloryzowany, bez konieczności zmiany umowy ze skutkiem na 01 stycznia  każdego roku kalendarzowego o średnioroczny wskaźnik cen towarów i usług konsumpcyjnych za rok poprzedni publikowany przez Prezesa GUS.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 W uzasadnionych przypadkach Wydzierżawiający dopuszcza możliwość zmniejszenia ilości m</w:t>
      </w:r>
      <w:r w:rsidRPr="009507D8">
        <w:rPr>
          <w:rFonts w:ascii="Garamond" w:hAnsi="Garamond" w:cs="Times New Roman"/>
          <w:sz w:val="20"/>
          <w:szCs w:val="20"/>
          <w:vertAlign w:val="superscript"/>
        </w:rPr>
        <w:t>2</w:t>
      </w:r>
      <w:r w:rsidRPr="009507D8">
        <w:rPr>
          <w:rFonts w:ascii="Garamond" w:hAnsi="Garamond" w:cs="Times New Roman"/>
          <w:sz w:val="20"/>
          <w:szCs w:val="20"/>
        </w:rPr>
        <w:t xml:space="preserve">  powierzchni najmu Kuchni Ogólnej po uzyskaniu zgody przez Wydzierżawiającego. 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Wydzierżawiający wyraża zgodę na wykorzystanie mienia należącego do Wydzierżawiającego , w tym pomieszczeń zaplecza kuchennego i bufetu, sprzętu ,urządzeń oraz wyposażenia tych pomieszczeń w celu produkowania przez Dzierżawcę posiłków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odbiorców zewnętrznych. Z tego tytułu Dzierżawca zobowiązuje się do zapłaty na rzecz Wydzierżawiającego dodatkowego czynszu miesięcznego za produkcję cateringową w kwocie 2000,00PLN.Czynsz za produkcję cateringową będzie płatny z dołu, w okresach miesięcznych , na podstawie faktur wystawianych przez Wydzierżawiającego  w terminie do ostatniego dnia każdego miesiąca, za który ma być dokonana płatność czynszu za produkcję cateringową.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Opłata, której mowa w ust. 6 będzie obowiązywać wyłącznie w okresie, gdy Dzierżawca korzystając z mienia Wydzierżawiającego będzie przygotowywać i wywozić posiłki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odbiorców zewnętrznych. Po zakończeniu tej dodatkowej działalności Dzierżawca nie będzie zobowiązany do zapłaty czynszu za produkcję cateringową. </w:t>
      </w:r>
    </w:p>
    <w:p w:rsidR="00505AEC" w:rsidRPr="009507D8" w:rsidRDefault="00505AEC" w:rsidP="00505AEC">
      <w:pPr>
        <w:pStyle w:val="Standard"/>
        <w:widowControl/>
        <w:numPr>
          <w:ilvl w:val="0"/>
          <w:numId w:val="32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Wykonawca każdorazowo informuje na piśmie   Zamawiającego o zamiarze świadczenia usług cateringowych podmiotom zewnętrznym.</w:t>
      </w:r>
    </w:p>
    <w:p w:rsidR="00505AEC" w:rsidRPr="009507D8" w:rsidRDefault="00505AEC" w:rsidP="00505AEC">
      <w:pPr>
        <w:pStyle w:val="Standard"/>
        <w:spacing w:line="360" w:lineRule="auto"/>
        <w:ind w:right="10"/>
        <w:jc w:val="both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ind w:right="5"/>
        <w:jc w:val="center"/>
        <w:rPr>
          <w:rFonts w:ascii="Garamond" w:hAnsi="Garamond" w:cs="Times New Roman"/>
          <w:color w:val="000000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13</w:t>
      </w:r>
    </w:p>
    <w:p w:rsidR="00505AEC" w:rsidRPr="009507D8" w:rsidRDefault="00505AEC" w:rsidP="00505AEC">
      <w:pPr>
        <w:pStyle w:val="Standard"/>
        <w:spacing w:line="360" w:lineRule="auto"/>
        <w:ind w:right="5"/>
        <w:jc w:val="center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29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Opłaty wymienione w § 12 ust. 2 uiszczane będą w terminie 21 dni od otrzymania faktury VAT na rachunek  bankowy Wydzierżawiającego, którego numer   podany będzie na fakturze. </w:t>
      </w:r>
      <w:r w:rsidRPr="009507D8">
        <w:rPr>
          <w:rFonts w:ascii="Garamond" w:hAnsi="Garamond" w:cs="Times New Roman"/>
          <w:color w:val="000000"/>
          <w:sz w:val="20"/>
          <w:szCs w:val="20"/>
        </w:rPr>
        <w:t>Zwłoka w zapłacie czynszu  dzierżawnego  lub innych opłat skutkować będzie naliczaniem przez</w:t>
      </w:r>
      <w:r w:rsidRPr="009507D8">
        <w:rPr>
          <w:rFonts w:ascii="Garamond" w:hAnsi="Garamond" w:cs="Times New Roman"/>
          <w:color w:val="0000FF"/>
          <w:sz w:val="20"/>
          <w:szCs w:val="20"/>
        </w:rPr>
        <w:t xml:space="preserve"> </w:t>
      </w:r>
      <w:r w:rsidRPr="009507D8">
        <w:rPr>
          <w:rFonts w:ascii="Garamond" w:hAnsi="Garamond" w:cs="Times New Roman"/>
          <w:color w:val="000000"/>
          <w:sz w:val="20"/>
          <w:szCs w:val="20"/>
        </w:rPr>
        <w:t>Wydzierżawiającego  odsetek ustawowych.</w:t>
      </w:r>
    </w:p>
    <w:p w:rsidR="00505AEC" w:rsidRPr="009507D8" w:rsidRDefault="00505AEC" w:rsidP="00505AEC">
      <w:pPr>
        <w:pStyle w:val="Standard"/>
        <w:widowControl/>
        <w:numPr>
          <w:ilvl w:val="0"/>
          <w:numId w:val="29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W przypadku opóźnień w uiszczaniu wszelkich należności wynikających z niniejszej umowy, Wydzierżawiający dokona ich potrącenia z należności wynikających z bieżących faktur wystawianych za  kompleksową usługę żywienia pacjentów, realizowaną na podstawie odrębnej umowy zawartej pomiędzy stronami. </w:t>
      </w:r>
    </w:p>
    <w:p w:rsidR="00505AEC" w:rsidRPr="009507D8" w:rsidRDefault="00505AEC" w:rsidP="00505AEC">
      <w:pPr>
        <w:pStyle w:val="Standard"/>
        <w:widowControl/>
        <w:numPr>
          <w:ilvl w:val="0"/>
          <w:numId w:val="29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zastrzega sobie możliwość zmiany umowy w zakresie opłat za media wymienionych w § 8 w przypadku zmiany cen nośników energii używanych do produkcji tych mediów oraz w przypadku zmiany wysokości stawek u Dostawców mediów Wydzierżawiającego .</w:t>
      </w:r>
    </w:p>
    <w:p w:rsidR="00505AEC" w:rsidRPr="009507D8" w:rsidRDefault="00505AEC" w:rsidP="00505AEC">
      <w:pPr>
        <w:pStyle w:val="Standard"/>
        <w:spacing w:before="48" w:line="360" w:lineRule="auto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48" w:line="360" w:lineRule="auto"/>
        <w:jc w:val="center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48"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14</w:t>
      </w:r>
    </w:p>
    <w:p w:rsidR="00505AEC" w:rsidRPr="009507D8" w:rsidRDefault="00505AEC" w:rsidP="00505AEC">
      <w:pPr>
        <w:pStyle w:val="Standard"/>
        <w:spacing w:line="360" w:lineRule="auto"/>
        <w:ind w:left="426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Zabezpieczenie ewentualnych roszczeń Wydzierżawiającego z tytułu zniszczenia dzierżawionych pomieszczeń w trakcie używania lub innego mienia Wydzierżawiającego, zniszczenia lub braków w dzierżawionym wyposażeniu i sprzęcie oraz zabezpieczenia wszelkich innych należności finansowych z tego tytułu zostało określone w § 14 umowy zawartej w przedmiocie kompleksowej usługi żywienia pacjentów.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jc w:val="both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tabs>
          <w:tab w:val="left" w:pos="4395"/>
        </w:tabs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15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ind w:left="720"/>
        <w:jc w:val="both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Umowa zostaje zawarta na czas określony - tj. na okres48 miesięcy , liczony od dnia rozpoczęcia świadczenia kompleksowej usługi żywienia pacjentów przez Dzierżawcę.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ind w:left="360"/>
        <w:jc w:val="both"/>
        <w:rPr>
          <w:rFonts w:ascii="Garamond" w:hAnsi="Garamond" w:cs="Times New Roman"/>
          <w:strike/>
          <w:color w:val="FF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48" w:line="360" w:lineRule="auto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48"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16</w:t>
      </w:r>
    </w:p>
    <w:p w:rsidR="00505AEC" w:rsidRPr="009507D8" w:rsidRDefault="00505AEC" w:rsidP="00505AEC">
      <w:pPr>
        <w:pStyle w:val="Standard"/>
        <w:widowControl/>
        <w:numPr>
          <w:ilvl w:val="0"/>
          <w:numId w:val="33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Niniejsza umowa rozwiązuje się w każdym przypadku rozwiązania umowy zawartej w przedmiocie kompleksowej usługi żywienia pacjentów.</w:t>
      </w:r>
    </w:p>
    <w:p w:rsidR="00505AEC" w:rsidRPr="009507D8" w:rsidRDefault="00505AEC" w:rsidP="00505AEC">
      <w:pPr>
        <w:pStyle w:val="Standard"/>
        <w:widowControl/>
        <w:numPr>
          <w:ilvl w:val="0"/>
          <w:numId w:val="33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Wydzierżawiający zastrzega sobie prawo rozwiązania niniejszej umowy za jednomiesięcznym okresem wypowiedzenia - w przypadku naruszenia jej postanowień. Wypowiedzenie jest jednoznaczne z wypowiedzeniem umowy zawartej pomiędzy stronami w przedmiocie kompleksowej usługi żywienia pacjentów i skutkuje przepadkiem zabezpieczenia, o którym mowa w § 14 umowy zawartej w przedmiocie kompleksowej usługi żywienia pacjentów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color w:val="000000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17</w:t>
      </w: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widowControl/>
        <w:numPr>
          <w:ilvl w:val="0"/>
          <w:numId w:val="30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Niezwłocznie po zakończeniu dzierżawy, Dzierżawca zwróci przedmiot dzierżawy w stanie nie pogorszonym (ponad stopień zużycia wynikający z prawidłowej eksploatacji) na podstawie protokołu zdawczo-odbiorczego sporządzanego wspólnie przez wyznaczone przez strony osoby. W przypadku stwierdzenia braku w sprzęcie i wyposażeniu Dzierżawca zobowiązany jest do ich zwrotu w naturze lub zapłaty ich równowartości.</w:t>
      </w:r>
    </w:p>
    <w:p w:rsidR="00505AEC" w:rsidRPr="009507D8" w:rsidRDefault="00505AEC" w:rsidP="00505AEC">
      <w:pPr>
        <w:pStyle w:val="Standard"/>
        <w:widowControl/>
        <w:numPr>
          <w:ilvl w:val="0"/>
          <w:numId w:val="30"/>
        </w:numPr>
        <w:suppressAutoHyphens w:val="0"/>
        <w:spacing w:line="360" w:lineRule="auto"/>
        <w:ind w:left="360" w:hanging="360"/>
        <w:jc w:val="both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przypadku niewydania przedmiotu dzierżawy po rozwiązaniu umowy, Wydzierżawiający naliczy kary umowne w wysokości 3-krotnej miesięcznej wartości czynszu i opłat o których mowa w § 12 ust. 1 za każdy rozpoczęty dzień bezumownego korzystania z przedmiotu dzierżawy.</w:t>
      </w:r>
    </w:p>
    <w:p w:rsidR="00505AEC" w:rsidRPr="009507D8" w:rsidRDefault="00505AEC" w:rsidP="00505AEC">
      <w:pPr>
        <w:pStyle w:val="Standard"/>
        <w:tabs>
          <w:tab w:val="left" w:pos="426"/>
        </w:tabs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color w:val="000000"/>
          <w:sz w:val="20"/>
          <w:szCs w:val="20"/>
        </w:rPr>
        <w:t>§ 17</w:t>
      </w:r>
    </w:p>
    <w:p w:rsidR="00505AEC" w:rsidRPr="009507D8" w:rsidRDefault="00505AEC" w:rsidP="00505AEC">
      <w:pPr>
        <w:pStyle w:val="Standard"/>
        <w:spacing w:line="360" w:lineRule="auto"/>
        <w:jc w:val="center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b/>
          <w:color w:val="000000"/>
          <w:sz w:val="20"/>
          <w:szCs w:val="20"/>
        </w:rPr>
        <w:t>Postanowienia końcowe</w:t>
      </w:r>
    </w:p>
    <w:p w:rsidR="00505AEC" w:rsidRPr="009507D8" w:rsidRDefault="00505AEC" w:rsidP="00505AEC">
      <w:pPr>
        <w:pStyle w:val="Standard"/>
        <w:widowControl/>
        <w:numPr>
          <w:ilvl w:val="0"/>
          <w:numId w:val="31"/>
        </w:numPr>
        <w:tabs>
          <w:tab w:val="left" w:pos="426"/>
        </w:tabs>
        <w:suppressAutoHyphens w:val="0"/>
        <w:spacing w:line="360" w:lineRule="auto"/>
        <w:ind w:left="397" w:hanging="397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Wszelkie spory związane z niniejszą umową będą rozstrzygane przez właściwy rzeczowo sąd siedziby Wydzierżawiającego.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7"/>
        </w:numPr>
        <w:tabs>
          <w:tab w:val="left" w:pos="426"/>
        </w:tabs>
        <w:suppressAutoHyphens w:val="0"/>
        <w:spacing w:line="360" w:lineRule="auto"/>
        <w:ind w:left="426" w:hanging="426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>W sprawach nie uregulowanych umową zastosowanie mają odpowiednie przepisy Ustawy Prawo Zamówieniach Publicznych i Kodeksu Cywilnego.</w:t>
      </w:r>
    </w:p>
    <w:p w:rsidR="00505AEC" w:rsidRPr="009507D8" w:rsidRDefault="00505AEC" w:rsidP="00505AEC">
      <w:pPr>
        <w:pStyle w:val="Standard"/>
        <w:widowControl/>
        <w:numPr>
          <w:ilvl w:val="0"/>
          <w:numId w:val="7"/>
        </w:numPr>
        <w:tabs>
          <w:tab w:val="left" w:pos="426"/>
        </w:tabs>
        <w:suppressAutoHyphens w:val="0"/>
        <w:spacing w:line="360" w:lineRule="auto"/>
        <w:ind w:left="426" w:hanging="426"/>
        <w:textAlignment w:val="baseline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sz w:val="20"/>
          <w:szCs w:val="20"/>
        </w:rPr>
        <w:t xml:space="preserve">Niniejsza umowa została sporządzona w dwóch jednobrzmiących egzemplarzach po jednym </w:t>
      </w:r>
      <w:proofErr w:type="spellStart"/>
      <w:r w:rsidRPr="009507D8">
        <w:rPr>
          <w:rFonts w:ascii="Garamond" w:hAnsi="Garamond" w:cs="Times New Roman"/>
          <w:sz w:val="20"/>
          <w:szCs w:val="20"/>
        </w:rPr>
        <w:t>dla</w:t>
      </w:r>
      <w:proofErr w:type="spellEnd"/>
      <w:r w:rsidRPr="009507D8">
        <w:rPr>
          <w:rFonts w:ascii="Garamond" w:hAnsi="Garamond" w:cs="Times New Roman"/>
          <w:sz w:val="20"/>
          <w:szCs w:val="20"/>
        </w:rPr>
        <w:t xml:space="preserve"> każdej ze stron.</w:t>
      </w:r>
    </w:p>
    <w:p w:rsidR="00505AEC" w:rsidRPr="009507D8" w:rsidRDefault="00505AEC" w:rsidP="00505AEC">
      <w:pPr>
        <w:pStyle w:val="Standard"/>
        <w:tabs>
          <w:tab w:val="left" w:pos="547"/>
        </w:tabs>
        <w:spacing w:line="360" w:lineRule="auto"/>
        <w:rPr>
          <w:rFonts w:ascii="Garamond" w:hAnsi="Garamond" w:cs="Times New Roman"/>
          <w:color w:val="000000"/>
          <w:sz w:val="20"/>
          <w:szCs w:val="20"/>
        </w:rPr>
      </w:pPr>
    </w:p>
    <w:p w:rsidR="00505AEC" w:rsidRPr="009507D8" w:rsidRDefault="00505AEC" w:rsidP="00505AEC">
      <w:pPr>
        <w:pStyle w:val="Standard"/>
        <w:spacing w:before="240" w:line="360" w:lineRule="auto"/>
        <w:ind w:right="5"/>
        <w:rPr>
          <w:rFonts w:ascii="Garamond" w:hAnsi="Garamond" w:cs="Times New Roman"/>
          <w:sz w:val="20"/>
          <w:szCs w:val="20"/>
        </w:rPr>
      </w:pP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 xml:space="preserve">WYDZIERŻAWIAJĄCY </w:t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</w:r>
      <w:r w:rsidRPr="009507D8">
        <w:rPr>
          <w:rFonts w:ascii="Garamond" w:hAnsi="Garamond" w:cs="Times New Roman"/>
          <w:b/>
          <w:bCs/>
          <w:color w:val="000000"/>
          <w:sz w:val="20"/>
          <w:szCs w:val="20"/>
        </w:rPr>
        <w:tab/>
        <w:t>DZIERŻAWCA</w:t>
      </w: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505AEC" w:rsidRPr="009507D8" w:rsidRDefault="00505AEC" w:rsidP="00505AEC">
      <w:pPr>
        <w:pStyle w:val="Standard"/>
        <w:spacing w:line="360" w:lineRule="auto"/>
        <w:rPr>
          <w:rFonts w:ascii="Garamond" w:hAnsi="Garamond" w:cs="Times New Roman"/>
          <w:sz w:val="20"/>
          <w:szCs w:val="20"/>
        </w:rPr>
      </w:pPr>
    </w:p>
    <w:p w:rsidR="008D4F95" w:rsidRDefault="00505AEC"/>
    <w:sectPr w:rsidR="008D4F95" w:rsidSect="00473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5BF9"/>
    <w:multiLevelType w:val="multilevel"/>
    <w:tmpl w:val="5D2E18BE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07753F2B"/>
    <w:multiLevelType w:val="multilevel"/>
    <w:tmpl w:val="1486D28C"/>
    <w:styleLink w:val="WWNum1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0A6F0587"/>
    <w:multiLevelType w:val="multilevel"/>
    <w:tmpl w:val="82D235B0"/>
    <w:styleLink w:val="WW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0B4C173C"/>
    <w:multiLevelType w:val="multilevel"/>
    <w:tmpl w:val="18967F5A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1A597FF7"/>
    <w:multiLevelType w:val="hybridMultilevel"/>
    <w:tmpl w:val="17D216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A14344"/>
    <w:multiLevelType w:val="multilevel"/>
    <w:tmpl w:val="913AD042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294F704F"/>
    <w:multiLevelType w:val="multilevel"/>
    <w:tmpl w:val="9168DC72"/>
    <w:styleLink w:val="WW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">
    <w:nsid w:val="3EFB5A27"/>
    <w:multiLevelType w:val="multilevel"/>
    <w:tmpl w:val="DDF8254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>
    <w:nsid w:val="48B92382"/>
    <w:multiLevelType w:val="multilevel"/>
    <w:tmpl w:val="C020157A"/>
    <w:styleLink w:val="WWNum1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>
    <w:nsid w:val="4E3E6E26"/>
    <w:multiLevelType w:val="hybridMultilevel"/>
    <w:tmpl w:val="06CC4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8D3D74"/>
    <w:multiLevelType w:val="multilevel"/>
    <w:tmpl w:val="B3EE5B1C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>
    <w:nsid w:val="55F155ED"/>
    <w:multiLevelType w:val="multilevel"/>
    <w:tmpl w:val="7FF2EF24"/>
    <w:styleLink w:val="WWNum1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>
    <w:nsid w:val="5D1B126F"/>
    <w:multiLevelType w:val="multilevel"/>
    <w:tmpl w:val="E3CE0212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>
    <w:nsid w:val="68931A38"/>
    <w:multiLevelType w:val="multilevel"/>
    <w:tmpl w:val="250C9BDA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">
    <w:nsid w:val="6CDE44C2"/>
    <w:multiLevelType w:val="multilevel"/>
    <w:tmpl w:val="FED6E0CE"/>
    <w:styleLink w:val="WWNum2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>
    <w:nsid w:val="6FC953B9"/>
    <w:multiLevelType w:val="multilevel"/>
    <w:tmpl w:val="3B4C6192"/>
    <w:styleLink w:val="WWNum3"/>
    <w:lvl w:ilvl="0">
      <w:start w:val="1"/>
      <w:numFmt w:val="decimal"/>
      <w:lvlText w:val="%1."/>
      <w:lvlJc w:val="left"/>
      <w:rPr>
        <w:rFonts w:cs="Tahoma"/>
        <w:color w:val="00000A"/>
        <w:sz w:val="16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>
    <w:nsid w:val="76904C20"/>
    <w:multiLevelType w:val="multilevel"/>
    <w:tmpl w:val="4438AEE8"/>
    <w:styleLink w:val="WW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>
    <w:nsid w:val="78B20BBA"/>
    <w:multiLevelType w:val="multilevel"/>
    <w:tmpl w:val="FAF2C106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>
    <w:nsid w:val="795D3CF3"/>
    <w:multiLevelType w:val="multilevel"/>
    <w:tmpl w:val="0C4C0BF4"/>
    <w:styleLink w:val="WWNum17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9">
    <w:nsid w:val="7AC7790E"/>
    <w:multiLevelType w:val="hybridMultilevel"/>
    <w:tmpl w:val="CF381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10"/>
  </w:num>
  <w:num w:numId="4">
    <w:abstractNumId w:val="13"/>
  </w:num>
  <w:num w:numId="5">
    <w:abstractNumId w:val="5"/>
  </w:num>
  <w:num w:numId="6">
    <w:abstractNumId w:val="3"/>
  </w:num>
  <w:num w:numId="7">
    <w:abstractNumId w:val="2"/>
  </w:num>
  <w:num w:numId="8">
    <w:abstractNumId w:val="17"/>
  </w:num>
  <w:num w:numId="9">
    <w:abstractNumId w:val="8"/>
  </w:num>
  <w:num w:numId="10">
    <w:abstractNumId w:val="6"/>
  </w:num>
  <w:num w:numId="1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</w:lvl>
    </w:lvlOverride>
  </w:num>
  <w:num w:numId="12">
    <w:abstractNumId w:val="11"/>
  </w:num>
  <w:num w:numId="13">
    <w:abstractNumId w:val="18"/>
  </w:num>
  <w:num w:numId="14">
    <w:abstractNumId w:val="1"/>
  </w:num>
  <w:num w:numId="15">
    <w:abstractNumId w:val="16"/>
  </w:num>
  <w:num w:numId="16">
    <w:abstractNumId w:val="14"/>
  </w:num>
  <w:num w:numId="17">
    <w:abstractNumId w:val="17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6"/>
    <w:lvlOverride w:ilvl="0">
      <w:startOverride w:val="1"/>
    </w:lvlOverride>
  </w:num>
  <w:num w:numId="20">
    <w:abstractNumId w:val="12"/>
    <w:lvlOverride w:ilvl="0">
      <w:startOverride w:val="1"/>
    </w:lvlOverride>
  </w:num>
  <w:num w:numId="21">
    <w:abstractNumId w:val="15"/>
    <w:lvlOverride w:ilvl="0">
      <w:startOverride w:val="1"/>
    </w:lvlOverride>
  </w:num>
  <w:num w:numId="22">
    <w:abstractNumId w:val="10"/>
    <w:lvlOverride w:ilvl="0">
      <w:startOverride w:val="1"/>
      <w:lvl w:ilvl="0">
        <w:start w:val="1"/>
        <w:numFmt w:val="decimal"/>
        <w:lvlText w:val="%1."/>
        <w:lvlJc w:val="left"/>
      </w:lvl>
    </w:lvlOverride>
  </w:num>
  <w:num w:numId="23">
    <w:abstractNumId w:val="13"/>
    <w:lvlOverride w:ilvl="0">
      <w:startOverride w:val="1"/>
    </w:lvlOverride>
  </w:num>
  <w:num w:numId="24">
    <w:abstractNumId w:val="17"/>
    <w:lvlOverride w:ilvl="0">
      <w:startOverride w:val="1"/>
    </w:lvlOverride>
  </w:num>
  <w:num w:numId="25">
    <w:abstractNumId w:val="11"/>
    <w:lvlOverride w:ilvl="0">
      <w:startOverride w:val="1"/>
      <w:lvl w:ilvl="0">
        <w:start w:val="1"/>
        <w:numFmt w:val="lowerLetter"/>
        <w:lvlText w:val="%1)"/>
        <w:lvlJc w:val="left"/>
      </w:lvl>
    </w:lvlOverride>
  </w:num>
  <w:num w:numId="26">
    <w:abstractNumId w:val="18"/>
    <w:lvlOverride w:ilvl="0">
      <w:startOverride w:val="1"/>
      <w:lvl w:ilvl="0">
        <w:start w:val="1"/>
        <w:numFmt w:val="lowerLetter"/>
        <w:lvlText w:val="%1)"/>
        <w:lvlJc w:val="left"/>
      </w:lvl>
    </w:lvlOverride>
  </w:num>
  <w:num w:numId="27">
    <w:abstractNumId w:val="18"/>
    <w:lvlOverride w:ilvl="0">
      <w:startOverride w:val="1"/>
      <w:lvl w:ilvl="0">
        <w:start w:val="1"/>
        <w:numFmt w:val="lowerLetter"/>
        <w:lvlText w:val="%1)"/>
        <w:lvlJc w:val="left"/>
      </w:lvl>
    </w:lvlOverride>
  </w:num>
  <w:num w:numId="28">
    <w:abstractNumId w:val="14"/>
    <w:lvlOverride w:ilvl="0">
      <w:startOverride w:val="1"/>
    </w:lvlOverride>
  </w:num>
  <w:num w:numId="29">
    <w:abstractNumId w:val="5"/>
    <w:lvlOverride w:ilvl="0">
      <w:startOverride w:val="1"/>
    </w:lvlOverride>
  </w:num>
  <w:num w:numId="30">
    <w:abstractNumId w:val="3"/>
    <w:lvlOverride w:ilvl="0">
      <w:startOverride w:val="1"/>
    </w:lvlOverride>
  </w:num>
  <w:num w:numId="31">
    <w:abstractNumId w:val="2"/>
    <w:lvlOverride w:ilvl="0">
      <w:startOverride w:val="1"/>
    </w:lvlOverride>
  </w:num>
  <w:num w:numId="32">
    <w:abstractNumId w:val="9"/>
  </w:num>
  <w:num w:numId="33">
    <w:abstractNumId w:val="19"/>
  </w:num>
  <w:num w:numId="34">
    <w:abstractNumId w:val="4"/>
  </w:num>
  <w:num w:numId="35">
    <w:abstractNumId w:val="7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505AEC"/>
    <w:rsid w:val="00116B14"/>
    <w:rsid w:val="003A5572"/>
    <w:rsid w:val="00473240"/>
    <w:rsid w:val="00505AEC"/>
    <w:rsid w:val="009E4D83"/>
    <w:rsid w:val="009F5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A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5AEC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05AEC"/>
    <w:pPr>
      <w:widowControl/>
      <w:spacing w:line="160" w:lineRule="atLeast"/>
      <w:textAlignment w:val="baseline"/>
    </w:pPr>
    <w:rPr>
      <w:rFonts w:cs="Times New Roman"/>
      <w:szCs w:val="20"/>
      <w:lang w:eastAsia="pl-PL" w:bidi="ar-SA"/>
    </w:rPr>
  </w:style>
  <w:style w:type="numbering" w:customStyle="1" w:styleId="WWNum2">
    <w:name w:val="WWNum2"/>
    <w:basedOn w:val="Bezlisty"/>
    <w:rsid w:val="00505AEC"/>
    <w:pPr>
      <w:numPr>
        <w:numId w:val="1"/>
      </w:numPr>
    </w:pPr>
  </w:style>
  <w:style w:type="numbering" w:customStyle="1" w:styleId="WWNum3">
    <w:name w:val="WWNum3"/>
    <w:basedOn w:val="Bezlisty"/>
    <w:rsid w:val="00505AEC"/>
    <w:pPr>
      <w:numPr>
        <w:numId w:val="2"/>
      </w:numPr>
    </w:pPr>
  </w:style>
  <w:style w:type="numbering" w:customStyle="1" w:styleId="WWNum4">
    <w:name w:val="WWNum4"/>
    <w:basedOn w:val="Bezlisty"/>
    <w:rsid w:val="00505AEC"/>
    <w:pPr>
      <w:numPr>
        <w:numId w:val="3"/>
      </w:numPr>
    </w:pPr>
  </w:style>
  <w:style w:type="numbering" w:customStyle="1" w:styleId="WWNum5">
    <w:name w:val="WWNum5"/>
    <w:basedOn w:val="Bezlisty"/>
    <w:rsid w:val="00505AEC"/>
    <w:pPr>
      <w:numPr>
        <w:numId w:val="4"/>
      </w:numPr>
    </w:pPr>
  </w:style>
  <w:style w:type="numbering" w:customStyle="1" w:styleId="WWNum8">
    <w:name w:val="WWNum8"/>
    <w:basedOn w:val="Bezlisty"/>
    <w:rsid w:val="00505AEC"/>
    <w:pPr>
      <w:numPr>
        <w:numId w:val="5"/>
      </w:numPr>
    </w:pPr>
  </w:style>
  <w:style w:type="numbering" w:customStyle="1" w:styleId="WWNum9">
    <w:name w:val="WWNum9"/>
    <w:basedOn w:val="Bezlisty"/>
    <w:rsid w:val="00505AEC"/>
    <w:pPr>
      <w:numPr>
        <w:numId w:val="6"/>
      </w:numPr>
    </w:pPr>
  </w:style>
  <w:style w:type="numbering" w:customStyle="1" w:styleId="WWNum10">
    <w:name w:val="WWNum10"/>
    <w:basedOn w:val="Bezlisty"/>
    <w:rsid w:val="00505AEC"/>
    <w:pPr>
      <w:numPr>
        <w:numId w:val="7"/>
      </w:numPr>
    </w:pPr>
  </w:style>
  <w:style w:type="numbering" w:customStyle="1" w:styleId="WWNum11">
    <w:name w:val="WWNum11"/>
    <w:basedOn w:val="Bezlisty"/>
    <w:rsid w:val="00505AEC"/>
    <w:pPr>
      <w:numPr>
        <w:numId w:val="8"/>
      </w:numPr>
    </w:pPr>
  </w:style>
  <w:style w:type="numbering" w:customStyle="1" w:styleId="WWNum12">
    <w:name w:val="WWNum12"/>
    <w:basedOn w:val="Bezlisty"/>
    <w:rsid w:val="00505AEC"/>
    <w:pPr>
      <w:numPr>
        <w:numId w:val="9"/>
      </w:numPr>
    </w:pPr>
  </w:style>
  <w:style w:type="numbering" w:customStyle="1" w:styleId="WWNum13">
    <w:name w:val="WWNum13"/>
    <w:basedOn w:val="Bezlisty"/>
    <w:rsid w:val="00505AEC"/>
    <w:pPr>
      <w:numPr>
        <w:numId w:val="10"/>
      </w:numPr>
    </w:pPr>
  </w:style>
  <w:style w:type="numbering" w:customStyle="1" w:styleId="WWNum15">
    <w:name w:val="WWNum15"/>
    <w:basedOn w:val="Bezlisty"/>
    <w:rsid w:val="00505AEC"/>
    <w:pPr>
      <w:numPr>
        <w:numId w:val="11"/>
      </w:numPr>
    </w:pPr>
  </w:style>
  <w:style w:type="numbering" w:customStyle="1" w:styleId="WWNum16">
    <w:name w:val="WWNum16"/>
    <w:basedOn w:val="Bezlisty"/>
    <w:rsid w:val="00505AEC"/>
    <w:pPr>
      <w:numPr>
        <w:numId w:val="12"/>
      </w:numPr>
    </w:pPr>
  </w:style>
  <w:style w:type="numbering" w:customStyle="1" w:styleId="WWNum17">
    <w:name w:val="WWNum17"/>
    <w:basedOn w:val="Bezlisty"/>
    <w:rsid w:val="00505AEC"/>
    <w:pPr>
      <w:numPr>
        <w:numId w:val="13"/>
      </w:numPr>
    </w:pPr>
  </w:style>
  <w:style w:type="numbering" w:customStyle="1" w:styleId="WWNum18">
    <w:name w:val="WWNum18"/>
    <w:basedOn w:val="Bezlisty"/>
    <w:rsid w:val="00505AEC"/>
    <w:pPr>
      <w:numPr>
        <w:numId w:val="14"/>
      </w:numPr>
    </w:pPr>
  </w:style>
  <w:style w:type="numbering" w:customStyle="1" w:styleId="WWNum19">
    <w:name w:val="WWNum19"/>
    <w:basedOn w:val="Bezlisty"/>
    <w:rsid w:val="00505AEC"/>
    <w:pPr>
      <w:numPr>
        <w:numId w:val="15"/>
      </w:numPr>
    </w:pPr>
  </w:style>
  <w:style w:type="numbering" w:customStyle="1" w:styleId="WWNum24">
    <w:name w:val="WWNum24"/>
    <w:basedOn w:val="Bezlisty"/>
    <w:rsid w:val="00505AEC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2160</Words>
  <Characters>12960</Characters>
  <Application>Microsoft Office Word</Application>
  <DocSecurity>0</DocSecurity>
  <Lines>108</Lines>
  <Paragraphs>30</Paragraphs>
  <ScaleCrop>false</ScaleCrop>
  <Company/>
  <LinksUpToDate>false</LinksUpToDate>
  <CharactersWithSpaces>15090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wuzdzilo</dc:creator>
  <cp:lastModifiedBy>wuzdzilo</cp:lastModifiedBy>
  <cp:revision>1</cp:revision>
  <dcterms:created xsi:type="dcterms:W3CDTF">2020-12-09T11:00:00Z</dcterms:created>
  <dcterms:modified xsi:type="dcterms:W3CDTF">2020-12-09T11:13:00Z</dcterms:modified>
</cp:coreProperties>
</file>