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B06" w:rsidRPr="000B6B06" w:rsidRDefault="000B6B06" w:rsidP="000B6B06">
      <w:pPr>
        <w:pBdr>
          <w:bottom w:val="single" w:sz="6" w:space="1" w:color="auto"/>
        </w:pBdr>
        <w:spacing w:after="0" w:line="240" w:lineRule="auto"/>
        <w:jc w:val="center"/>
        <w:rPr>
          <w:rFonts w:ascii="Arial" w:eastAsia="Times New Roman" w:hAnsi="Arial" w:cs="Arial"/>
          <w:vanish/>
          <w:sz w:val="16"/>
          <w:szCs w:val="16"/>
          <w:lang w:eastAsia="pl-PL"/>
        </w:rPr>
      </w:pPr>
      <w:r w:rsidRPr="000B6B06">
        <w:rPr>
          <w:rFonts w:ascii="Arial" w:eastAsia="Times New Roman" w:hAnsi="Arial" w:cs="Arial"/>
          <w:vanish/>
          <w:sz w:val="16"/>
          <w:szCs w:val="16"/>
          <w:lang w:eastAsia="pl-PL"/>
        </w:rPr>
        <w:t>Początek formularza</w:t>
      </w:r>
    </w:p>
    <w:p w:rsidR="000B6B06" w:rsidRPr="000B6B06" w:rsidRDefault="000B6B06" w:rsidP="000B6B06">
      <w:pPr>
        <w:spacing w:after="24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t xml:space="preserve">Ogłoszenie nr 609277-N-2020 z dnia 2020-11-12 r. </w:t>
      </w:r>
    </w:p>
    <w:p w:rsidR="000B6B06" w:rsidRPr="000B6B06" w:rsidRDefault="000B6B06" w:rsidP="000B6B06">
      <w:pPr>
        <w:spacing w:after="0" w:line="240" w:lineRule="auto"/>
        <w:jc w:val="center"/>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Uniwersytet im. A. Mickiewicza w Poznaniu: Wymiana opraw oświetlenia awaryjnego wraz z zamontowaniem nowej centrali ppoż. w budynku Collegium Polonicum w Słubicach</w:t>
      </w:r>
      <w:r w:rsidRPr="000B6B06">
        <w:rPr>
          <w:rFonts w:ascii="Times New Roman" w:eastAsia="Times New Roman" w:hAnsi="Times New Roman" w:cs="Times New Roman"/>
          <w:sz w:val="24"/>
          <w:szCs w:val="24"/>
          <w:lang w:eastAsia="pl-PL"/>
        </w:rPr>
        <w:br/>
        <w:t xml:space="preserve">OGŁOSZENIE O ZAMÓWIENIU - Roboty budowlane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b/>
          <w:bCs/>
          <w:sz w:val="24"/>
          <w:szCs w:val="24"/>
          <w:lang w:eastAsia="pl-PL"/>
        </w:rPr>
        <w:t>Zamieszczanie ogłoszenia:</w:t>
      </w:r>
      <w:r w:rsidRPr="000B6B06">
        <w:rPr>
          <w:rFonts w:ascii="Times New Roman" w:eastAsia="Times New Roman" w:hAnsi="Times New Roman" w:cs="Times New Roman"/>
          <w:sz w:val="24"/>
          <w:szCs w:val="24"/>
          <w:lang w:eastAsia="pl-PL"/>
        </w:rPr>
        <w:t xml:space="preserve"> Zamieszczanie obowiązkowe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b/>
          <w:bCs/>
          <w:sz w:val="24"/>
          <w:szCs w:val="24"/>
          <w:lang w:eastAsia="pl-PL"/>
        </w:rPr>
        <w:t>Ogłoszenie dotyczy:</w:t>
      </w:r>
      <w:r w:rsidRPr="000B6B06">
        <w:rPr>
          <w:rFonts w:ascii="Times New Roman" w:eastAsia="Times New Roman" w:hAnsi="Times New Roman" w:cs="Times New Roman"/>
          <w:sz w:val="24"/>
          <w:szCs w:val="24"/>
          <w:lang w:eastAsia="pl-PL"/>
        </w:rPr>
        <w:t xml:space="preserve"> Zamówienia publicznego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 xml:space="preserve">Nie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Nazwa projektu lub programu</w:t>
      </w:r>
      <w:r w:rsidRPr="000B6B06">
        <w:rPr>
          <w:rFonts w:ascii="Times New Roman" w:eastAsia="Times New Roman" w:hAnsi="Times New Roman" w:cs="Times New Roman"/>
          <w:sz w:val="24"/>
          <w:szCs w:val="24"/>
          <w:lang w:eastAsia="pl-PL"/>
        </w:rPr>
        <w:t xml:space="preserve"> </w:t>
      </w:r>
      <w:r w:rsidRPr="000B6B06">
        <w:rPr>
          <w:rFonts w:ascii="Times New Roman" w:eastAsia="Times New Roman" w:hAnsi="Times New Roman" w:cs="Times New Roman"/>
          <w:sz w:val="24"/>
          <w:szCs w:val="24"/>
          <w:lang w:eastAsia="pl-PL"/>
        </w:rPr>
        <w:br/>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 xml:space="preserve">Nie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0B6B06">
        <w:rPr>
          <w:rFonts w:ascii="Times New Roman" w:eastAsia="Times New Roman" w:hAnsi="Times New Roman" w:cs="Times New Roman"/>
          <w:sz w:val="24"/>
          <w:szCs w:val="24"/>
          <w:lang w:eastAsia="pl-PL"/>
        </w:rPr>
        <w:t>Pzp</w:t>
      </w:r>
      <w:proofErr w:type="spellEnd"/>
      <w:r w:rsidRPr="000B6B06">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0B6B06">
        <w:rPr>
          <w:rFonts w:ascii="Times New Roman" w:eastAsia="Times New Roman" w:hAnsi="Times New Roman" w:cs="Times New Roman"/>
          <w:sz w:val="24"/>
          <w:szCs w:val="24"/>
          <w:lang w:eastAsia="pl-PL"/>
        </w:rPr>
        <w:br/>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u w:val="single"/>
          <w:lang w:eastAsia="pl-PL"/>
        </w:rPr>
        <w:t>SEKCJA I: ZAMAWIAJĄCY</w:t>
      </w:r>
      <w:r w:rsidRPr="000B6B06">
        <w:rPr>
          <w:rFonts w:ascii="Times New Roman" w:eastAsia="Times New Roman" w:hAnsi="Times New Roman" w:cs="Times New Roman"/>
          <w:sz w:val="24"/>
          <w:szCs w:val="24"/>
          <w:lang w:eastAsia="pl-PL"/>
        </w:rPr>
        <w:t xml:space="preserve">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b/>
          <w:bCs/>
          <w:sz w:val="24"/>
          <w:szCs w:val="24"/>
          <w:lang w:eastAsia="pl-PL"/>
        </w:rPr>
        <w:t xml:space="preserve">Postępowanie przeprowadza centralny zamawiający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 xml:space="preserve">Nie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 xml:space="preserve">Nie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b/>
          <w:bCs/>
          <w:sz w:val="24"/>
          <w:szCs w:val="24"/>
          <w:lang w:eastAsia="pl-PL"/>
        </w:rPr>
        <w:t>Informacje na temat podmiotu któremu zamawiający powierzył/powierzyli prowadzenie postępowania:</w:t>
      </w:r>
      <w:r w:rsidRPr="000B6B06">
        <w:rPr>
          <w:rFonts w:ascii="Times New Roman" w:eastAsia="Times New Roman" w:hAnsi="Times New Roman" w:cs="Times New Roman"/>
          <w:sz w:val="24"/>
          <w:szCs w:val="24"/>
          <w:lang w:eastAsia="pl-PL"/>
        </w:rPr>
        <w:t xml:space="preserve">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Postępowanie jest przeprowadzane wspólnie przez zamawiających</w:t>
      </w:r>
      <w:r w:rsidRPr="000B6B06">
        <w:rPr>
          <w:rFonts w:ascii="Times New Roman" w:eastAsia="Times New Roman" w:hAnsi="Times New Roman" w:cs="Times New Roman"/>
          <w:sz w:val="24"/>
          <w:szCs w:val="24"/>
          <w:lang w:eastAsia="pl-PL"/>
        </w:rPr>
        <w:t xml:space="preserve">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 xml:space="preserve">Nie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 xml:space="preserve">Nie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0B6B06">
        <w:rPr>
          <w:rFonts w:ascii="Times New Roman" w:eastAsia="Times New Roman" w:hAnsi="Times New Roman" w:cs="Times New Roman"/>
          <w:sz w:val="24"/>
          <w:szCs w:val="24"/>
          <w:lang w:eastAsia="pl-PL"/>
        </w:rPr>
        <w:t xml:space="preserve">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Informacje dodatkowe:</w:t>
      </w:r>
      <w:r w:rsidRPr="000B6B06">
        <w:rPr>
          <w:rFonts w:ascii="Times New Roman" w:eastAsia="Times New Roman" w:hAnsi="Times New Roman" w:cs="Times New Roman"/>
          <w:sz w:val="24"/>
          <w:szCs w:val="24"/>
          <w:lang w:eastAsia="pl-PL"/>
        </w:rPr>
        <w:t xml:space="preserve">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b/>
          <w:bCs/>
          <w:sz w:val="24"/>
          <w:szCs w:val="24"/>
          <w:lang w:eastAsia="pl-PL"/>
        </w:rPr>
        <w:t xml:space="preserve">I. 1) NAZWA I ADRES: </w:t>
      </w:r>
      <w:r w:rsidRPr="000B6B06">
        <w:rPr>
          <w:rFonts w:ascii="Times New Roman" w:eastAsia="Times New Roman" w:hAnsi="Times New Roman" w:cs="Times New Roman"/>
          <w:sz w:val="24"/>
          <w:szCs w:val="24"/>
          <w:lang w:eastAsia="pl-PL"/>
        </w:rPr>
        <w:t xml:space="preserve">Uniwersytet im. A. Mickiewicza w Poznaniu, krajowy numer identyfikacyjny 12933300000000, ul. ul. Wieniawskiego  1 , 61-712  Poznań, woj. wielkopolskie, państwo Polska, tel. 61 8294440, , e-mail dzpuam@amu.edu.pl, , faks 61 </w:t>
      </w:r>
      <w:r w:rsidRPr="000B6B06">
        <w:rPr>
          <w:rFonts w:ascii="Times New Roman" w:eastAsia="Times New Roman" w:hAnsi="Times New Roman" w:cs="Times New Roman"/>
          <w:sz w:val="24"/>
          <w:szCs w:val="24"/>
          <w:lang w:eastAsia="pl-PL"/>
        </w:rPr>
        <w:lastRenderedPageBreak/>
        <w:t xml:space="preserve">8294012. </w:t>
      </w:r>
      <w:r w:rsidRPr="000B6B06">
        <w:rPr>
          <w:rFonts w:ascii="Times New Roman" w:eastAsia="Times New Roman" w:hAnsi="Times New Roman" w:cs="Times New Roman"/>
          <w:sz w:val="24"/>
          <w:szCs w:val="24"/>
          <w:lang w:eastAsia="pl-PL"/>
        </w:rPr>
        <w:br/>
        <w:t xml:space="preserve">Adres strony internetowej (URL): www.amu.edu.pl </w:t>
      </w:r>
      <w:r w:rsidRPr="000B6B06">
        <w:rPr>
          <w:rFonts w:ascii="Times New Roman" w:eastAsia="Times New Roman" w:hAnsi="Times New Roman" w:cs="Times New Roman"/>
          <w:sz w:val="24"/>
          <w:szCs w:val="24"/>
          <w:lang w:eastAsia="pl-PL"/>
        </w:rPr>
        <w:br/>
        <w:t xml:space="preserve">Adres profilu nabywcy: </w:t>
      </w:r>
      <w:r w:rsidRPr="000B6B06">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b/>
          <w:bCs/>
          <w:sz w:val="24"/>
          <w:szCs w:val="24"/>
          <w:lang w:eastAsia="pl-PL"/>
        </w:rPr>
        <w:t xml:space="preserve">I. 2) RODZAJ ZAMAWIAJĄCEGO: </w:t>
      </w:r>
      <w:r w:rsidRPr="000B6B06">
        <w:rPr>
          <w:rFonts w:ascii="Times New Roman" w:eastAsia="Times New Roman" w:hAnsi="Times New Roman" w:cs="Times New Roman"/>
          <w:sz w:val="24"/>
          <w:szCs w:val="24"/>
          <w:lang w:eastAsia="pl-PL"/>
        </w:rPr>
        <w:t xml:space="preserve">Inny (proszę określić): </w:t>
      </w:r>
      <w:r w:rsidRPr="000B6B06">
        <w:rPr>
          <w:rFonts w:ascii="Times New Roman" w:eastAsia="Times New Roman" w:hAnsi="Times New Roman" w:cs="Times New Roman"/>
          <w:sz w:val="24"/>
          <w:szCs w:val="24"/>
          <w:lang w:eastAsia="pl-PL"/>
        </w:rPr>
        <w:br/>
        <w:t xml:space="preserve">uczelnia publiczna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b/>
          <w:bCs/>
          <w:sz w:val="24"/>
          <w:szCs w:val="24"/>
          <w:lang w:eastAsia="pl-PL"/>
        </w:rPr>
        <w:t xml:space="preserve">I.3) WSPÓLNE UDZIELANIE ZAMÓWIENIA </w:t>
      </w:r>
      <w:r w:rsidRPr="000B6B06">
        <w:rPr>
          <w:rFonts w:ascii="Times New Roman" w:eastAsia="Times New Roman" w:hAnsi="Times New Roman" w:cs="Times New Roman"/>
          <w:b/>
          <w:bCs/>
          <w:i/>
          <w:iCs/>
          <w:sz w:val="24"/>
          <w:szCs w:val="24"/>
          <w:lang w:eastAsia="pl-PL"/>
        </w:rPr>
        <w:t>(jeżeli dotyczy)</w:t>
      </w:r>
      <w:r w:rsidRPr="000B6B06">
        <w:rPr>
          <w:rFonts w:ascii="Times New Roman" w:eastAsia="Times New Roman" w:hAnsi="Times New Roman" w:cs="Times New Roman"/>
          <w:b/>
          <w:bCs/>
          <w:sz w:val="24"/>
          <w:szCs w:val="24"/>
          <w:lang w:eastAsia="pl-PL"/>
        </w:rPr>
        <w:t xml:space="preserve">: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0B6B06">
        <w:rPr>
          <w:rFonts w:ascii="Times New Roman" w:eastAsia="Times New Roman" w:hAnsi="Times New Roman" w:cs="Times New Roman"/>
          <w:sz w:val="24"/>
          <w:szCs w:val="24"/>
          <w:lang w:eastAsia="pl-PL"/>
        </w:rPr>
        <w:br/>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b/>
          <w:bCs/>
          <w:sz w:val="24"/>
          <w:szCs w:val="24"/>
          <w:lang w:eastAsia="pl-PL"/>
        </w:rPr>
        <w:t xml:space="preserve">I.4) KOMUNIKACJA: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0B6B06">
        <w:rPr>
          <w:rFonts w:ascii="Times New Roman" w:eastAsia="Times New Roman" w:hAnsi="Times New Roman" w:cs="Times New Roman"/>
          <w:sz w:val="24"/>
          <w:szCs w:val="24"/>
          <w:lang w:eastAsia="pl-PL"/>
        </w:rPr>
        <w:t xml:space="preserve">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 xml:space="preserve">Nie </w:t>
      </w:r>
      <w:r w:rsidRPr="000B6B06">
        <w:rPr>
          <w:rFonts w:ascii="Times New Roman" w:eastAsia="Times New Roman" w:hAnsi="Times New Roman" w:cs="Times New Roman"/>
          <w:sz w:val="24"/>
          <w:szCs w:val="24"/>
          <w:lang w:eastAsia="pl-PL"/>
        </w:rPr>
        <w:br/>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 xml:space="preserve">Tak </w:t>
      </w:r>
      <w:r w:rsidRPr="000B6B06">
        <w:rPr>
          <w:rFonts w:ascii="Times New Roman" w:eastAsia="Times New Roman" w:hAnsi="Times New Roman" w:cs="Times New Roman"/>
          <w:sz w:val="24"/>
          <w:szCs w:val="24"/>
          <w:lang w:eastAsia="pl-PL"/>
        </w:rPr>
        <w:br/>
        <w:t xml:space="preserve">www.amu.edu.pl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 xml:space="preserve">Nie </w:t>
      </w:r>
      <w:r w:rsidRPr="000B6B06">
        <w:rPr>
          <w:rFonts w:ascii="Times New Roman" w:eastAsia="Times New Roman" w:hAnsi="Times New Roman" w:cs="Times New Roman"/>
          <w:sz w:val="24"/>
          <w:szCs w:val="24"/>
          <w:lang w:eastAsia="pl-PL"/>
        </w:rPr>
        <w:br/>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Oferty lub wnioski o dopuszczenie do udziału w postępowaniu należy przesyłać:</w:t>
      </w:r>
      <w:r w:rsidRPr="000B6B06">
        <w:rPr>
          <w:rFonts w:ascii="Times New Roman" w:eastAsia="Times New Roman" w:hAnsi="Times New Roman" w:cs="Times New Roman"/>
          <w:sz w:val="24"/>
          <w:szCs w:val="24"/>
          <w:lang w:eastAsia="pl-PL"/>
        </w:rPr>
        <w:t xml:space="preserve">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Elektronicznie</w:t>
      </w:r>
      <w:r w:rsidRPr="000B6B06">
        <w:rPr>
          <w:rFonts w:ascii="Times New Roman" w:eastAsia="Times New Roman" w:hAnsi="Times New Roman" w:cs="Times New Roman"/>
          <w:sz w:val="24"/>
          <w:szCs w:val="24"/>
          <w:lang w:eastAsia="pl-PL"/>
        </w:rPr>
        <w:t xml:space="preserve">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 xml:space="preserve">Nie </w:t>
      </w:r>
      <w:r w:rsidRPr="000B6B06">
        <w:rPr>
          <w:rFonts w:ascii="Times New Roman" w:eastAsia="Times New Roman" w:hAnsi="Times New Roman" w:cs="Times New Roman"/>
          <w:sz w:val="24"/>
          <w:szCs w:val="24"/>
          <w:lang w:eastAsia="pl-PL"/>
        </w:rPr>
        <w:br/>
        <w:t xml:space="preserve">adres </w:t>
      </w:r>
      <w:r w:rsidRPr="000B6B06">
        <w:rPr>
          <w:rFonts w:ascii="Times New Roman" w:eastAsia="Times New Roman" w:hAnsi="Times New Roman" w:cs="Times New Roman"/>
          <w:sz w:val="24"/>
          <w:szCs w:val="24"/>
          <w:lang w:eastAsia="pl-PL"/>
        </w:rPr>
        <w:br/>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0B6B06">
        <w:rPr>
          <w:rFonts w:ascii="Times New Roman" w:eastAsia="Times New Roman" w:hAnsi="Times New Roman" w:cs="Times New Roman"/>
          <w:sz w:val="24"/>
          <w:szCs w:val="24"/>
          <w:lang w:eastAsia="pl-PL"/>
        </w:rPr>
        <w:t xml:space="preserve"> </w:t>
      </w:r>
      <w:r w:rsidRPr="000B6B06">
        <w:rPr>
          <w:rFonts w:ascii="Times New Roman" w:eastAsia="Times New Roman" w:hAnsi="Times New Roman" w:cs="Times New Roman"/>
          <w:sz w:val="24"/>
          <w:szCs w:val="24"/>
          <w:lang w:eastAsia="pl-PL"/>
        </w:rPr>
        <w:br/>
        <w:t xml:space="preserve">Nie </w:t>
      </w:r>
      <w:r w:rsidRPr="000B6B06">
        <w:rPr>
          <w:rFonts w:ascii="Times New Roman" w:eastAsia="Times New Roman" w:hAnsi="Times New Roman" w:cs="Times New Roman"/>
          <w:sz w:val="24"/>
          <w:szCs w:val="24"/>
          <w:lang w:eastAsia="pl-PL"/>
        </w:rPr>
        <w:br/>
        <w:t xml:space="preserve">Inny sposób: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0B6B06">
        <w:rPr>
          <w:rFonts w:ascii="Times New Roman" w:eastAsia="Times New Roman" w:hAnsi="Times New Roman" w:cs="Times New Roman"/>
          <w:sz w:val="24"/>
          <w:szCs w:val="24"/>
          <w:lang w:eastAsia="pl-PL"/>
        </w:rPr>
        <w:t xml:space="preserve"> </w:t>
      </w:r>
      <w:r w:rsidRPr="000B6B06">
        <w:rPr>
          <w:rFonts w:ascii="Times New Roman" w:eastAsia="Times New Roman" w:hAnsi="Times New Roman" w:cs="Times New Roman"/>
          <w:sz w:val="24"/>
          <w:szCs w:val="24"/>
          <w:lang w:eastAsia="pl-PL"/>
        </w:rPr>
        <w:br/>
        <w:t xml:space="preserve">Tak </w:t>
      </w:r>
      <w:r w:rsidRPr="000B6B06">
        <w:rPr>
          <w:rFonts w:ascii="Times New Roman" w:eastAsia="Times New Roman" w:hAnsi="Times New Roman" w:cs="Times New Roman"/>
          <w:sz w:val="24"/>
          <w:szCs w:val="24"/>
          <w:lang w:eastAsia="pl-PL"/>
        </w:rPr>
        <w:br/>
        <w:t xml:space="preserve">Inny sposób: </w:t>
      </w:r>
      <w:r w:rsidRPr="000B6B06">
        <w:rPr>
          <w:rFonts w:ascii="Times New Roman" w:eastAsia="Times New Roman" w:hAnsi="Times New Roman" w:cs="Times New Roman"/>
          <w:sz w:val="24"/>
          <w:szCs w:val="24"/>
          <w:lang w:eastAsia="pl-PL"/>
        </w:rPr>
        <w:br/>
        <w:t xml:space="preserve">oferta musi zostać </w:t>
      </w:r>
      <w:proofErr w:type="spellStart"/>
      <w:r w:rsidRPr="000B6B06">
        <w:rPr>
          <w:rFonts w:ascii="Times New Roman" w:eastAsia="Times New Roman" w:hAnsi="Times New Roman" w:cs="Times New Roman"/>
          <w:sz w:val="24"/>
          <w:szCs w:val="24"/>
          <w:lang w:eastAsia="pl-PL"/>
        </w:rPr>
        <w:t>złozona</w:t>
      </w:r>
      <w:proofErr w:type="spellEnd"/>
      <w:r w:rsidRPr="000B6B06">
        <w:rPr>
          <w:rFonts w:ascii="Times New Roman" w:eastAsia="Times New Roman" w:hAnsi="Times New Roman" w:cs="Times New Roman"/>
          <w:sz w:val="24"/>
          <w:szCs w:val="24"/>
          <w:lang w:eastAsia="pl-PL"/>
        </w:rPr>
        <w:t xml:space="preserve"> w formie pisemnej pod rygorem nieważności w siedzibie zamawiającego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lastRenderedPageBreak/>
        <w:t xml:space="preserve">Adres: </w:t>
      </w:r>
      <w:r w:rsidRPr="000B6B06">
        <w:rPr>
          <w:rFonts w:ascii="Times New Roman" w:eastAsia="Times New Roman" w:hAnsi="Times New Roman" w:cs="Times New Roman"/>
          <w:sz w:val="24"/>
          <w:szCs w:val="24"/>
          <w:lang w:eastAsia="pl-PL"/>
        </w:rPr>
        <w:br/>
        <w:t xml:space="preserve">Uniwersytet im. Adama Mickiewicza w Poznaniu ul. H. Wieniawskiego 1 61-712 Poznań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0B6B06">
        <w:rPr>
          <w:rFonts w:ascii="Times New Roman" w:eastAsia="Times New Roman" w:hAnsi="Times New Roman" w:cs="Times New Roman"/>
          <w:sz w:val="24"/>
          <w:szCs w:val="24"/>
          <w:lang w:eastAsia="pl-PL"/>
        </w:rPr>
        <w:t xml:space="preserve">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 xml:space="preserve">Nie </w:t>
      </w:r>
      <w:r w:rsidRPr="000B6B06">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0B6B06">
        <w:rPr>
          <w:rFonts w:ascii="Times New Roman" w:eastAsia="Times New Roman" w:hAnsi="Times New Roman" w:cs="Times New Roman"/>
          <w:sz w:val="24"/>
          <w:szCs w:val="24"/>
          <w:lang w:eastAsia="pl-PL"/>
        </w:rPr>
        <w:br/>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u w:val="single"/>
          <w:lang w:eastAsia="pl-PL"/>
        </w:rPr>
        <w:t xml:space="preserve">SEKCJA II: PRZEDMIOT ZAMÓWIENIA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II.1) Nazwa nadana zamówieniu przez zamawiającego: </w:t>
      </w:r>
      <w:r w:rsidRPr="000B6B06">
        <w:rPr>
          <w:rFonts w:ascii="Times New Roman" w:eastAsia="Times New Roman" w:hAnsi="Times New Roman" w:cs="Times New Roman"/>
          <w:sz w:val="24"/>
          <w:szCs w:val="24"/>
          <w:lang w:eastAsia="pl-PL"/>
        </w:rPr>
        <w:t xml:space="preserve">Wymiana opraw oświetlenia awaryjnego wraz z zamontowaniem nowej centrali ppoż. w budynku Collegium Polonicum w Słubicach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Numer referencyjny: </w:t>
      </w:r>
      <w:r w:rsidRPr="000B6B06">
        <w:rPr>
          <w:rFonts w:ascii="Times New Roman" w:eastAsia="Times New Roman" w:hAnsi="Times New Roman" w:cs="Times New Roman"/>
          <w:sz w:val="24"/>
          <w:szCs w:val="24"/>
          <w:lang w:eastAsia="pl-PL"/>
        </w:rPr>
        <w:t xml:space="preserve">ZP/134/B/20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0B6B06" w:rsidRPr="000B6B06" w:rsidRDefault="000B6B06" w:rsidP="000B6B06">
      <w:pPr>
        <w:spacing w:after="0" w:line="240" w:lineRule="auto"/>
        <w:jc w:val="both"/>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 xml:space="preserve">Nie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II.2) Rodzaj zamówienia: </w:t>
      </w:r>
      <w:r w:rsidRPr="000B6B06">
        <w:rPr>
          <w:rFonts w:ascii="Times New Roman" w:eastAsia="Times New Roman" w:hAnsi="Times New Roman" w:cs="Times New Roman"/>
          <w:sz w:val="24"/>
          <w:szCs w:val="24"/>
          <w:lang w:eastAsia="pl-PL"/>
        </w:rPr>
        <w:t xml:space="preserve">Roboty budowlane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II.3) Informacja o możliwości składania ofert częściowych</w:t>
      </w:r>
      <w:r w:rsidRPr="000B6B06">
        <w:rPr>
          <w:rFonts w:ascii="Times New Roman" w:eastAsia="Times New Roman" w:hAnsi="Times New Roman" w:cs="Times New Roman"/>
          <w:sz w:val="24"/>
          <w:szCs w:val="24"/>
          <w:lang w:eastAsia="pl-PL"/>
        </w:rPr>
        <w:t xml:space="preserve"> </w:t>
      </w:r>
      <w:r w:rsidRPr="000B6B06">
        <w:rPr>
          <w:rFonts w:ascii="Times New Roman" w:eastAsia="Times New Roman" w:hAnsi="Times New Roman" w:cs="Times New Roman"/>
          <w:sz w:val="24"/>
          <w:szCs w:val="24"/>
          <w:lang w:eastAsia="pl-PL"/>
        </w:rPr>
        <w:br/>
        <w:t xml:space="preserve">Zamówienie podzielone jest na części: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 xml:space="preserve">Nie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Oferty lub wnioski o dopuszczenie do udziału w postępowaniu można składać w odniesieniu do:</w:t>
      </w:r>
      <w:r w:rsidRPr="000B6B06">
        <w:rPr>
          <w:rFonts w:ascii="Times New Roman" w:eastAsia="Times New Roman" w:hAnsi="Times New Roman" w:cs="Times New Roman"/>
          <w:sz w:val="24"/>
          <w:szCs w:val="24"/>
          <w:lang w:eastAsia="pl-PL"/>
        </w:rPr>
        <w:t xml:space="preserve"> </w:t>
      </w:r>
      <w:r w:rsidRPr="000B6B06">
        <w:rPr>
          <w:rFonts w:ascii="Times New Roman" w:eastAsia="Times New Roman" w:hAnsi="Times New Roman" w:cs="Times New Roman"/>
          <w:sz w:val="24"/>
          <w:szCs w:val="24"/>
          <w:lang w:eastAsia="pl-PL"/>
        </w:rPr>
        <w:br/>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0B6B06">
        <w:rPr>
          <w:rFonts w:ascii="Times New Roman" w:eastAsia="Times New Roman" w:hAnsi="Times New Roman" w:cs="Times New Roman"/>
          <w:sz w:val="24"/>
          <w:szCs w:val="24"/>
          <w:lang w:eastAsia="pl-PL"/>
        </w:rPr>
        <w:t xml:space="preserve">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0B6B06">
        <w:rPr>
          <w:rFonts w:ascii="Times New Roman" w:eastAsia="Times New Roman" w:hAnsi="Times New Roman" w:cs="Times New Roman"/>
          <w:sz w:val="24"/>
          <w:szCs w:val="24"/>
          <w:lang w:eastAsia="pl-PL"/>
        </w:rPr>
        <w:t xml:space="preserve">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II.4) Krótki opis przedmiotu zamówienia </w:t>
      </w:r>
      <w:r w:rsidRPr="000B6B06">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0B6B06">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0B6B06">
        <w:rPr>
          <w:rFonts w:ascii="Times New Roman" w:eastAsia="Times New Roman" w:hAnsi="Times New Roman" w:cs="Times New Roman"/>
          <w:sz w:val="24"/>
          <w:szCs w:val="24"/>
          <w:lang w:eastAsia="pl-PL"/>
        </w:rPr>
        <w:t xml:space="preserve">Wymiana opraw oświetlenia awaryjnego wraz z zamontowaniem nowej centrali </w:t>
      </w:r>
      <w:proofErr w:type="spellStart"/>
      <w:r w:rsidRPr="000B6B06">
        <w:rPr>
          <w:rFonts w:ascii="Times New Roman" w:eastAsia="Times New Roman" w:hAnsi="Times New Roman" w:cs="Times New Roman"/>
          <w:sz w:val="24"/>
          <w:szCs w:val="24"/>
          <w:lang w:eastAsia="pl-PL"/>
        </w:rPr>
        <w:t>ppoż.w</w:t>
      </w:r>
      <w:proofErr w:type="spellEnd"/>
      <w:r w:rsidRPr="000B6B06">
        <w:rPr>
          <w:rFonts w:ascii="Times New Roman" w:eastAsia="Times New Roman" w:hAnsi="Times New Roman" w:cs="Times New Roman"/>
          <w:sz w:val="24"/>
          <w:szCs w:val="24"/>
          <w:lang w:eastAsia="pl-PL"/>
        </w:rPr>
        <w:t xml:space="preserve"> budynku Collegium Polonicum w Słubicach. Szczegółowy opis przedmiotu zamówienia został opisany w: specyfikacji technicznej wykonania i odbioru robót, przedmiarze robót (załącznik nr 6 do SIWZ) Wykonawca udzieli co najmniej 36 miesięcy gwarancji na wykonane przez siebie roboty i zamontowane urządzenia. Czas gwarancji w miesiącach stanowi jedno z kryteriów oceny ofert. Odpowiedzi udzielane przez Zamawiającego na pytania składane przez Wykonawców należy uwzględnić w wycenie ofertowej. Zamawiający na podstawie art. 29 ust. 3a ustawy </w:t>
      </w:r>
      <w:proofErr w:type="spellStart"/>
      <w:r w:rsidRPr="000B6B06">
        <w:rPr>
          <w:rFonts w:ascii="Times New Roman" w:eastAsia="Times New Roman" w:hAnsi="Times New Roman" w:cs="Times New Roman"/>
          <w:sz w:val="24"/>
          <w:szCs w:val="24"/>
          <w:lang w:eastAsia="pl-PL"/>
        </w:rPr>
        <w:t>Pzp</w:t>
      </w:r>
      <w:proofErr w:type="spellEnd"/>
      <w:r w:rsidRPr="000B6B06">
        <w:rPr>
          <w:rFonts w:ascii="Times New Roman" w:eastAsia="Times New Roman" w:hAnsi="Times New Roman" w:cs="Times New Roman"/>
          <w:sz w:val="24"/>
          <w:szCs w:val="24"/>
          <w:lang w:eastAsia="pl-PL"/>
        </w:rPr>
        <w:t xml:space="preserve"> wymaga zatrudnienia przez wykonawcę lub podwykonawcę na podstawie umowy o pracę osób wykonujących prace objęte przedmiotem zamówienia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II.5) Główny kod CPV: </w:t>
      </w:r>
      <w:r w:rsidRPr="000B6B06">
        <w:rPr>
          <w:rFonts w:ascii="Times New Roman" w:eastAsia="Times New Roman" w:hAnsi="Times New Roman" w:cs="Times New Roman"/>
          <w:sz w:val="24"/>
          <w:szCs w:val="24"/>
          <w:lang w:eastAsia="pl-PL"/>
        </w:rPr>
        <w:t xml:space="preserve">45310000-3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Dodatkowe kody CPV:</w:t>
      </w:r>
      <w:r w:rsidRPr="000B6B06">
        <w:rPr>
          <w:rFonts w:ascii="Times New Roman" w:eastAsia="Times New Roman" w:hAnsi="Times New Roman" w:cs="Times New Roman"/>
          <w:sz w:val="24"/>
          <w:szCs w:val="24"/>
          <w:lang w:eastAsia="pl-PL"/>
        </w:rPr>
        <w:t xml:space="preserve">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lastRenderedPageBreak/>
        <w:br/>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II.6) Całkowita wartość zamówienia </w:t>
      </w:r>
      <w:r w:rsidRPr="000B6B06">
        <w:rPr>
          <w:rFonts w:ascii="Times New Roman" w:eastAsia="Times New Roman" w:hAnsi="Times New Roman" w:cs="Times New Roman"/>
          <w:i/>
          <w:iCs/>
          <w:sz w:val="24"/>
          <w:szCs w:val="24"/>
          <w:lang w:eastAsia="pl-PL"/>
        </w:rPr>
        <w:t>(jeżeli zamawiający podaje informacje o wartości zamówienia)</w:t>
      </w:r>
      <w:r w:rsidRPr="000B6B06">
        <w:rPr>
          <w:rFonts w:ascii="Times New Roman" w:eastAsia="Times New Roman" w:hAnsi="Times New Roman" w:cs="Times New Roman"/>
          <w:sz w:val="24"/>
          <w:szCs w:val="24"/>
          <w:lang w:eastAsia="pl-PL"/>
        </w:rPr>
        <w:t xml:space="preserve">: </w:t>
      </w:r>
      <w:r w:rsidRPr="000B6B06">
        <w:rPr>
          <w:rFonts w:ascii="Times New Roman" w:eastAsia="Times New Roman" w:hAnsi="Times New Roman" w:cs="Times New Roman"/>
          <w:sz w:val="24"/>
          <w:szCs w:val="24"/>
          <w:lang w:eastAsia="pl-PL"/>
        </w:rPr>
        <w:br/>
        <w:t xml:space="preserve">Wartość bez VAT: </w:t>
      </w:r>
      <w:r w:rsidRPr="000B6B06">
        <w:rPr>
          <w:rFonts w:ascii="Times New Roman" w:eastAsia="Times New Roman" w:hAnsi="Times New Roman" w:cs="Times New Roman"/>
          <w:sz w:val="24"/>
          <w:szCs w:val="24"/>
          <w:lang w:eastAsia="pl-PL"/>
        </w:rPr>
        <w:br/>
        <w:t xml:space="preserve">Waluta: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0B6B06">
        <w:rPr>
          <w:rFonts w:ascii="Times New Roman" w:eastAsia="Times New Roman" w:hAnsi="Times New Roman" w:cs="Times New Roman"/>
          <w:sz w:val="24"/>
          <w:szCs w:val="24"/>
          <w:lang w:eastAsia="pl-PL"/>
        </w:rPr>
        <w:t xml:space="preserve">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0B6B06">
        <w:rPr>
          <w:rFonts w:ascii="Times New Roman" w:eastAsia="Times New Roman" w:hAnsi="Times New Roman" w:cs="Times New Roman"/>
          <w:b/>
          <w:bCs/>
          <w:sz w:val="24"/>
          <w:szCs w:val="24"/>
          <w:lang w:eastAsia="pl-PL"/>
        </w:rPr>
        <w:t>Pzp</w:t>
      </w:r>
      <w:proofErr w:type="spellEnd"/>
      <w:r w:rsidRPr="000B6B06">
        <w:rPr>
          <w:rFonts w:ascii="Times New Roman" w:eastAsia="Times New Roman" w:hAnsi="Times New Roman" w:cs="Times New Roman"/>
          <w:b/>
          <w:bCs/>
          <w:sz w:val="24"/>
          <w:szCs w:val="24"/>
          <w:lang w:eastAsia="pl-PL"/>
        </w:rPr>
        <w:t xml:space="preserve">: </w:t>
      </w:r>
      <w:r w:rsidRPr="000B6B06">
        <w:rPr>
          <w:rFonts w:ascii="Times New Roman" w:eastAsia="Times New Roman" w:hAnsi="Times New Roman" w:cs="Times New Roman"/>
          <w:sz w:val="24"/>
          <w:szCs w:val="24"/>
          <w:lang w:eastAsia="pl-PL"/>
        </w:rPr>
        <w:t xml:space="preserve">Nie </w:t>
      </w:r>
      <w:r w:rsidRPr="000B6B06">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0B6B06">
        <w:rPr>
          <w:rFonts w:ascii="Times New Roman" w:eastAsia="Times New Roman" w:hAnsi="Times New Roman" w:cs="Times New Roman"/>
          <w:sz w:val="24"/>
          <w:szCs w:val="24"/>
          <w:lang w:eastAsia="pl-PL"/>
        </w:rPr>
        <w:t>Pzp</w:t>
      </w:r>
      <w:proofErr w:type="spellEnd"/>
      <w:r w:rsidRPr="000B6B06">
        <w:rPr>
          <w:rFonts w:ascii="Times New Roman" w:eastAsia="Times New Roman" w:hAnsi="Times New Roman" w:cs="Times New Roman"/>
          <w:sz w:val="24"/>
          <w:szCs w:val="24"/>
          <w:lang w:eastAsia="pl-PL"/>
        </w:rPr>
        <w:t xml:space="preserve">: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0B6B06">
        <w:rPr>
          <w:rFonts w:ascii="Times New Roman" w:eastAsia="Times New Roman" w:hAnsi="Times New Roman" w:cs="Times New Roman"/>
          <w:sz w:val="24"/>
          <w:szCs w:val="24"/>
          <w:lang w:eastAsia="pl-PL"/>
        </w:rPr>
        <w:t xml:space="preserve"> </w:t>
      </w:r>
      <w:r w:rsidRPr="000B6B06">
        <w:rPr>
          <w:rFonts w:ascii="Times New Roman" w:eastAsia="Times New Roman" w:hAnsi="Times New Roman" w:cs="Times New Roman"/>
          <w:sz w:val="24"/>
          <w:szCs w:val="24"/>
          <w:lang w:eastAsia="pl-PL"/>
        </w:rPr>
        <w:br/>
        <w:t>miesiącach:   </w:t>
      </w:r>
      <w:r w:rsidRPr="000B6B06">
        <w:rPr>
          <w:rFonts w:ascii="Times New Roman" w:eastAsia="Times New Roman" w:hAnsi="Times New Roman" w:cs="Times New Roman"/>
          <w:i/>
          <w:iCs/>
          <w:sz w:val="24"/>
          <w:szCs w:val="24"/>
          <w:lang w:eastAsia="pl-PL"/>
        </w:rPr>
        <w:t xml:space="preserve"> lub </w:t>
      </w:r>
      <w:r w:rsidRPr="000B6B06">
        <w:rPr>
          <w:rFonts w:ascii="Times New Roman" w:eastAsia="Times New Roman" w:hAnsi="Times New Roman" w:cs="Times New Roman"/>
          <w:b/>
          <w:bCs/>
          <w:sz w:val="24"/>
          <w:szCs w:val="24"/>
          <w:lang w:eastAsia="pl-PL"/>
        </w:rPr>
        <w:t>dniach:</w:t>
      </w:r>
      <w:r w:rsidRPr="000B6B06">
        <w:rPr>
          <w:rFonts w:ascii="Times New Roman" w:eastAsia="Times New Roman" w:hAnsi="Times New Roman" w:cs="Times New Roman"/>
          <w:sz w:val="24"/>
          <w:szCs w:val="24"/>
          <w:lang w:eastAsia="pl-PL"/>
        </w:rPr>
        <w:t xml:space="preserve"> 42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i/>
          <w:iCs/>
          <w:sz w:val="24"/>
          <w:szCs w:val="24"/>
          <w:lang w:eastAsia="pl-PL"/>
        </w:rPr>
        <w:t>lub</w:t>
      </w:r>
      <w:r w:rsidRPr="000B6B06">
        <w:rPr>
          <w:rFonts w:ascii="Times New Roman" w:eastAsia="Times New Roman" w:hAnsi="Times New Roman" w:cs="Times New Roman"/>
          <w:sz w:val="24"/>
          <w:szCs w:val="24"/>
          <w:lang w:eastAsia="pl-PL"/>
        </w:rPr>
        <w:t xml:space="preserve">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data rozpoczęcia: </w:t>
      </w:r>
      <w:r w:rsidRPr="000B6B06">
        <w:rPr>
          <w:rFonts w:ascii="Times New Roman" w:eastAsia="Times New Roman" w:hAnsi="Times New Roman" w:cs="Times New Roman"/>
          <w:sz w:val="24"/>
          <w:szCs w:val="24"/>
          <w:lang w:eastAsia="pl-PL"/>
        </w:rPr>
        <w:t> </w:t>
      </w:r>
      <w:r w:rsidRPr="000B6B06">
        <w:rPr>
          <w:rFonts w:ascii="Times New Roman" w:eastAsia="Times New Roman" w:hAnsi="Times New Roman" w:cs="Times New Roman"/>
          <w:i/>
          <w:iCs/>
          <w:sz w:val="24"/>
          <w:szCs w:val="24"/>
          <w:lang w:eastAsia="pl-PL"/>
        </w:rPr>
        <w:t xml:space="preserve"> lub </w:t>
      </w:r>
      <w:r w:rsidRPr="000B6B06">
        <w:rPr>
          <w:rFonts w:ascii="Times New Roman" w:eastAsia="Times New Roman" w:hAnsi="Times New Roman" w:cs="Times New Roman"/>
          <w:b/>
          <w:bCs/>
          <w:sz w:val="24"/>
          <w:szCs w:val="24"/>
          <w:lang w:eastAsia="pl-PL"/>
        </w:rPr>
        <w:t xml:space="preserve">zakończenia: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II.9) Informacje dodatkowe: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b/>
          <w:bCs/>
          <w:sz w:val="24"/>
          <w:szCs w:val="24"/>
          <w:lang w:eastAsia="pl-PL"/>
        </w:rPr>
        <w:t xml:space="preserve">III.1) WARUNKI UDZIAŁU W POSTĘPOWANIU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0B6B06">
        <w:rPr>
          <w:rFonts w:ascii="Times New Roman" w:eastAsia="Times New Roman" w:hAnsi="Times New Roman" w:cs="Times New Roman"/>
          <w:sz w:val="24"/>
          <w:szCs w:val="24"/>
          <w:lang w:eastAsia="pl-PL"/>
        </w:rPr>
        <w:t xml:space="preserve"> </w:t>
      </w:r>
      <w:r w:rsidRPr="000B6B06">
        <w:rPr>
          <w:rFonts w:ascii="Times New Roman" w:eastAsia="Times New Roman" w:hAnsi="Times New Roman" w:cs="Times New Roman"/>
          <w:sz w:val="24"/>
          <w:szCs w:val="24"/>
          <w:lang w:eastAsia="pl-PL"/>
        </w:rPr>
        <w:br/>
        <w:t xml:space="preserve">Określenie warunków: </w:t>
      </w:r>
      <w:r w:rsidRPr="000B6B06">
        <w:rPr>
          <w:rFonts w:ascii="Times New Roman" w:eastAsia="Times New Roman" w:hAnsi="Times New Roman" w:cs="Times New Roman"/>
          <w:sz w:val="24"/>
          <w:szCs w:val="24"/>
          <w:lang w:eastAsia="pl-PL"/>
        </w:rPr>
        <w:br/>
        <w:t xml:space="preserve">Informacje dodatkowe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III.1.2) Sytuacja finansowa lub ekonomiczna </w:t>
      </w:r>
      <w:r w:rsidRPr="000B6B06">
        <w:rPr>
          <w:rFonts w:ascii="Times New Roman" w:eastAsia="Times New Roman" w:hAnsi="Times New Roman" w:cs="Times New Roman"/>
          <w:sz w:val="24"/>
          <w:szCs w:val="24"/>
          <w:lang w:eastAsia="pl-PL"/>
        </w:rPr>
        <w:br/>
        <w:t xml:space="preserve">Określenie warunków: O udzielenie zamówienia mogą ubiegać się Wykonawcy, którzy: posiadają ubezpieczenie od odpowiedzialności cywilnej w zakresie prowadzonej działalności związanej z przedmiotem zamówienia na sumę co najmniej 100.000,00 zł </w:t>
      </w:r>
      <w:r w:rsidRPr="000B6B06">
        <w:rPr>
          <w:rFonts w:ascii="Times New Roman" w:eastAsia="Times New Roman" w:hAnsi="Times New Roman" w:cs="Times New Roman"/>
          <w:sz w:val="24"/>
          <w:szCs w:val="24"/>
          <w:lang w:eastAsia="pl-PL"/>
        </w:rPr>
        <w:br/>
        <w:t xml:space="preserve">Informacje dodatkowe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III.1.3) Zdolność techniczna lub zawodowa </w:t>
      </w:r>
      <w:r w:rsidRPr="000B6B06">
        <w:rPr>
          <w:rFonts w:ascii="Times New Roman" w:eastAsia="Times New Roman" w:hAnsi="Times New Roman" w:cs="Times New Roman"/>
          <w:sz w:val="24"/>
          <w:szCs w:val="24"/>
          <w:lang w:eastAsia="pl-PL"/>
        </w:rPr>
        <w:br/>
        <w:t xml:space="preserve">Określenie warunków: Wykonawca musi dysponować osobą, która będzie wykonywać zamówienie (kierować robotami), posiadającą: uprawnienia budowlane do kierowania robotami budowlanymi bez ograniczeń w specjalności instalacyjnej w zakresie sieci, instalacji i urządzeń elektrycznych i elektroenergetycznych i który jest członkiem właściwej izby samorządu zawodowego. Kierować robotami mogą również osoby będące obywatelami Europejskiego Obszaru Gospodarczego oraz Konfederacji Szwajcarskiej, spełniające wymogi art. 12a ustawy z 7 lipca 1994r. Prawo budowlane </w:t>
      </w:r>
      <w:r w:rsidRPr="000B6B06">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0B6B06">
        <w:rPr>
          <w:rFonts w:ascii="Times New Roman" w:eastAsia="Times New Roman" w:hAnsi="Times New Roman" w:cs="Times New Roman"/>
          <w:sz w:val="24"/>
          <w:szCs w:val="24"/>
          <w:lang w:eastAsia="pl-PL"/>
        </w:rPr>
        <w:br/>
        <w:t xml:space="preserve">Informacje dodatkowe: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b/>
          <w:bCs/>
          <w:sz w:val="24"/>
          <w:szCs w:val="24"/>
          <w:lang w:eastAsia="pl-PL"/>
        </w:rPr>
        <w:t xml:space="preserve">III.2) PODSTAWY WYKLUCZENIA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b/>
          <w:bCs/>
          <w:sz w:val="24"/>
          <w:szCs w:val="24"/>
          <w:lang w:eastAsia="pl-PL"/>
        </w:rPr>
        <w:lastRenderedPageBreak/>
        <w:t xml:space="preserve">III.2.1) Podstawy wykluczenia określone w art. 24 ust. 1 ustawy </w:t>
      </w:r>
      <w:proofErr w:type="spellStart"/>
      <w:r w:rsidRPr="000B6B06">
        <w:rPr>
          <w:rFonts w:ascii="Times New Roman" w:eastAsia="Times New Roman" w:hAnsi="Times New Roman" w:cs="Times New Roman"/>
          <w:b/>
          <w:bCs/>
          <w:sz w:val="24"/>
          <w:szCs w:val="24"/>
          <w:lang w:eastAsia="pl-PL"/>
        </w:rPr>
        <w:t>Pzp</w:t>
      </w:r>
      <w:proofErr w:type="spellEnd"/>
      <w:r w:rsidRPr="000B6B06">
        <w:rPr>
          <w:rFonts w:ascii="Times New Roman" w:eastAsia="Times New Roman" w:hAnsi="Times New Roman" w:cs="Times New Roman"/>
          <w:sz w:val="24"/>
          <w:szCs w:val="24"/>
          <w:lang w:eastAsia="pl-PL"/>
        </w:rPr>
        <w:t xml:space="preserve">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0B6B06">
        <w:rPr>
          <w:rFonts w:ascii="Times New Roman" w:eastAsia="Times New Roman" w:hAnsi="Times New Roman" w:cs="Times New Roman"/>
          <w:b/>
          <w:bCs/>
          <w:sz w:val="24"/>
          <w:szCs w:val="24"/>
          <w:lang w:eastAsia="pl-PL"/>
        </w:rPr>
        <w:t>Pzp</w:t>
      </w:r>
      <w:proofErr w:type="spellEnd"/>
      <w:r w:rsidRPr="000B6B06">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0B6B06">
        <w:rPr>
          <w:rFonts w:ascii="Times New Roman" w:eastAsia="Times New Roman" w:hAnsi="Times New Roman" w:cs="Times New Roman"/>
          <w:sz w:val="24"/>
          <w:szCs w:val="24"/>
          <w:lang w:eastAsia="pl-PL"/>
        </w:rPr>
        <w:t>Pzp</w:t>
      </w:r>
      <w:proofErr w:type="spellEnd"/>
      <w:r w:rsidRPr="000B6B06">
        <w:rPr>
          <w:rFonts w:ascii="Times New Roman" w:eastAsia="Times New Roman" w:hAnsi="Times New Roman" w:cs="Times New Roman"/>
          <w:sz w:val="24"/>
          <w:szCs w:val="24"/>
          <w:lang w:eastAsia="pl-PL"/>
        </w:rPr>
        <w:t xml:space="preserve">)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0B6B06">
        <w:rPr>
          <w:rFonts w:ascii="Times New Roman" w:eastAsia="Times New Roman" w:hAnsi="Times New Roman" w:cs="Times New Roman"/>
          <w:sz w:val="24"/>
          <w:szCs w:val="24"/>
          <w:lang w:eastAsia="pl-PL"/>
        </w:rPr>
        <w:br/>
        <w:t xml:space="preserve">Tak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Oświadczenie o spełnianiu kryteriów selekcji </w:t>
      </w:r>
      <w:r w:rsidRPr="000B6B06">
        <w:rPr>
          <w:rFonts w:ascii="Times New Roman" w:eastAsia="Times New Roman" w:hAnsi="Times New Roman" w:cs="Times New Roman"/>
          <w:sz w:val="24"/>
          <w:szCs w:val="24"/>
          <w:lang w:eastAsia="pl-PL"/>
        </w:rPr>
        <w:br/>
        <w:t xml:space="preserve">Nie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 xml:space="preserve">Odpis z właściwego rejestru lub z centralnej ewidencji i informacji o działalności gospodarczej, jeżeli odrębne przepisy wymagają wpisu do rejestru lub ewidencji, w celu potwierdzenia braku podstaw wykluczenia na podstawie art. 24 ust. 5 pkt 1 ustawy. Jeżeli o udzielenie zamówienia wykonawcy ubiegają się wspólnie - dokument winien złożyć każdy z wykonawców. Jeżeli wykonawca powołuje się przy wykazywaniu spełniania warunków udziału w postępowaniu na zasoby innych podmiotów, które będą brały udział w realizacji części zamówienia–przedkłada także dokumenty dotyczące tego podmiotu.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b/>
          <w:bCs/>
          <w:sz w:val="24"/>
          <w:szCs w:val="24"/>
          <w:lang w:eastAsia="pl-PL"/>
        </w:rPr>
        <w:t>III.5.1) W ZAKRESIE SPEŁNIANIA WARUNKÓW UDZIAŁU W POSTĘPOWANIU:</w:t>
      </w:r>
      <w:r w:rsidRPr="000B6B06">
        <w:rPr>
          <w:rFonts w:ascii="Times New Roman" w:eastAsia="Times New Roman" w:hAnsi="Times New Roman" w:cs="Times New Roman"/>
          <w:sz w:val="24"/>
          <w:szCs w:val="24"/>
          <w:lang w:eastAsia="pl-PL"/>
        </w:rPr>
        <w:t xml:space="preserve"> </w:t>
      </w:r>
      <w:r w:rsidRPr="000B6B06">
        <w:rPr>
          <w:rFonts w:ascii="Times New Roman" w:eastAsia="Times New Roman" w:hAnsi="Times New Roman" w:cs="Times New Roman"/>
          <w:sz w:val="24"/>
          <w:szCs w:val="24"/>
          <w:lang w:eastAsia="pl-PL"/>
        </w:rPr>
        <w:br/>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Dokument potwierdzający, że Wykonawca jest ubezpieczony od odpowiedzialności cywilnej w zakresie prowadzonej działalności związanej z przedmiotem zamówienia na sumę wskazana w warunku udziału w postępowaniu.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III.5.2) W ZAKRESIE KRYTERIÓW SELEKCJI:</w:t>
      </w:r>
      <w:r w:rsidRPr="000B6B06">
        <w:rPr>
          <w:rFonts w:ascii="Times New Roman" w:eastAsia="Times New Roman" w:hAnsi="Times New Roman" w:cs="Times New Roman"/>
          <w:sz w:val="24"/>
          <w:szCs w:val="24"/>
          <w:lang w:eastAsia="pl-PL"/>
        </w:rPr>
        <w:t xml:space="preserve"> </w:t>
      </w:r>
      <w:r w:rsidRPr="000B6B06">
        <w:rPr>
          <w:rFonts w:ascii="Times New Roman" w:eastAsia="Times New Roman" w:hAnsi="Times New Roman" w:cs="Times New Roman"/>
          <w:sz w:val="24"/>
          <w:szCs w:val="24"/>
          <w:lang w:eastAsia="pl-PL"/>
        </w:rPr>
        <w:br/>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b/>
          <w:bCs/>
          <w:sz w:val="24"/>
          <w:szCs w:val="24"/>
          <w:lang w:eastAsia="pl-PL"/>
        </w:rPr>
        <w:lastRenderedPageBreak/>
        <w:t xml:space="preserve">III.7) INNE DOKUMENTY NIE WYMIENIONE W pkt III.3) - III.6)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 xml:space="preserve">formularz </w:t>
      </w:r>
      <w:proofErr w:type="spellStart"/>
      <w:r w:rsidRPr="000B6B06">
        <w:rPr>
          <w:rFonts w:ascii="Times New Roman" w:eastAsia="Times New Roman" w:hAnsi="Times New Roman" w:cs="Times New Roman"/>
          <w:sz w:val="24"/>
          <w:szCs w:val="24"/>
          <w:lang w:eastAsia="pl-PL"/>
        </w:rPr>
        <w:t>ofertowy,dowód</w:t>
      </w:r>
      <w:proofErr w:type="spellEnd"/>
      <w:r w:rsidRPr="000B6B06">
        <w:rPr>
          <w:rFonts w:ascii="Times New Roman" w:eastAsia="Times New Roman" w:hAnsi="Times New Roman" w:cs="Times New Roman"/>
          <w:sz w:val="24"/>
          <w:szCs w:val="24"/>
          <w:lang w:eastAsia="pl-PL"/>
        </w:rPr>
        <w:t xml:space="preserve"> wniesienia wadium, pełnomocnictwo - jeżeli dotyczy, zobowiązanie do oddania zasobów - jeżeli dotyczy, Oświadczenia dot. podwykonawców i podmiotów trzecich - jeżeli dotyczy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u w:val="single"/>
          <w:lang w:eastAsia="pl-PL"/>
        </w:rPr>
        <w:t xml:space="preserve">SEKCJA IV: PROCEDURA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b/>
          <w:bCs/>
          <w:sz w:val="24"/>
          <w:szCs w:val="24"/>
          <w:lang w:eastAsia="pl-PL"/>
        </w:rPr>
        <w:t xml:space="preserve">IV.1) OPIS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IV.1.1) Tryb udzielenia zamówienia: </w:t>
      </w:r>
      <w:r w:rsidRPr="000B6B06">
        <w:rPr>
          <w:rFonts w:ascii="Times New Roman" w:eastAsia="Times New Roman" w:hAnsi="Times New Roman" w:cs="Times New Roman"/>
          <w:sz w:val="24"/>
          <w:szCs w:val="24"/>
          <w:lang w:eastAsia="pl-PL"/>
        </w:rPr>
        <w:t xml:space="preserve">Przetarg nieograniczony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IV.1.2) Zamawiający żąda wniesienia wadium:</w:t>
      </w:r>
      <w:r w:rsidRPr="000B6B06">
        <w:rPr>
          <w:rFonts w:ascii="Times New Roman" w:eastAsia="Times New Roman" w:hAnsi="Times New Roman" w:cs="Times New Roman"/>
          <w:sz w:val="24"/>
          <w:szCs w:val="24"/>
          <w:lang w:eastAsia="pl-PL"/>
        </w:rPr>
        <w:t xml:space="preserve">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 xml:space="preserve">Tak </w:t>
      </w:r>
      <w:r w:rsidRPr="000B6B06">
        <w:rPr>
          <w:rFonts w:ascii="Times New Roman" w:eastAsia="Times New Roman" w:hAnsi="Times New Roman" w:cs="Times New Roman"/>
          <w:sz w:val="24"/>
          <w:szCs w:val="24"/>
          <w:lang w:eastAsia="pl-PL"/>
        </w:rPr>
        <w:br/>
        <w:t xml:space="preserve">Informacja na temat wadium </w:t>
      </w:r>
      <w:r w:rsidRPr="000B6B06">
        <w:rPr>
          <w:rFonts w:ascii="Times New Roman" w:eastAsia="Times New Roman" w:hAnsi="Times New Roman" w:cs="Times New Roman"/>
          <w:sz w:val="24"/>
          <w:szCs w:val="24"/>
          <w:lang w:eastAsia="pl-PL"/>
        </w:rPr>
        <w:br/>
        <w:t xml:space="preserve">2000,00 zł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IV.1.3) Przewiduje się udzielenie zaliczek na poczet wykonania zamówienia:</w:t>
      </w:r>
      <w:r w:rsidRPr="000B6B06">
        <w:rPr>
          <w:rFonts w:ascii="Times New Roman" w:eastAsia="Times New Roman" w:hAnsi="Times New Roman" w:cs="Times New Roman"/>
          <w:sz w:val="24"/>
          <w:szCs w:val="24"/>
          <w:lang w:eastAsia="pl-PL"/>
        </w:rPr>
        <w:t xml:space="preserve">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 xml:space="preserve">Nie </w:t>
      </w:r>
      <w:r w:rsidRPr="000B6B06">
        <w:rPr>
          <w:rFonts w:ascii="Times New Roman" w:eastAsia="Times New Roman" w:hAnsi="Times New Roman" w:cs="Times New Roman"/>
          <w:sz w:val="24"/>
          <w:szCs w:val="24"/>
          <w:lang w:eastAsia="pl-PL"/>
        </w:rPr>
        <w:br/>
        <w:t xml:space="preserve">Należy podać informacje na temat udzielania zaliczek: </w:t>
      </w:r>
      <w:r w:rsidRPr="000B6B06">
        <w:rPr>
          <w:rFonts w:ascii="Times New Roman" w:eastAsia="Times New Roman" w:hAnsi="Times New Roman" w:cs="Times New Roman"/>
          <w:sz w:val="24"/>
          <w:szCs w:val="24"/>
          <w:lang w:eastAsia="pl-PL"/>
        </w:rPr>
        <w:br/>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 xml:space="preserve">Nie </w:t>
      </w:r>
      <w:r w:rsidRPr="000B6B06">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0B6B06">
        <w:rPr>
          <w:rFonts w:ascii="Times New Roman" w:eastAsia="Times New Roman" w:hAnsi="Times New Roman" w:cs="Times New Roman"/>
          <w:sz w:val="24"/>
          <w:szCs w:val="24"/>
          <w:lang w:eastAsia="pl-PL"/>
        </w:rPr>
        <w:br/>
        <w:t xml:space="preserve">Nie </w:t>
      </w:r>
      <w:r w:rsidRPr="000B6B06">
        <w:rPr>
          <w:rFonts w:ascii="Times New Roman" w:eastAsia="Times New Roman" w:hAnsi="Times New Roman" w:cs="Times New Roman"/>
          <w:sz w:val="24"/>
          <w:szCs w:val="24"/>
          <w:lang w:eastAsia="pl-PL"/>
        </w:rPr>
        <w:br/>
        <w:t xml:space="preserve">Informacje dodatkowe: </w:t>
      </w:r>
      <w:r w:rsidRPr="000B6B06">
        <w:rPr>
          <w:rFonts w:ascii="Times New Roman" w:eastAsia="Times New Roman" w:hAnsi="Times New Roman" w:cs="Times New Roman"/>
          <w:sz w:val="24"/>
          <w:szCs w:val="24"/>
          <w:lang w:eastAsia="pl-PL"/>
        </w:rPr>
        <w:br/>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IV.1.5.) Wymaga się złożenia oferty wariantowej: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 xml:space="preserve">Nie </w:t>
      </w:r>
      <w:r w:rsidRPr="000B6B06">
        <w:rPr>
          <w:rFonts w:ascii="Times New Roman" w:eastAsia="Times New Roman" w:hAnsi="Times New Roman" w:cs="Times New Roman"/>
          <w:sz w:val="24"/>
          <w:szCs w:val="24"/>
          <w:lang w:eastAsia="pl-PL"/>
        </w:rPr>
        <w:br/>
        <w:t xml:space="preserve">Dopuszcza się złożenie oferty wariantowej </w:t>
      </w:r>
      <w:r w:rsidRPr="000B6B06">
        <w:rPr>
          <w:rFonts w:ascii="Times New Roman" w:eastAsia="Times New Roman" w:hAnsi="Times New Roman" w:cs="Times New Roman"/>
          <w:sz w:val="24"/>
          <w:szCs w:val="24"/>
          <w:lang w:eastAsia="pl-PL"/>
        </w:rPr>
        <w:br/>
        <w:t xml:space="preserve">Nie </w:t>
      </w:r>
      <w:r w:rsidRPr="000B6B06">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0B6B06">
        <w:rPr>
          <w:rFonts w:ascii="Times New Roman" w:eastAsia="Times New Roman" w:hAnsi="Times New Roman" w:cs="Times New Roman"/>
          <w:sz w:val="24"/>
          <w:szCs w:val="24"/>
          <w:lang w:eastAsia="pl-PL"/>
        </w:rPr>
        <w:br/>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 xml:space="preserve">Liczba wykonawców   </w:t>
      </w:r>
      <w:r w:rsidRPr="000B6B06">
        <w:rPr>
          <w:rFonts w:ascii="Times New Roman" w:eastAsia="Times New Roman" w:hAnsi="Times New Roman" w:cs="Times New Roman"/>
          <w:sz w:val="24"/>
          <w:szCs w:val="24"/>
          <w:lang w:eastAsia="pl-PL"/>
        </w:rPr>
        <w:br/>
        <w:t xml:space="preserve">Przewidywana minimalna liczba wykonawców </w:t>
      </w:r>
      <w:r w:rsidRPr="000B6B06">
        <w:rPr>
          <w:rFonts w:ascii="Times New Roman" w:eastAsia="Times New Roman" w:hAnsi="Times New Roman" w:cs="Times New Roman"/>
          <w:sz w:val="24"/>
          <w:szCs w:val="24"/>
          <w:lang w:eastAsia="pl-PL"/>
        </w:rPr>
        <w:br/>
        <w:t xml:space="preserve">Maksymalna liczba wykonawców   </w:t>
      </w:r>
      <w:r w:rsidRPr="000B6B06">
        <w:rPr>
          <w:rFonts w:ascii="Times New Roman" w:eastAsia="Times New Roman" w:hAnsi="Times New Roman" w:cs="Times New Roman"/>
          <w:sz w:val="24"/>
          <w:szCs w:val="24"/>
          <w:lang w:eastAsia="pl-PL"/>
        </w:rPr>
        <w:br/>
        <w:t xml:space="preserve">Kryteria selekcji wykonawców: </w:t>
      </w:r>
      <w:r w:rsidRPr="000B6B06">
        <w:rPr>
          <w:rFonts w:ascii="Times New Roman" w:eastAsia="Times New Roman" w:hAnsi="Times New Roman" w:cs="Times New Roman"/>
          <w:sz w:val="24"/>
          <w:szCs w:val="24"/>
          <w:lang w:eastAsia="pl-PL"/>
        </w:rPr>
        <w:br/>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IV.1.7) Informacje na temat umowy ramowej lub dynamicznego systemu zakupów: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 xml:space="preserve">Umowa ramowa będzie zawarta: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t xml:space="preserve">Czy przewiduje się ograniczenie liczby uczestników umowy ramowej: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t xml:space="preserve">Przewidziana maksymalna liczba uczestników umowy ramowej: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lastRenderedPageBreak/>
        <w:br/>
        <w:t xml:space="preserve">Informacje dodatkowe: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t xml:space="preserve">Zamówienie obejmuje ustanowienie dynamicznego systemu zakupów: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t xml:space="preserve">Informacje dodatkowe: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0B6B06">
        <w:rPr>
          <w:rFonts w:ascii="Times New Roman" w:eastAsia="Times New Roman" w:hAnsi="Times New Roman" w:cs="Times New Roman"/>
          <w:sz w:val="24"/>
          <w:szCs w:val="24"/>
          <w:lang w:eastAsia="pl-PL"/>
        </w:rPr>
        <w:br/>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IV.1.8) Aukcja elektroniczna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Przewidziane jest przeprowadzenie aukcji elektronicznej </w:t>
      </w:r>
      <w:r w:rsidRPr="000B6B06">
        <w:rPr>
          <w:rFonts w:ascii="Times New Roman" w:eastAsia="Times New Roman" w:hAnsi="Times New Roman" w:cs="Times New Roman"/>
          <w:i/>
          <w:iCs/>
          <w:sz w:val="24"/>
          <w:szCs w:val="24"/>
          <w:lang w:eastAsia="pl-PL"/>
        </w:rPr>
        <w:t xml:space="preserve">(przetarg nieograniczony, przetarg ograniczony, negocjacje z ogłoszeniem) </w:t>
      </w:r>
      <w:r w:rsidRPr="000B6B06">
        <w:rPr>
          <w:rFonts w:ascii="Times New Roman" w:eastAsia="Times New Roman" w:hAnsi="Times New Roman" w:cs="Times New Roman"/>
          <w:sz w:val="24"/>
          <w:szCs w:val="24"/>
          <w:lang w:eastAsia="pl-PL"/>
        </w:rPr>
        <w:t xml:space="preserve">Nie </w:t>
      </w:r>
      <w:r w:rsidRPr="000B6B06">
        <w:rPr>
          <w:rFonts w:ascii="Times New Roman" w:eastAsia="Times New Roman" w:hAnsi="Times New Roman" w:cs="Times New Roman"/>
          <w:sz w:val="24"/>
          <w:szCs w:val="24"/>
          <w:lang w:eastAsia="pl-PL"/>
        </w:rPr>
        <w:br/>
        <w:t xml:space="preserve">Należy podać adres strony internetowej, na której aukcja będzie prowadzona: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0B6B06">
        <w:rPr>
          <w:rFonts w:ascii="Times New Roman" w:eastAsia="Times New Roman" w:hAnsi="Times New Roman" w:cs="Times New Roman"/>
          <w:sz w:val="24"/>
          <w:szCs w:val="24"/>
          <w:lang w:eastAsia="pl-PL"/>
        </w:rPr>
        <w:t xml:space="preserve">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0B6B06">
        <w:rPr>
          <w:rFonts w:ascii="Times New Roman" w:eastAsia="Times New Roman" w:hAnsi="Times New Roman" w:cs="Times New Roman"/>
          <w:sz w:val="24"/>
          <w:szCs w:val="24"/>
          <w:lang w:eastAsia="pl-PL"/>
        </w:rPr>
        <w:br/>
        <w:t xml:space="preserve">Informacje dotyczące przebiegu aukcji elektronicznej: </w:t>
      </w:r>
      <w:r w:rsidRPr="000B6B06">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0B6B06">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0B6B06">
        <w:rPr>
          <w:rFonts w:ascii="Times New Roman" w:eastAsia="Times New Roman" w:hAnsi="Times New Roman" w:cs="Times New Roman"/>
          <w:sz w:val="24"/>
          <w:szCs w:val="24"/>
          <w:lang w:eastAsia="pl-PL"/>
        </w:rPr>
        <w:br/>
        <w:t xml:space="preserve">Wymagania dotyczące rejestracji i identyfikacji wykonawców w aukcji elektronicznej: </w:t>
      </w:r>
      <w:r w:rsidRPr="000B6B06">
        <w:rPr>
          <w:rFonts w:ascii="Times New Roman" w:eastAsia="Times New Roman" w:hAnsi="Times New Roman" w:cs="Times New Roman"/>
          <w:sz w:val="24"/>
          <w:szCs w:val="24"/>
          <w:lang w:eastAsia="pl-PL"/>
        </w:rPr>
        <w:br/>
        <w:t xml:space="preserve">Informacje o liczbie etapów aukcji elektronicznej i czasie ich trwania: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br/>
        <w:t xml:space="preserve">Czas trwania: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0B6B06">
        <w:rPr>
          <w:rFonts w:ascii="Times New Roman" w:eastAsia="Times New Roman" w:hAnsi="Times New Roman" w:cs="Times New Roman"/>
          <w:sz w:val="24"/>
          <w:szCs w:val="24"/>
          <w:lang w:eastAsia="pl-PL"/>
        </w:rPr>
        <w:br/>
        <w:t xml:space="preserve">Warunki zamknięcia aukcji elektronicznej: </w:t>
      </w:r>
      <w:r w:rsidRPr="000B6B06">
        <w:rPr>
          <w:rFonts w:ascii="Times New Roman" w:eastAsia="Times New Roman" w:hAnsi="Times New Roman" w:cs="Times New Roman"/>
          <w:sz w:val="24"/>
          <w:szCs w:val="24"/>
          <w:lang w:eastAsia="pl-PL"/>
        </w:rPr>
        <w:br/>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IV.2) KRYTERIA OCENY OFERT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IV.2.1) Kryteria oceny ofert: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IV.2.2) Kryteria</w:t>
      </w:r>
      <w:r w:rsidRPr="000B6B06">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17"/>
        <w:gridCol w:w="1016"/>
      </w:tblGrid>
      <w:tr w:rsidR="000B6B06" w:rsidRPr="000B6B06" w:rsidTr="000B6B06">
        <w:tc>
          <w:tcPr>
            <w:tcW w:w="0" w:type="auto"/>
            <w:tcBorders>
              <w:top w:val="single" w:sz="6" w:space="0" w:color="000000"/>
              <w:left w:val="single" w:sz="6" w:space="0" w:color="000000"/>
              <w:bottom w:val="single" w:sz="6" w:space="0" w:color="000000"/>
              <w:right w:val="single" w:sz="6" w:space="0" w:color="000000"/>
            </w:tcBorders>
            <w:vAlign w:val="center"/>
            <w:hideMark/>
          </w:tcPr>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Znaczenie</w:t>
            </w:r>
          </w:p>
        </w:tc>
      </w:tr>
      <w:tr w:rsidR="000B6B06" w:rsidRPr="000B6B06" w:rsidTr="000B6B06">
        <w:tc>
          <w:tcPr>
            <w:tcW w:w="0" w:type="auto"/>
            <w:tcBorders>
              <w:top w:val="single" w:sz="6" w:space="0" w:color="000000"/>
              <w:left w:val="single" w:sz="6" w:space="0" w:color="000000"/>
              <w:bottom w:val="single" w:sz="6" w:space="0" w:color="000000"/>
              <w:right w:val="single" w:sz="6" w:space="0" w:color="000000"/>
            </w:tcBorders>
            <w:vAlign w:val="center"/>
            <w:hideMark/>
          </w:tcPr>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60,00</w:t>
            </w:r>
          </w:p>
        </w:tc>
      </w:tr>
      <w:tr w:rsidR="000B6B06" w:rsidRPr="000B6B06" w:rsidTr="000B6B06">
        <w:tc>
          <w:tcPr>
            <w:tcW w:w="0" w:type="auto"/>
            <w:tcBorders>
              <w:top w:val="single" w:sz="6" w:space="0" w:color="000000"/>
              <w:left w:val="single" w:sz="6" w:space="0" w:color="000000"/>
              <w:bottom w:val="single" w:sz="6" w:space="0" w:color="000000"/>
              <w:right w:val="single" w:sz="6" w:space="0" w:color="000000"/>
            </w:tcBorders>
            <w:vAlign w:val="center"/>
            <w:hideMark/>
          </w:tcPr>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40,00</w:t>
            </w:r>
          </w:p>
        </w:tc>
      </w:tr>
    </w:tbl>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lastRenderedPageBreak/>
        <w:br/>
      </w:r>
      <w:r w:rsidRPr="000B6B06">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0B6B06">
        <w:rPr>
          <w:rFonts w:ascii="Times New Roman" w:eastAsia="Times New Roman" w:hAnsi="Times New Roman" w:cs="Times New Roman"/>
          <w:b/>
          <w:bCs/>
          <w:sz w:val="24"/>
          <w:szCs w:val="24"/>
          <w:lang w:eastAsia="pl-PL"/>
        </w:rPr>
        <w:t>Pzp</w:t>
      </w:r>
      <w:proofErr w:type="spellEnd"/>
      <w:r w:rsidRPr="000B6B06">
        <w:rPr>
          <w:rFonts w:ascii="Times New Roman" w:eastAsia="Times New Roman" w:hAnsi="Times New Roman" w:cs="Times New Roman"/>
          <w:b/>
          <w:bCs/>
          <w:sz w:val="24"/>
          <w:szCs w:val="24"/>
          <w:lang w:eastAsia="pl-PL"/>
        </w:rPr>
        <w:t xml:space="preserve"> </w:t>
      </w:r>
      <w:r w:rsidRPr="000B6B06">
        <w:rPr>
          <w:rFonts w:ascii="Times New Roman" w:eastAsia="Times New Roman" w:hAnsi="Times New Roman" w:cs="Times New Roman"/>
          <w:sz w:val="24"/>
          <w:szCs w:val="24"/>
          <w:lang w:eastAsia="pl-PL"/>
        </w:rPr>
        <w:t xml:space="preserve">(przetarg nieograniczony) </w:t>
      </w:r>
      <w:r w:rsidRPr="000B6B06">
        <w:rPr>
          <w:rFonts w:ascii="Times New Roman" w:eastAsia="Times New Roman" w:hAnsi="Times New Roman" w:cs="Times New Roman"/>
          <w:sz w:val="24"/>
          <w:szCs w:val="24"/>
          <w:lang w:eastAsia="pl-PL"/>
        </w:rPr>
        <w:br/>
        <w:t xml:space="preserve">Nie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IV.3) Negocjacje z ogłoszeniem, dialog konkurencyjny, partnerstwo innowacyjne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IV.3.1) Informacje na temat negocjacji z ogłoszeniem</w:t>
      </w:r>
      <w:r w:rsidRPr="000B6B06">
        <w:rPr>
          <w:rFonts w:ascii="Times New Roman" w:eastAsia="Times New Roman" w:hAnsi="Times New Roman" w:cs="Times New Roman"/>
          <w:sz w:val="24"/>
          <w:szCs w:val="24"/>
          <w:lang w:eastAsia="pl-PL"/>
        </w:rPr>
        <w:t xml:space="preserve"> </w:t>
      </w:r>
      <w:r w:rsidRPr="000B6B06">
        <w:rPr>
          <w:rFonts w:ascii="Times New Roman" w:eastAsia="Times New Roman" w:hAnsi="Times New Roman" w:cs="Times New Roman"/>
          <w:sz w:val="24"/>
          <w:szCs w:val="24"/>
          <w:lang w:eastAsia="pl-PL"/>
        </w:rPr>
        <w:br/>
        <w:t xml:space="preserve">Minimalne wymagania, które muszą spełniać wszystkie oferty: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0B6B06">
        <w:rPr>
          <w:rFonts w:ascii="Times New Roman" w:eastAsia="Times New Roman" w:hAnsi="Times New Roman" w:cs="Times New Roman"/>
          <w:sz w:val="24"/>
          <w:szCs w:val="24"/>
          <w:lang w:eastAsia="pl-PL"/>
        </w:rPr>
        <w:br/>
        <w:t xml:space="preserve">Przewidziany jest podział negocjacji na etapy w celu ograniczenia liczby ofert: </w:t>
      </w:r>
      <w:r w:rsidRPr="000B6B06">
        <w:rPr>
          <w:rFonts w:ascii="Times New Roman" w:eastAsia="Times New Roman" w:hAnsi="Times New Roman" w:cs="Times New Roman"/>
          <w:sz w:val="24"/>
          <w:szCs w:val="24"/>
          <w:lang w:eastAsia="pl-PL"/>
        </w:rPr>
        <w:br/>
        <w:t xml:space="preserve">Należy podać informacje na temat etapów negocjacji (w tym liczbę etapów):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t xml:space="preserve">Informacje dodatkowe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IV.3.2) Informacje na temat dialogu konkurencyjnego</w:t>
      </w:r>
      <w:r w:rsidRPr="000B6B06">
        <w:rPr>
          <w:rFonts w:ascii="Times New Roman" w:eastAsia="Times New Roman" w:hAnsi="Times New Roman" w:cs="Times New Roman"/>
          <w:sz w:val="24"/>
          <w:szCs w:val="24"/>
          <w:lang w:eastAsia="pl-PL"/>
        </w:rPr>
        <w:t xml:space="preserve"> </w:t>
      </w:r>
      <w:r w:rsidRPr="000B6B06">
        <w:rPr>
          <w:rFonts w:ascii="Times New Roman" w:eastAsia="Times New Roman" w:hAnsi="Times New Roman" w:cs="Times New Roman"/>
          <w:sz w:val="24"/>
          <w:szCs w:val="24"/>
          <w:lang w:eastAsia="pl-PL"/>
        </w:rPr>
        <w:br/>
        <w:t xml:space="preserve">Opis potrzeb i wymagań zamawiającego lub informacja o sposobie uzyskania tego opisu: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t xml:space="preserve">Wstępny harmonogram postępowania: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t xml:space="preserve">Podział dialogu na etapy w celu ograniczenia liczby rozwiązań: </w:t>
      </w:r>
      <w:r w:rsidRPr="000B6B06">
        <w:rPr>
          <w:rFonts w:ascii="Times New Roman" w:eastAsia="Times New Roman" w:hAnsi="Times New Roman" w:cs="Times New Roman"/>
          <w:sz w:val="24"/>
          <w:szCs w:val="24"/>
          <w:lang w:eastAsia="pl-PL"/>
        </w:rPr>
        <w:br/>
        <w:t xml:space="preserve">Należy podać informacje na temat etapów dialogu: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t xml:space="preserve">Informacje dodatkowe: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IV.3.3) Informacje na temat partnerstwa innowacyjnego</w:t>
      </w:r>
      <w:r w:rsidRPr="000B6B06">
        <w:rPr>
          <w:rFonts w:ascii="Times New Roman" w:eastAsia="Times New Roman" w:hAnsi="Times New Roman" w:cs="Times New Roman"/>
          <w:sz w:val="24"/>
          <w:szCs w:val="24"/>
          <w:lang w:eastAsia="pl-PL"/>
        </w:rPr>
        <w:t xml:space="preserve"> </w:t>
      </w:r>
      <w:r w:rsidRPr="000B6B06">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t xml:space="preserve">Informacje dodatkowe: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IV.4) Licytacja elektroniczna </w:t>
      </w:r>
      <w:r w:rsidRPr="000B6B06">
        <w:rPr>
          <w:rFonts w:ascii="Times New Roman" w:eastAsia="Times New Roman" w:hAnsi="Times New Roman" w:cs="Times New Roman"/>
          <w:sz w:val="24"/>
          <w:szCs w:val="24"/>
          <w:lang w:eastAsia="pl-PL"/>
        </w:rPr>
        <w:br/>
        <w:t xml:space="preserve">Adres strony internetowej, na której będzie prowadzona licytacja elektroniczna: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 xml:space="preserve">Informacje o liczbie etapów licytacji elektronicznej i czasie ich trwania: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lastRenderedPageBreak/>
        <w:t xml:space="preserve">Czas trwania: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 xml:space="preserve">Termin składania wniosków o dopuszczenie do udziału w licytacji elektronicznej: </w:t>
      </w:r>
      <w:r w:rsidRPr="000B6B06">
        <w:rPr>
          <w:rFonts w:ascii="Times New Roman" w:eastAsia="Times New Roman" w:hAnsi="Times New Roman" w:cs="Times New Roman"/>
          <w:sz w:val="24"/>
          <w:szCs w:val="24"/>
          <w:lang w:eastAsia="pl-PL"/>
        </w:rPr>
        <w:br/>
        <w:t xml:space="preserve">Data: godzina: </w:t>
      </w:r>
      <w:r w:rsidRPr="000B6B06">
        <w:rPr>
          <w:rFonts w:ascii="Times New Roman" w:eastAsia="Times New Roman" w:hAnsi="Times New Roman" w:cs="Times New Roman"/>
          <w:sz w:val="24"/>
          <w:szCs w:val="24"/>
          <w:lang w:eastAsia="pl-PL"/>
        </w:rPr>
        <w:br/>
        <w:t xml:space="preserve">Termin otwarcia licytacji elektronicznej: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t xml:space="preserve">Termin i warunki zamknięcia licytacji elektronicznej: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br/>
        <w:t xml:space="preserve">Wymagania dotyczące zabezpieczenia należytego wykonania umowy: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lang w:eastAsia="pl-PL"/>
        </w:rPr>
        <w:br/>
        <w:t xml:space="preserve">Informacje dodatkowe: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r w:rsidRPr="000B6B06">
        <w:rPr>
          <w:rFonts w:ascii="Times New Roman" w:eastAsia="Times New Roman" w:hAnsi="Times New Roman" w:cs="Times New Roman"/>
          <w:b/>
          <w:bCs/>
          <w:sz w:val="24"/>
          <w:szCs w:val="24"/>
          <w:lang w:eastAsia="pl-PL"/>
        </w:rPr>
        <w:t>IV.5) ZMIANA UMOWY</w:t>
      </w:r>
      <w:r w:rsidRPr="000B6B06">
        <w:rPr>
          <w:rFonts w:ascii="Times New Roman" w:eastAsia="Times New Roman" w:hAnsi="Times New Roman" w:cs="Times New Roman"/>
          <w:sz w:val="24"/>
          <w:szCs w:val="24"/>
          <w:lang w:eastAsia="pl-PL"/>
        </w:rPr>
        <w:t xml:space="preserve">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0B6B06">
        <w:rPr>
          <w:rFonts w:ascii="Times New Roman" w:eastAsia="Times New Roman" w:hAnsi="Times New Roman" w:cs="Times New Roman"/>
          <w:sz w:val="24"/>
          <w:szCs w:val="24"/>
          <w:lang w:eastAsia="pl-PL"/>
        </w:rPr>
        <w:t xml:space="preserve"> Tak </w:t>
      </w:r>
      <w:r w:rsidRPr="000B6B06">
        <w:rPr>
          <w:rFonts w:ascii="Times New Roman" w:eastAsia="Times New Roman" w:hAnsi="Times New Roman" w:cs="Times New Roman"/>
          <w:sz w:val="24"/>
          <w:szCs w:val="24"/>
          <w:lang w:eastAsia="pl-PL"/>
        </w:rPr>
        <w:br/>
        <w:t xml:space="preserve">Należy wskazać zakres, charakter zmian oraz warunki wprowadzenia zmian: </w:t>
      </w:r>
      <w:r w:rsidRPr="000B6B06">
        <w:rPr>
          <w:rFonts w:ascii="Times New Roman" w:eastAsia="Times New Roman" w:hAnsi="Times New Roman" w:cs="Times New Roman"/>
          <w:sz w:val="24"/>
          <w:szCs w:val="24"/>
          <w:lang w:eastAsia="pl-PL"/>
        </w:rPr>
        <w:br/>
        <w:t xml:space="preserve">1. Zmiana postanowień zawartej umowy może nastąpić za zgodą obu stron, wyrażoną na piśmie pod rygorem nieważności, z zastrzeżeniem ust. 2. 2. Zmiana postanowień zawartej umowy dopuszczalna jest w przypadkach przewidzianych w paragrafach poprzedzających niniejszej umowy oraz: a) w przypadku zmiany albo wprowadzenia nowych przepisów lub norm, jeżeli zgodnie z nimi konieczne będzie dostosowanie treści umowy do aktualnego stanu prawnego, b) w przypadku zmiany osób wymienionych w § 13 umowy, c) w przypadku, o którym mowa w § 4 ust. 3 oraz § 5 ust. 5, d) 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istotnych warunków zamówienia, e) w przypadku, gdy wskutek okoliczności, których nie można było przewidzieć w chwili zawarcia umowy, konieczne będzie przedłużenie terminu realizacji przedmiotu umowy lub zmiana harmonogramu robót i finansowania, w szczególności: - wskutek wystąpienia w danej porze roku warunków atmosferycznych uniemożliwiających wykonanie robót zgodnie z zasadami współczesnej wiedzy technicznej i obowiązujących przepisów i norm, o ilość dni, w których wspomniane wyżej warunki atmosferyczne będą występować. - gdy ze względów organizacyjnych zaistniałych u Zamawiającego nie było możliwe przystąpienie do wykonania zamówienia lub jego części w terminie przewidzianym przez Zamawiającego. - wskutek konieczności wykonania robót dodatkowych. - wskutek wystąpienia okoliczności wynikających z pracy na czynnym obiekcie, a nie leżących po stronie Wykonawcy. - w skutek działania siły wyższej. f) w przypadku zmiany podwykonawcy o którym mowa w § 16 ust 1. W takim wypadku zostanie sporządzony stosowny aneks do umowy jeśli dokumenty złożone przez Wykonawcę wykażą iż nowy podwykonawca spełnia warunki udziału w postępowaniu w stopniu nie mniejszym niż podwykonawca z którego usług zrezygnowano. g) W przypadku rezygnacji z podwykonawcy o którym mowa w § 16 ust.1. W takim wypadku zostanie sporządzony stosowny aneks do umowy jeśli dokumenty złożone przez Wykonawcę wykażą iż Wykonawca samodzielnie spełnia warunki udziału w postępowaniu w stopniu nie mniejszym niż podwykonawca z którego usług zrezygnowano. h) w innych przypadkach wskazanych w art. 144 ustawy Prawo zamówień publicznych.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lastRenderedPageBreak/>
        <w:t xml:space="preserve">IV.6) INFORMACJE ADMINISTRACYJNE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IV.6.1) Sposób udostępniania informacji o charakterze poufnym </w:t>
      </w:r>
      <w:r w:rsidRPr="000B6B06">
        <w:rPr>
          <w:rFonts w:ascii="Times New Roman" w:eastAsia="Times New Roman" w:hAnsi="Times New Roman" w:cs="Times New Roman"/>
          <w:i/>
          <w:iCs/>
          <w:sz w:val="24"/>
          <w:szCs w:val="24"/>
          <w:lang w:eastAsia="pl-PL"/>
        </w:rPr>
        <w:t xml:space="preserve">(jeżeli dotyczy):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Środki służące ochronie informacji o charakterze poufnym</w:t>
      </w:r>
      <w:r w:rsidRPr="000B6B06">
        <w:rPr>
          <w:rFonts w:ascii="Times New Roman" w:eastAsia="Times New Roman" w:hAnsi="Times New Roman" w:cs="Times New Roman"/>
          <w:sz w:val="24"/>
          <w:szCs w:val="24"/>
          <w:lang w:eastAsia="pl-PL"/>
        </w:rPr>
        <w:t xml:space="preserve">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0B6B06">
        <w:rPr>
          <w:rFonts w:ascii="Times New Roman" w:eastAsia="Times New Roman" w:hAnsi="Times New Roman" w:cs="Times New Roman"/>
          <w:sz w:val="24"/>
          <w:szCs w:val="24"/>
          <w:lang w:eastAsia="pl-PL"/>
        </w:rPr>
        <w:br/>
        <w:t xml:space="preserve">Data: 2020-11-30, godzina: 10:00, </w:t>
      </w:r>
      <w:r w:rsidRPr="000B6B06">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0B6B06">
        <w:rPr>
          <w:rFonts w:ascii="Times New Roman" w:eastAsia="Times New Roman" w:hAnsi="Times New Roman" w:cs="Times New Roman"/>
          <w:sz w:val="24"/>
          <w:szCs w:val="24"/>
          <w:lang w:eastAsia="pl-PL"/>
        </w:rPr>
        <w:br/>
        <w:t xml:space="preserve">Nie </w:t>
      </w:r>
      <w:r w:rsidRPr="000B6B06">
        <w:rPr>
          <w:rFonts w:ascii="Times New Roman" w:eastAsia="Times New Roman" w:hAnsi="Times New Roman" w:cs="Times New Roman"/>
          <w:sz w:val="24"/>
          <w:szCs w:val="24"/>
          <w:lang w:eastAsia="pl-PL"/>
        </w:rPr>
        <w:br/>
        <w:t xml:space="preserve">Wskazać powody: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0B6B06">
        <w:rPr>
          <w:rFonts w:ascii="Times New Roman" w:eastAsia="Times New Roman" w:hAnsi="Times New Roman" w:cs="Times New Roman"/>
          <w:sz w:val="24"/>
          <w:szCs w:val="24"/>
          <w:lang w:eastAsia="pl-PL"/>
        </w:rPr>
        <w:br/>
        <w:t xml:space="preserve">&gt;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 xml:space="preserve">IV.6.3) Termin związania ofertą: </w:t>
      </w:r>
      <w:r w:rsidRPr="000B6B06">
        <w:rPr>
          <w:rFonts w:ascii="Times New Roman" w:eastAsia="Times New Roman" w:hAnsi="Times New Roman" w:cs="Times New Roman"/>
          <w:sz w:val="24"/>
          <w:szCs w:val="24"/>
          <w:lang w:eastAsia="pl-PL"/>
        </w:rPr>
        <w:t xml:space="preserve">do: 2020-12-29 okres w dniach: 30 (od ostatecznego terminu składania ofert)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0B6B06">
        <w:rPr>
          <w:rFonts w:ascii="Times New Roman" w:eastAsia="Times New Roman" w:hAnsi="Times New Roman" w:cs="Times New Roman"/>
          <w:sz w:val="24"/>
          <w:szCs w:val="24"/>
          <w:lang w:eastAsia="pl-PL"/>
        </w:rPr>
        <w:t xml:space="preserve"> Nie </w:t>
      </w:r>
      <w:r w:rsidRPr="000B6B06">
        <w:rPr>
          <w:rFonts w:ascii="Times New Roman" w:eastAsia="Times New Roman" w:hAnsi="Times New Roman" w:cs="Times New Roman"/>
          <w:sz w:val="24"/>
          <w:szCs w:val="24"/>
          <w:lang w:eastAsia="pl-PL"/>
        </w:rPr>
        <w:br/>
      </w:r>
      <w:r w:rsidRPr="000B6B06">
        <w:rPr>
          <w:rFonts w:ascii="Times New Roman" w:eastAsia="Times New Roman" w:hAnsi="Times New Roman" w:cs="Times New Roman"/>
          <w:b/>
          <w:bCs/>
          <w:sz w:val="24"/>
          <w:szCs w:val="24"/>
          <w:lang w:eastAsia="pl-PL"/>
        </w:rPr>
        <w:t>IV.6.5) Informacje dodatkowe:</w:t>
      </w:r>
      <w:r w:rsidRPr="000B6B06">
        <w:rPr>
          <w:rFonts w:ascii="Times New Roman" w:eastAsia="Times New Roman" w:hAnsi="Times New Roman" w:cs="Times New Roman"/>
          <w:sz w:val="24"/>
          <w:szCs w:val="24"/>
          <w:lang w:eastAsia="pl-PL"/>
        </w:rPr>
        <w:t xml:space="preserve"> </w:t>
      </w:r>
      <w:r w:rsidRPr="000B6B06">
        <w:rPr>
          <w:rFonts w:ascii="Times New Roman" w:eastAsia="Times New Roman" w:hAnsi="Times New Roman" w:cs="Times New Roman"/>
          <w:sz w:val="24"/>
          <w:szCs w:val="24"/>
          <w:lang w:eastAsia="pl-PL"/>
        </w:rPr>
        <w:br/>
      </w:r>
    </w:p>
    <w:p w:rsidR="000B6B06" w:rsidRPr="000B6B06" w:rsidRDefault="000B6B06" w:rsidP="000B6B06">
      <w:pPr>
        <w:spacing w:after="0" w:line="240" w:lineRule="auto"/>
        <w:jc w:val="center"/>
        <w:rPr>
          <w:rFonts w:ascii="Times New Roman" w:eastAsia="Times New Roman" w:hAnsi="Times New Roman" w:cs="Times New Roman"/>
          <w:sz w:val="24"/>
          <w:szCs w:val="24"/>
          <w:lang w:eastAsia="pl-PL"/>
        </w:rPr>
      </w:pPr>
      <w:r w:rsidRPr="000B6B06">
        <w:rPr>
          <w:rFonts w:ascii="Times New Roman" w:eastAsia="Times New Roman" w:hAnsi="Times New Roman" w:cs="Times New Roman"/>
          <w:sz w:val="24"/>
          <w:szCs w:val="24"/>
          <w:u w:val="single"/>
          <w:lang w:eastAsia="pl-PL"/>
        </w:rPr>
        <w:t xml:space="preserve">ZAŁĄCZNIK I - INFORMACJE DOTYCZĄCE OFERT CZĘŚCIOWYCH </w:t>
      </w:r>
    </w:p>
    <w:p w:rsidR="000B6B06" w:rsidRPr="000B6B06" w:rsidRDefault="000B6B06" w:rsidP="000B6B06">
      <w:pPr>
        <w:spacing w:after="0" w:line="240" w:lineRule="auto"/>
        <w:rPr>
          <w:rFonts w:ascii="Times New Roman" w:eastAsia="Times New Roman" w:hAnsi="Times New Roman" w:cs="Times New Roman"/>
          <w:sz w:val="24"/>
          <w:szCs w:val="24"/>
          <w:lang w:eastAsia="pl-PL"/>
        </w:rPr>
      </w:pPr>
    </w:p>
    <w:p w:rsidR="000B6B06" w:rsidRPr="000B6B06" w:rsidRDefault="000B6B06" w:rsidP="000B6B06">
      <w:pPr>
        <w:spacing w:after="0" w:line="240" w:lineRule="auto"/>
        <w:rPr>
          <w:rFonts w:ascii="Times New Roman" w:eastAsia="Times New Roman" w:hAnsi="Times New Roman" w:cs="Times New Roman"/>
          <w:sz w:val="24"/>
          <w:szCs w:val="24"/>
          <w:lang w:eastAsia="pl-PL"/>
        </w:rPr>
      </w:pPr>
    </w:p>
    <w:p w:rsidR="000B6B06" w:rsidRPr="000B6B06" w:rsidRDefault="000B6B06" w:rsidP="000B6B06">
      <w:pPr>
        <w:spacing w:after="240" w:line="240" w:lineRule="auto"/>
        <w:rPr>
          <w:rFonts w:ascii="Times New Roman" w:eastAsia="Times New Roman" w:hAnsi="Times New Roman" w:cs="Times New Roman"/>
          <w:sz w:val="24"/>
          <w:szCs w:val="24"/>
          <w:lang w:eastAsia="pl-PL"/>
        </w:rPr>
      </w:pPr>
    </w:p>
    <w:p w:rsidR="000B6B06" w:rsidRPr="000B6B06" w:rsidRDefault="000B6B06" w:rsidP="000B6B06">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B6B06" w:rsidRPr="000B6B06" w:rsidTr="000B6B06">
        <w:trPr>
          <w:tblCellSpacing w:w="15" w:type="dxa"/>
        </w:trPr>
        <w:tc>
          <w:tcPr>
            <w:tcW w:w="0" w:type="auto"/>
            <w:vAlign w:val="center"/>
            <w:hideMark/>
          </w:tcPr>
          <w:p w:rsidR="000B6B06" w:rsidRPr="000B6B06" w:rsidRDefault="000B6B06" w:rsidP="000B6B06">
            <w:pPr>
              <w:spacing w:after="0" w:line="240" w:lineRule="auto"/>
              <w:rPr>
                <w:rFonts w:ascii="Times New Roman" w:eastAsia="Times New Roman" w:hAnsi="Times New Roman" w:cs="Times New Roman"/>
                <w:sz w:val="24"/>
                <w:szCs w:val="24"/>
                <w:lang w:eastAsia="pl-PL"/>
              </w:rPr>
            </w:pPr>
          </w:p>
        </w:tc>
      </w:tr>
    </w:tbl>
    <w:p w:rsidR="000B6B06" w:rsidRPr="000B6B06" w:rsidRDefault="000B6B06" w:rsidP="000B6B06">
      <w:pPr>
        <w:pBdr>
          <w:top w:val="single" w:sz="6" w:space="1" w:color="auto"/>
        </w:pBdr>
        <w:spacing w:after="0" w:line="240" w:lineRule="auto"/>
        <w:jc w:val="center"/>
        <w:rPr>
          <w:rFonts w:ascii="Arial" w:eastAsia="Times New Roman" w:hAnsi="Arial" w:cs="Arial"/>
          <w:vanish/>
          <w:sz w:val="16"/>
          <w:szCs w:val="16"/>
          <w:lang w:eastAsia="pl-PL"/>
        </w:rPr>
      </w:pPr>
      <w:r w:rsidRPr="000B6B06">
        <w:rPr>
          <w:rFonts w:ascii="Arial" w:eastAsia="Times New Roman" w:hAnsi="Arial" w:cs="Arial"/>
          <w:vanish/>
          <w:sz w:val="16"/>
          <w:szCs w:val="16"/>
          <w:lang w:eastAsia="pl-PL"/>
        </w:rPr>
        <w:t>Dół formularza</w:t>
      </w:r>
    </w:p>
    <w:p w:rsidR="000B6B06" w:rsidRPr="000B6B06" w:rsidRDefault="000B6B06" w:rsidP="000B6B06">
      <w:pPr>
        <w:pBdr>
          <w:bottom w:val="single" w:sz="6" w:space="1" w:color="auto"/>
        </w:pBdr>
        <w:spacing w:after="0" w:line="240" w:lineRule="auto"/>
        <w:jc w:val="center"/>
        <w:rPr>
          <w:rFonts w:ascii="Arial" w:eastAsia="Times New Roman" w:hAnsi="Arial" w:cs="Arial"/>
          <w:vanish/>
          <w:sz w:val="16"/>
          <w:szCs w:val="16"/>
          <w:lang w:eastAsia="pl-PL"/>
        </w:rPr>
      </w:pPr>
      <w:r w:rsidRPr="000B6B06">
        <w:rPr>
          <w:rFonts w:ascii="Arial" w:eastAsia="Times New Roman" w:hAnsi="Arial" w:cs="Arial"/>
          <w:vanish/>
          <w:sz w:val="16"/>
          <w:szCs w:val="16"/>
          <w:lang w:eastAsia="pl-PL"/>
        </w:rPr>
        <w:t>Początek formularza</w:t>
      </w:r>
    </w:p>
    <w:p w:rsidR="000B6B06" w:rsidRPr="000B6B06" w:rsidRDefault="000B6B06" w:rsidP="000B6B06">
      <w:pPr>
        <w:pBdr>
          <w:top w:val="single" w:sz="6" w:space="1" w:color="auto"/>
        </w:pBdr>
        <w:spacing w:after="0" w:line="240" w:lineRule="auto"/>
        <w:jc w:val="center"/>
        <w:rPr>
          <w:rFonts w:ascii="Arial" w:eastAsia="Times New Roman" w:hAnsi="Arial" w:cs="Arial"/>
          <w:vanish/>
          <w:sz w:val="16"/>
          <w:szCs w:val="16"/>
          <w:lang w:eastAsia="pl-PL"/>
        </w:rPr>
      </w:pPr>
      <w:r w:rsidRPr="000B6B06">
        <w:rPr>
          <w:rFonts w:ascii="Arial" w:eastAsia="Times New Roman" w:hAnsi="Arial" w:cs="Arial"/>
          <w:vanish/>
          <w:sz w:val="16"/>
          <w:szCs w:val="16"/>
          <w:lang w:eastAsia="pl-PL"/>
        </w:rPr>
        <w:t>Dół formularza</w:t>
      </w:r>
    </w:p>
    <w:p w:rsidR="007F6A15" w:rsidRDefault="000B6B06">
      <w:bookmarkStart w:id="0" w:name="_GoBack"/>
      <w:bookmarkEnd w:id="0"/>
    </w:p>
    <w:sectPr w:rsidR="007F6A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9F1"/>
    <w:rsid w:val="000B6B06"/>
    <w:rsid w:val="000F79F1"/>
    <w:rsid w:val="003959D4"/>
    <w:rsid w:val="00A206AF"/>
    <w:rsid w:val="00CE3C4D"/>
    <w:rsid w:val="00EC64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1721306">
      <w:bodyDiv w:val="1"/>
      <w:marLeft w:val="0"/>
      <w:marRight w:val="0"/>
      <w:marTop w:val="0"/>
      <w:marBottom w:val="0"/>
      <w:divBdr>
        <w:top w:val="none" w:sz="0" w:space="0" w:color="auto"/>
        <w:left w:val="none" w:sz="0" w:space="0" w:color="auto"/>
        <w:bottom w:val="none" w:sz="0" w:space="0" w:color="auto"/>
        <w:right w:val="none" w:sz="0" w:space="0" w:color="auto"/>
      </w:divBdr>
      <w:divsChild>
        <w:div w:id="505021075">
          <w:marLeft w:val="0"/>
          <w:marRight w:val="0"/>
          <w:marTop w:val="0"/>
          <w:marBottom w:val="0"/>
          <w:divBdr>
            <w:top w:val="none" w:sz="0" w:space="0" w:color="auto"/>
            <w:left w:val="none" w:sz="0" w:space="0" w:color="auto"/>
            <w:bottom w:val="none" w:sz="0" w:space="0" w:color="auto"/>
            <w:right w:val="none" w:sz="0" w:space="0" w:color="auto"/>
          </w:divBdr>
          <w:divsChild>
            <w:div w:id="1785881939">
              <w:marLeft w:val="0"/>
              <w:marRight w:val="0"/>
              <w:marTop w:val="0"/>
              <w:marBottom w:val="0"/>
              <w:divBdr>
                <w:top w:val="none" w:sz="0" w:space="0" w:color="auto"/>
                <w:left w:val="none" w:sz="0" w:space="0" w:color="auto"/>
                <w:bottom w:val="none" w:sz="0" w:space="0" w:color="auto"/>
                <w:right w:val="none" w:sz="0" w:space="0" w:color="auto"/>
              </w:divBdr>
              <w:divsChild>
                <w:div w:id="1638103078">
                  <w:marLeft w:val="0"/>
                  <w:marRight w:val="0"/>
                  <w:marTop w:val="0"/>
                  <w:marBottom w:val="0"/>
                  <w:divBdr>
                    <w:top w:val="none" w:sz="0" w:space="0" w:color="auto"/>
                    <w:left w:val="none" w:sz="0" w:space="0" w:color="auto"/>
                    <w:bottom w:val="none" w:sz="0" w:space="0" w:color="auto"/>
                    <w:right w:val="none" w:sz="0" w:space="0" w:color="auto"/>
                  </w:divBdr>
                </w:div>
                <w:div w:id="1687242964">
                  <w:marLeft w:val="0"/>
                  <w:marRight w:val="0"/>
                  <w:marTop w:val="0"/>
                  <w:marBottom w:val="0"/>
                  <w:divBdr>
                    <w:top w:val="none" w:sz="0" w:space="0" w:color="auto"/>
                    <w:left w:val="none" w:sz="0" w:space="0" w:color="auto"/>
                    <w:bottom w:val="none" w:sz="0" w:space="0" w:color="auto"/>
                    <w:right w:val="none" w:sz="0" w:space="0" w:color="auto"/>
                  </w:divBdr>
                </w:div>
                <w:div w:id="392698851">
                  <w:marLeft w:val="0"/>
                  <w:marRight w:val="0"/>
                  <w:marTop w:val="0"/>
                  <w:marBottom w:val="0"/>
                  <w:divBdr>
                    <w:top w:val="none" w:sz="0" w:space="0" w:color="auto"/>
                    <w:left w:val="none" w:sz="0" w:space="0" w:color="auto"/>
                    <w:bottom w:val="none" w:sz="0" w:space="0" w:color="auto"/>
                    <w:right w:val="none" w:sz="0" w:space="0" w:color="auto"/>
                  </w:divBdr>
                  <w:divsChild>
                    <w:div w:id="497502244">
                      <w:marLeft w:val="0"/>
                      <w:marRight w:val="0"/>
                      <w:marTop w:val="0"/>
                      <w:marBottom w:val="0"/>
                      <w:divBdr>
                        <w:top w:val="none" w:sz="0" w:space="0" w:color="auto"/>
                        <w:left w:val="none" w:sz="0" w:space="0" w:color="auto"/>
                        <w:bottom w:val="none" w:sz="0" w:space="0" w:color="auto"/>
                        <w:right w:val="none" w:sz="0" w:space="0" w:color="auto"/>
                      </w:divBdr>
                    </w:div>
                  </w:divsChild>
                </w:div>
                <w:div w:id="1772433551">
                  <w:marLeft w:val="0"/>
                  <w:marRight w:val="0"/>
                  <w:marTop w:val="0"/>
                  <w:marBottom w:val="0"/>
                  <w:divBdr>
                    <w:top w:val="none" w:sz="0" w:space="0" w:color="auto"/>
                    <w:left w:val="none" w:sz="0" w:space="0" w:color="auto"/>
                    <w:bottom w:val="none" w:sz="0" w:space="0" w:color="auto"/>
                    <w:right w:val="none" w:sz="0" w:space="0" w:color="auto"/>
                  </w:divBdr>
                  <w:divsChild>
                    <w:div w:id="1694186062">
                      <w:marLeft w:val="0"/>
                      <w:marRight w:val="0"/>
                      <w:marTop w:val="0"/>
                      <w:marBottom w:val="0"/>
                      <w:divBdr>
                        <w:top w:val="none" w:sz="0" w:space="0" w:color="auto"/>
                        <w:left w:val="none" w:sz="0" w:space="0" w:color="auto"/>
                        <w:bottom w:val="none" w:sz="0" w:space="0" w:color="auto"/>
                        <w:right w:val="none" w:sz="0" w:space="0" w:color="auto"/>
                      </w:divBdr>
                    </w:div>
                  </w:divsChild>
                </w:div>
                <w:div w:id="717511438">
                  <w:marLeft w:val="0"/>
                  <w:marRight w:val="0"/>
                  <w:marTop w:val="0"/>
                  <w:marBottom w:val="0"/>
                  <w:divBdr>
                    <w:top w:val="none" w:sz="0" w:space="0" w:color="auto"/>
                    <w:left w:val="none" w:sz="0" w:space="0" w:color="auto"/>
                    <w:bottom w:val="none" w:sz="0" w:space="0" w:color="auto"/>
                    <w:right w:val="none" w:sz="0" w:space="0" w:color="auto"/>
                  </w:divBdr>
                  <w:divsChild>
                    <w:div w:id="113981246">
                      <w:marLeft w:val="0"/>
                      <w:marRight w:val="0"/>
                      <w:marTop w:val="0"/>
                      <w:marBottom w:val="0"/>
                      <w:divBdr>
                        <w:top w:val="none" w:sz="0" w:space="0" w:color="auto"/>
                        <w:left w:val="none" w:sz="0" w:space="0" w:color="auto"/>
                        <w:bottom w:val="none" w:sz="0" w:space="0" w:color="auto"/>
                        <w:right w:val="none" w:sz="0" w:space="0" w:color="auto"/>
                      </w:divBdr>
                    </w:div>
                    <w:div w:id="1709256690">
                      <w:marLeft w:val="0"/>
                      <w:marRight w:val="0"/>
                      <w:marTop w:val="0"/>
                      <w:marBottom w:val="0"/>
                      <w:divBdr>
                        <w:top w:val="none" w:sz="0" w:space="0" w:color="auto"/>
                        <w:left w:val="none" w:sz="0" w:space="0" w:color="auto"/>
                        <w:bottom w:val="none" w:sz="0" w:space="0" w:color="auto"/>
                        <w:right w:val="none" w:sz="0" w:space="0" w:color="auto"/>
                      </w:divBdr>
                    </w:div>
                    <w:div w:id="1654261863">
                      <w:marLeft w:val="0"/>
                      <w:marRight w:val="0"/>
                      <w:marTop w:val="0"/>
                      <w:marBottom w:val="0"/>
                      <w:divBdr>
                        <w:top w:val="none" w:sz="0" w:space="0" w:color="auto"/>
                        <w:left w:val="none" w:sz="0" w:space="0" w:color="auto"/>
                        <w:bottom w:val="none" w:sz="0" w:space="0" w:color="auto"/>
                        <w:right w:val="none" w:sz="0" w:space="0" w:color="auto"/>
                      </w:divBdr>
                    </w:div>
                    <w:div w:id="1743258415">
                      <w:marLeft w:val="0"/>
                      <w:marRight w:val="0"/>
                      <w:marTop w:val="0"/>
                      <w:marBottom w:val="0"/>
                      <w:divBdr>
                        <w:top w:val="none" w:sz="0" w:space="0" w:color="auto"/>
                        <w:left w:val="none" w:sz="0" w:space="0" w:color="auto"/>
                        <w:bottom w:val="none" w:sz="0" w:space="0" w:color="auto"/>
                        <w:right w:val="none" w:sz="0" w:space="0" w:color="auto"/>
                      </w:divBdr>
                    </w:div>
                  </w:divsChild>
                </w:div>
                <w:div w:id="755057515">
                  <w:marLeft w:val="0"/>
                  <w:marRight w:val="0"/>
                  <w:marTop w:val="0"/>
                  <w:marBottom w:val="0"/>
                  <w:divBdr>
                    <w:top w:val="none" w:sz="0" w:space="0" w:color="auto"/>
                    <w:left w:val="none" w:sz="0" w:space="0" w:color="auto"/>
                    <w:bottom w:val="none" w:sz="0" w:space="0" w:color="auto"/>
                    <w:right w:val="none" w:sz="0" w:space="0" w:color="auto"/>
                  </w:divBdr>
                  <w:divsChild>
                    <w:div w:id="1467434832">
                      <w:marLeft w:val="0"/>
                      <w:marRight w:val="0"/>
                      <w:marTop w:val="0"/>
                      <w:marBottom w:val="0"/>
                      <w:divBdr>
                        <w:top w:val="none" w:sz="0" w:space="0" w:color="auto"/>
                        <w:left w:val="none" w:sz="0" w:space="0" w:color="auto"/>
                        <w:bottom w:val="none" w:sz="0" w:space="0" w:color="auto"/>
                        <w:right w:val="none" w:sz="0" w:space="0" w:color="auto"/>
                      </w:divBdr>
                    </w:div>
                    <w:div w:id="1876692724">
                      <w:marLeft w:val="0"/>
                      <w:marRight w:val="0"/>
                      <w:marTop w:val="0"/>
                      <w:marBottom w:val="0"/>
                      <w:divBdr>
                        <w:top w:val="none" w:sz="0" w:space="0" w:color="auto"/>
                        <w:left w:val="none" w:sz="0" w:space="0" w:color="auto"/>
                        <w:bottom w:val="none" w:sz="0" w:space="0" w:color="auto"/>
                        <w:right w:val="none" w:sz="0" w:space="0" w:color="auto"/>
                      </w:divBdr>
                    </w:div>
                    <w:div w:id="1164125368">
                      <w:marLeft w:val="0"/>
                      <w:marRight w:val="0"/>
                      <w:marTop w:val="0"/>
                      <w:marBottom w:val="0"/>
                      <w:divBdr>
                        <w:top w:val="none" w:sz="0" w:space="0" w:color="auto"/>
                        <w:left w:val="none" w:sz="0" w:space="0" w:color="auto"/>
                        <w:bottom w:val="none" w:sz="0" w:space="0" w:color="auto"/>
                        <w:right w:val="none" w:sz="0" w:space="0" w:color="auto"/>
                      </w:divBdr>
                    </w:div>
                    <w:div w:id="1272782975">
                      <w:marLeft w:val="0"/>
                      <w:marRight w:val="0"/>
                      <w:marTop w:val="0"/>
                      <w:marBottom w:val="0"/>
                      <w:divBdr>
                        <w:top w:val="none" w:sz="0" w:space="0" w:color="auto"/>
                        <w:left w:val="none" w:sz="0" w:space="0" w:color="auto"/>
                        <w:bottom w:val="none" w:sz="0" w:space="0" w:color="auto"/>
                        <w:right w:val="none" w:sz="0" w:space="0" w:color="auto"/>
                      </w:divBdr>
                    </w:div>
                    <w:div w:id="1008756319">
                      <w:marLeft w:val="0"/>
                      <w:marRight w:val="0"/>
                      <w:marTop w:val="0"/>
                      <w:marBottom w:val="0"/>
                      <w:divBdr>
                        <w:top w:val="none" w:sz="0" w:space="0" w:color="auto"/>
                        <w:left w:val="none" w:sz="0" w:space="0" w:color="auto"/>
                        <w:bottom w:val="none" w:sz="0" w:space="0" w:color="auto"/>
                        <w:right w:val="none" w:sz="0" w:space="0" w:color="auto"/>
                      </w:divBdr>
                    </w:div>
                    <w:div w:id="1952662764">
                      <w:marLeft w:val="0"/>
                      <w:marRight w:val="0"/>
                      <w:marTop w:val="0"/>
                      <w:marBottom w:val="0"/>
                      <w:divBdr>
                        <w:top w:val="none" w:sz="0" w:space="0" w:color="auto"/>
                        <w:left w:val="none" w:sz="0" w:space="0" w:color="auto"/>
                        <w:bottom w:val="none" w:sz="0" w:space="0" w:color="auto"/>
                        <w:right w:val="none" w:sz="0" w:space="0" w:color="auto"/>
                      </w:divBdr>
                    </w:div>
                    <w:div w:id="465199746">
                      <w:marLeft w:val="0"/>
                      <w:marRight w:val="0"/>
                      <w:marTop w:val="0"/>
                      <w:marBottom w:val="0"/>
                      <w:divBdr>
                        <w:top w:val="none" w:sz="0" w:space="0" w:color="auto"/>
                        <w:left w:val="none" w:sz="0" w:space="0" w:color="auto"/>
                        <w:bottom w:val="none" w:sz="0" w:space="0" w:color="auto"/>
                        <w:right w:val="none" w:sz="0" w:space="0" w:color="auto"/>
                      </w:divBdr>
                    </w:div>
                  </w:divsChild>
                </w:div>
                <w:div w:id="1962031066">
                  <w:marLeft w:val="0"/>
                  <w:marRight w:val="0"/>
                  <w:marTop w:val="0"/>
                  <w:marBottom w:val="0"/>
                  <w:divBdr>
                    <w:top w:val="none" w:sz="0" w:space="0" w:color="auto"/>
                    <w:left w:val="none" w:sz="0" w:space="0" w:color="auto"/>
                    <w:bottom w:val="none" w:sz="0" w:space="0" w:color="auto"/>
                    <w:right w:val="none" w:sz="0" w:space="0" w:color="auto"/>
                  </w:divBdr>
                  <w:divsChild>
                    <w:div w:id="1999263334">
                      <w:marLeft w:val="0"/>
                      <w:marRight w:val="0"/>
                      <w:marTop w:val="0"/>
                      <w:marBottom w:val="0"/>
                      <w:divBdr>
                        <w:top w:val="none" w:sz="0" w:space="0" w:color="auto"/>
                        <w:left w:val="none" w:sz="0" w:space="0" w:color="auto"/>
                        <w:bottom w:val="none" w:sz="0" w:space="0" w:color="auto"/>
                        <w:right w:val="none" w:sz="0" w:space="0" w:color="auto"/>
                      </w:divBdr>
                    </w:div>
                    <w:div w:id="657030773">
                      <w:marLeft w:val="0"/>
                      <w:marRight w:val="0"/>
                      <w:marTop w:val="0"/>
                      <w:marBottom w:val="0"/>
                      <w:divBdr>
                        <w:top w:val="none" w:sz="0" w:space="0" w:color="auto"/>
                        <w:left w:val="none" w:sz="0" w:space="0" w:color="auto"/>
                        <w:bottom w:val="none" w:sz="0" w:space="0" w:color="auto"/>
                        <w:right w:val="none" w:sz="0" w:space="0" w:color="auto"/>
                      </w:divBdr>
                    </w:div>
                  </w:divsChild>
                </w:div>
                <w:div w:id="1808469951">
                  <w:marLeft w:val="0"/>
                  <w:marRight w:val="0"/>
                  <w:marTop w:val="0"/>
                  <w:marBottom w:val="0"/>
                  <w:divBdr>
                    <w:top w:val="none" w:sz="0" w:space="0" w:color="auto"/>
                    <w:left w:val="none" w:sz="0" w:space="0" w:color="auto"/>
                    <w:bottom w:val="none" w:sz="0" w:space="0" w:color="auto"/>
                    <w:right w:val="none" w:sz="0" w:space="0" w:color="auto"/>
                  </w:divBdr>
                  <w:divsChild>
                    <w:div w:id="1082676528">
                      <w:marLeft w:val="0"/>
                      <w:marRight w:val="0"/>
                      <w:marTop w:val="0"/>
                      <w:marBottom w:val="0"/>
                      <w:divBdr>
                        <w:top w:val="none" w:sz="0" w:space="0" w:color="auto"/>
                        <w:left w:val="none" w:sz="0" w:space="0" w:color="auto"/>
                        <w:bottom w:val="none" w:sz="0" w:space="0" w:color="auto"/>
                        <w:right w:val="none" w:sz="0" w:space="0" w:color="auto"/>
                      </w:divBdr>
                    </w:div>
                    <w:div w:id="832255628">
                      <w:marLeft w:val="0"/>
                      <w:marRight w:val="0"/>
                      <w:marTop w:val="0"/>
                      <w:marBottom w:val="0"/>
                      <w:divBdr>
                        <w:top w:val="none" w:sz="0" w:space="0" w:color="auto"/>
                        <w:left w:val="none" w:sz="0" w:space="0" w:color="auto"/>
                        <w:bottom w:val="none" w:sz="0" w:space="0" w:color="auto"/>
                        <w:right w:val="none" w:sz="0" w:space="0" w:color="auto"/>
                      </w:divBdr>
                    </w:div>
                    <w:div w:id="874463848">
                      <w:marLeft w:val="0"/>
                      <w:marRight w:val="0"/>
                      <w:marTop w:val="0"/>
                      <w:marBottom w:val="0"/>
                      <w:divBdr>
                        <w:top w:val="none" w:sz="0" w:space="0" w:color="auto"/>
                        <w:left w:val="none" w:sz="0" w:space="0" w:color="auto"/>
                        <w:bottom w:val="none" w:sz="0" w:space="0" w:color="auto"/>
                        <w:right w:val="none" w:sz="0" w:space="0" w:color="auto"/>
                      </w:divBdr>
                    </w:div>
                    <w:div w:id="914973463">
                      <w:marLeft w:val="0"/>
                      <w:marRight w:val="0"/>
                      <w:marTop w:val="0"/>
                      <w:marBottom w:val="0"/>
                      <w:divBdr>
                        <w:top w:val="none" w:sz="0" w:space="0" w:color="auto"/>
                        <w:left w:val="none" w:sz="0" w:space="0" w:color="auto"/>
                        <w:bottom w:val="none" w:sz="0" w:space="0" w:color="auto"/>
                        <w:right w:val="none" w:sz="0" w:space="0" w:color="auto"/>
                      </w:divBdr>
                    </w:div>
                    <w:div w:id="66920394">
                      <w:marLeft w:val="0"/>
                      <w:marRight w:val="0"/>
                      <w:marTop w:val="0"/>
                      <w:marBottom w:val="0"/>
                      <w:divBdr>
                        <w:top w:val="none" w:sz="0" w:space="0" w:color="auto"/>
                        <w:left w:val="none" w:sz="0" w:space="0" w:color="auto"/>
                        <w:bottom w:val="none" w:sz="0" w:space="0" w:color="auto"/>
                        <w:right w:val="none" w:sz="0" w:space="0" w:color="auto"/>
                      </w:divBdr>
                    </w:div>
                    <w:div w:id="512186424">
                      <w:marLeft w:val="0"/>
                      <w:marRight w:val="0"/>
                      <w:marTop w:val="0"/>
                      <w:marBottom w:val="0"/>
                      <w:divBdr>
                        <w:top w:val="none" w:sz="0" w:space="0" w:color="auto"/>
                        <w:left w:val="none" w:sz="0" w:space="0" w:color="auto"/>
                        <w:bottom w:val="none" w:sz="0" w:space="0" w:color="auto"/>
                        <w:right w:val="none" w:sz="0" w:space="0" w:color="auto"/>
                      </w:divBdr>
                    </w:div>
                  </w:divsChild>
                </w:div>
                <w:div w:id="1892157050">
                  <w:marLeft w:val="0"/>
                  <w:marRight w:val="0"/>
                  <w:marTop w:val="0"/>
                  <w:marBottom w:val="0"/>
                  <w:divBdr>
                    <w:top w:val="none" w:sz="0" w:space="0" w:color="auto"/>
                    <w:left w:val="none" w:sz="0" w:space="0" w:color="auto"/>
                    <w:bottom w:val="none" w:sz="0" w:space="0" w:color="auto"/>
                    <w:right w:val="none" w:sz="0" w:space="0" w:color="auto"/>
                  </w:divBdr>
                  <w:divsChild>
                    <w:div w:id="235671079">
                      <w:marLeft w:val="0"/>
                      <w:marRight w:val="0"/>
                      <w:marTop w:val="0"/>
                      <w:marBottom w:val="0"/>
                      <w:divBdr>
                        <w:top w:val="none" w:sz="0" w:space="0" w:color="auto"/>
                        <w:left w:val="none" w:sz="0" w:space="0" w:color="auto"/>
                        <w:bottom w:val="none" w:sz="0" w:space="0" w:color="auto"/>
                        <w:right w:val="none" w:sz="0" w:space="0" w:color="auto"/>
                      </w:divBdr>
                    </w:div>
                    <w:div w:id="127630080">
                      <w:marLeft w:val="0"/>
                      <w:marRight w:val="0"/>
                      <w:marTop w:val="0"/>
                      <w:marBottom w:val="0"/>
                      <w:divBdr>
                        <w:top w:val="none" w:sz="0" w:space="0" w:color="auto"/>
                        <w:left w:val="none" w:sz="0" w:space="0" w:color="auto"/>
                        <w:bottom w:val="none" w:sz="0" w:space="0" w:color="auto"/>
                        <w:right w:val="none" w:sz="0" w:space="0" w:color="auto"/>
                      </w:divBdr>
                    </w:div>
                    <w:div w:id="1242594735">
                      <w:marLeft w:val="0"/>
                      <w:marRight w:val="0"/>
                      <w:marTop w:val="0"/>
                      <w:marBottom w:val="0"/>
                      <w:divBdr>
                        <w:top w:val="none" w:sz="0" w:space="0" w:color="auto"/>
                        <w:left w:val="none" w:sz="0" w:space="0" w:color="auto"/>
                        <w:bottom w:val="none" w:sz="0" w:space="0" w:color="auto"/>
                        <w:right w:val="none" w:sz="0" w:space="0" w:color="auto"/>
                      </w:divBdr>
                    </w:div>
                    <w:div w:id="1502626944">
                      <w:marLeft w:val="0"/>
                      <w:marRight w:val="0"/>
                      <w:marTop w:val="0"/>
                      <w:marBottom w:val="0"/>
                      <w:divBdr>
                        <w:top w:val="none" w:sz="0" w:space="0" w:color="auto"/>
                        <w:left w:val="none" w:sz="0" w:space="0" w:color="auto"/>
                        <w:bottom w:val="none" w:sz="0" w:space="0" w:color="auto"/>
                        <w:right w:val="none" w:sz="0" w:space="0" w:color="auto"/>
                      </w:divBdr>
                    </w:div>
                    <w:div w:id="2128431519">
                      <w:marLeft w:val="0"/>
                      <w:marRight w:val="0"/>
                      <w:marTop w:val="0"/>
                      <w:marBottom w:val="0"/>
                      <w:divBdr>
                        <w:top w:val="none" w:sz="0" w:space="0" w:color="auto"/>
                        <w:left w:val="none" w:sz="0" w:space="0" w:color="auto"/>
                        <w:bottom w:val="none" w:sz="0" w:space="0" w:color="auto"/>
                        <w:right w:val="none" w:sz="0" w:space="0" w:color="auto"/>
                      </w:divBdr>
                    </w:div>
                    <w:div w:id="92364838">
                      <w:marLeft w:val="0"/>
                      <w:marRight w:val="0"/>
                      <w:marTop w:val="0"/>
                      <w:marBottom w:val="0"/>
                      <w:divBdr>
                        <w:top w:val="none" w:sz="0" w:space="0" w:color="auto"/>
                        <w:left w:val="none" w:sz="0" w:space="0" w:color="auto"/>
                        <w:bottom w:val="none" w:sz="0" w:space="0" w:color="auto"/>
                        <w:right w:val="none" w:sz="0" w:space="0" w:color="auto"/>
                      </w:divBdr>
                    </w:div>
                    <w:div w:id="704139974">
                      <w:marLeft w:val="0"/>
                      <w:marRight w:val="0"/>
                      <w:marTop w:val="0"/>
                      <w:marBottom w:val="0"/>
                      <w:divBdr>
                        <w:top w:val="none" w:sz="0" w:space="0" w:color="auto"/>
                        <w:left w:val="none" w:sz="0" w:space="0" w:color="auto"/>
                        <w:bottom w:val="none" w:sz="0" w:space="0" w:color="auto"/>
                        <w:right w:val="none" w:sz="0" w:space="0" w:color="auto"/>
                      </w:divBdr>
                    </w:div>
                    <w:div w:id="1346858792">
                      <w:marLeft w:val="0"/>
                      <w:marRight w:val="0"/>
                      <w:marTop w:val="0"/>
                      <w:marBottom w:val="0"/>
                      <w:divBdr>
                        <w:top w:val="none" w:sz="0" w:space="0" w:color="auto"/>
                        <w:left w:val="none" w:sz="0" w:space="0" w:color="auto"/>
                        <w:bottom w:val="none" w:sz="0" w:space="0" w:color="auto"/>
                        <w:right w:val="none" w:sz="0" w:space="0" w:color="auto"/>
                      </w:divBdr>
                    </w:div>
                  </w:divsChild>
                </w:div>
                <w:div w:id="214211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2984</Words>
  <Characters>17909</Characters>
  <Application>Microsoft Office Word</Application>
  <DocSecurity>0</DocSecurity>
  <Lines>149</Lines>
  <Paragraphs>41</Paragraphs>
  <ScaleCrop>false</ScaleCrop>
  <Company>UAM</Company>
  <LinksUpToDate>false</LinksUpToDate>
  <CharactersWithSpaces>20852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Ciechanowska</dc:creator>
  <cp:keywords/>
  <dc:description/>
  <cp:lastModifiedBy>Karolina Ciechanowska</cp:lastModifiedBy>
  <cp:revision>2</cp:revision>
  <dcterms:created xsi:type="dcterms:W3CDTF">2020-11-12T09:33:00Z</dcterms:created>
  <dcterms:modified xsi:type="dcterms:W3CDTF">2020-11-12T09:33:00Z</dcterms:modified>
</cp:coreProperties>
</file>