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1AE" w:rsidRPr="00605C26" w:rsidRDefault="001E21AE" w:rsidP="003E2805">
      <w:pPr>
        <w:spacing w:after="0" w:line="276" w:lineRule="auto"/>
        <w:jc w:val="right"/>
        <w:rPr>
          <w:rFonts w:cs="Calibri"/>
        </w:rPr>
      </w:pPr>
      <w:r>
        <w:rPr>
          <w:rFonts w:cs="Calibri"/>
        </w:rPr>
        <w:t>Załącznik nr 5 do SIWZ</w:t>
      </w:r>
    </w:p>
    <w:p w:rsidR="001E21AE" w:rsidRPr="00605C26" w:rsidRDefault="001E21AE" w:rsidP="003E2805">
      <w:pPr>
        <w:spacing w:after="0" w:line="276" w:lineRule="auto"/>
        <w:jc w:val="center"/>
        <w:rPr>
          <w:rFonts w:cs="Calibri"/>
          <w:b/>
        </w:rPr>
      </w:pPr>
      <w:r w:rsidRPr="00605C26">
        <w:rPr>
          <w:rFonts w:cs="Calibri"/>
          <w:b/>
        </w:rPr>
        <w:t>Dostawę telefonów VoIP oraz urządzeń sieciowych na potrzeby modernizacji telefonii stacjonarnej oraz podłączenia CSK MSWiA do sieci OST 112</w:t>
      </w:r>
    </w:p>
    <w:p w:rsidR="001E21AE" w:rsidRPr="00605C26" w:rsidRDefault="001E21AE" w:rsidP="008A690E">
      <w:pPr>
        <w:pStyle w:val="Heading1"/>
        <w:spacing w:before="0" w:after="0" w:line="276" w:lineRule="auto"/>
        <w:rPr>
          <w:rFonts w:ascii="Calibri" w:hAnsi="Calibri" w:cs="Calibri"/>
          <w:sz w:val="22"/>
          <w:szCs w:val="22"/>
        </w:rPr>
      </w:pPr>
      <w:bookmarkStart w:id="0" w:name="_GoBack"/>
      <w:bookmarkStart w:id="1" w:name="_Toc258314244"/>
      <w:bookmarkEnd w:id="0"/>
      <w:r w:rsidRPr="00605C26">
        <w:rPr>
          <w:rFonts w:ascii="Calibri" w:hAnsi="Calibri" w:cs="Calibri"/>
          <w:sz w:val="22"/>
          <w:szCs w:val="22"/>
        </w:rPr>
        <w:t>Opis przedmiotu zamówienia</w:t>
      </w:r>
      <w:bookmarkEnd w:id="1"/>
    </w:p>
    <w:p w:rsidR="001E21AE" w:rsidRDefault="001E21AE" w:rsidP="008A690E">
      <w:pPr>
        <w:pStyle w:val="Heading2"/>
        <w:spacing w:before="0" w:after="0" w:line="276" w:lineRule="auto"/>
        <w:rPr>
          <w:rFonts w:ascii="Calibri" w:hAnsi="Calibri" w:cs="Calibri"/>
          <w:iCs w:val="0"/>
          <w:color w:val="auto"/>
          <w:sz w:val="22"/>
          <w:szCs w:val="22"/>
        </w:rPr>
      </w:pPr>
      <w:r w:rsidRPr="00605C26">
        <w:rPr>
          <w:rFonts w:ascii="Calibri" w:hAnsi="Calibri" w:cs="Calibri"/>
          <w:iCs w:val="0"/>
          <w:color w:val="auto"/>
          <w:sz w:val="22"/>
          <w:szCs w:val="22"/>
        </w:rPr>
        <w:t>Przedmiotem zamówienia jest dostawa telefonów VoIP oraz urządzeń sieciowych. W celu realizacji planowanej bezpiecznej komunikacji w ramach infrastruktury IT sieci OST112, wymagana jest jednorodność techniczna, technologiczna, serwisowa i zarządcza w aspekcie wymaganej współpracy urządzeń opisanych w OPZ. Przewidywan</w:t>
      </w:r>
      <w:r>
        <w:rPr>
          <w:rFonts w:ascii="Calibri" w:hAnsi="Calibri" w:cs="Calibri"/>
          <w:iCs w:val="0"/>
          <w:color w:val="auto"/>
          <w:sz w:val="22"/>
          <w:szCs w:val="22"/>
        </w:rPr>
        <w:t>a</w:t>
      </w:r>
      <w:r w:rsidRPr="00605C26">
        <w:rPr>
          <w:rFonts w:ascii="Calibri" w:hAnsi="Calibri" w:cs="Calibri"/>
          <w:iCs w:val="0"/>
          <w:color w:val="auto"/>
          <w:sz w:val="22"/>
          <w:szCs w:val="22"/>
        </w:rPr>
        <w:t xml:space="preserve"> jest integracja </w:t>
      </w:r>
      <w:r>
        <w:rPr>
          <w:rFonts w:ascii="Calibri" w:hAnsi="Calibri" w:cs="Calibri"/>
          <w:iCs w:val="0"/>
          <w:color w:val="auto"/>
          <w:sz w:val="22"/>
          <w:szCs w:val="22"/>
        </w:rPr>
        <w:t xml:space="preserve">z </w:t>
      </w:r>
      <w:r w:rsidRPr="00605C26">
        <w:rPr>
          <w:rFonts w:ascii="Calibri" w:hAnsi="Calibri" w:cs="Calibri"/>
          <w:iCs w:val="0"/>
          <w:color w:val="auto"/>
          <w:sz w:val="22"/>
          <w:szCs w:val="22"/>
        </w:rPr>
        <w:t xml:space="preserve">infrastrukturą IT opartą o routery Cisco ASR 9006, routerem Cisco ASR 9006 (A9K-RSP880-TR, Ciso IOS-XR version 6.2.25) oraz i Cisco ACI i ISE 2.6. Wykonawca </w:t>
      </w:r>
      <w:r>
        <w:rPr>
          <w:rFonts w:ascii="Calibri" w:hAnsi="Calibri" w:cs="Calibri"/>
          <w:iCs w:val="0"/>
          <w:color w:val="auto"/>
          <w:sz w:val="22"/>
          <w:szCs w:val="22"/>
        </w:rPr>
        <w:t>po</w:t>
      </w:r>
      <w:r w:rsidRPr="00605C26">
        <w:rPr>
          <w:rFonts w:ascii="Calibri" w:hAnsi="Calibri" w:cs="Calibri"/>
          <w:iCs w:val="0"/>
          <w:color w:val="auto"/>
          <w:sz w:val="22"/>
          <w:szCs w:val="22"/>
        </w:rPr>
        <w:t>winien w ramach realizacji przedmiotu zamówienia, zaproponować urządzenia (w tym telefony IP, licencje, kontrakty serwisowe oparte o konto Cisco Smart Accounts: policja.gov.pl ), systemy i oprogramowanie tak, aby zagwarantować całkowitą projektową i produkcyjną funkcjonalność, niezawodność, bezpieczeństwo i administrowanie infrastrukturą IT oraz obsługiwanych aplikacji po instalacji urządzeń, systemów i oprogramowania.</w:t>
      </w:r>
    </w:p>
    <w:p w:rsidR="001E21AE" w:rsidRPr="00CB6379" w:rsidRDefault="001E21AE" w:rsidP="00CB6379">
      <w:pPr>
        <w:pStyle w:val="Heading2"/>
        <w:numPr>
          <w:ilvl w:val="0"/>
          <w:numId w:val="0"/>
        </w:numPr>
        <w:spacing w:before="0" w:after="0" w:line="276" w:lineRule="auto"/>
        <w:ind w:left="680"/>
        <w:rPr>
          <w:rFonts w:ascii="Calibri" w:hAnsi="Calibri" w:cs="Calibri"/>
          <w:b/>
          <w:iCs w:val="0"/>
          <w:color w:val="auto"/>
          <w:sz w:val="22"/>
          <w:szCs w:val="22"/>
        </w:rPr>
      </w:pPr>
      <w:r w:rsidRPr="00CB6379">
        <w:rPr>
          <w:rFonts w:ascii="Calibri" w:hAnsi="Calibri" w:cs="Calibri"/>
          <w:b/>
          <w:iCs w:val="0"/>
          <w:color w:val="auto"/>
          <w:sz w:val="22"/>
          <w:szCs w:val="22"/>
        </w:rPr>
        <w:t>Zamawiający w celach rozliczeniowych wymaga następującego podziału składowych wartości całkowitj:</w:t>
      </w:r>
    </w:p>
    <w:p w:rsidR="001E21AE" w:rsidRPr="00CB6379" w:rsidRDefault="001E21AE" w:rsidP="00CB6379">
      <w:pPr>
        <w:pStyle w:val="Heading2"/>
        <w:numPr>
          <w:ilvl w:val="0"/>
          <w:numId w:val="48"/>
        </w:numPr>
        <w:spacing w:before="0" w:after="0" w:line="276" w:lineRule="auto"/>
        <w:rPr>
          <w:rFonts w:ascii="Calibri" w:hAnsi="Calibri" w:cs="Calibri"/>
          <w:b/>
          <w:iCs w:val="0"/>
          <w:color w:val="auto"/>
          <w:sz w:val="20"/>
          <w:szCs w:val="20"/>
        </w:rPr>
      </w:pPr>
      <w:r w:rsidRPr="00CB6379">
        <w:rPr>
          <w:rFonts w:ascii="Calibri" w:hAnsi="Calibri" w:cs="Calibri"/>
          <w:b/>
          <w:iCs w:val="0"/>
          <w:color w:val="auto"/>
          <w:sz w:val="20"/>
          <w:szCs w:val="20"/>
        </w:rPr>
        <w:t>Zadanie 1 – 32 % wartości zamówienia</w:t>
      </w:r>
    </w:p>
    <w:p w:rsidR="001E21AE" w:rsidRPr="00CB6379" w:rsidRDefault="001E21AE" w:rsidP="00CB6379">
      <w:pPr>
        <w:pStyle w:val="Heading2"/>
        <w:numPr>
          <w:ilvl w:val="0"/>
          <w:numId w:val="48"/>
        </w:numPr>
        <w:spacing w:before="0" w:after="0" w:line="276" w:lineRule="auto"/>
        <w:rPr>
          <w:rFonts w:ascii="Calibri" w:hAnsi="Calibri" w:cs="Calibri"/>
          <w:b/>
          <w:iCs w:val="0"/>
          <w:color w:val="auto"/>
          <w:sz w:val="20"/>
          <w:szCs w:val="20"/>
        </w:rPr>
      </w:pPr>
      <w:r w:rsidRPr="00CB6379">
        <w:rPr>
          <w:rFonts w:ascii="Calibri" w:hAnsi="Calibri" w:cs="Calibri"/>
          <w:b/>
          <w:iCs w:val="0"/>
          <w:color w:val="auto"/>
          <w:sz w:val="20"/>
          <w:szCs w:val="20"/>
        </w:rPr>
        <w:t>Zadanie 2 – 55 % wartości zamówienia</w:t>
      </w:r>
    </w:p>
    <w:p w:rsidR="001E21AE" w:rsidRPr="00CB6379" w:rsidRDefault="001E21AE" w:rsidP="00CB6379">
      <w:pPr>
        <w:pStyle w:val="Heading2"/>
        <w:numPr>
          <w:ilvl w:val="0"/>
          <w:numId w:val="48"/>
        </w:numPr>
        <w:spacing w:before="0" w:after="0" w:line="276" w:lineRule="auto"/>
        <w:rPr>
          <w:rFonts w:ascii="Calibri" w:hAnsi="Calibri" w:cs="Calibri"/>
          <w:b/>
          <w:iCs w:val="0"/>
          <w:color w:val="auto"/>
          <w:sz w:val="20"/>
          <w:szCs w:val="20"/>
        </w:rPr>
      </w:pPr>
      <w:r w:rsidRPr="00CB6379">
        <w:rPr>
          <w:rFonts w:ascii="Calibri" w:hAnsi="Calibri" w:cs="Calibri"/>
          <w:b/>
          <w:iCs w:val="0"/>
          <w:color w:val="auto"/>
          <w:sz w:val="20"/>
          <w:szCs w:val="20"/>
        </w:rPr>
        <w:t>Zadanie 3 – 6 % wartości zamówienia</w:t>
      </w:r>
    </w:p>
    <w:p w:rsidR="001E21AE" w:rsidRPr="00CB6379" w:rsidRDefault="001E21AE" w:rsidP="00CB6379">
      <w:pPr>
        <w:pStyle w:val="Heading2"/>
        <w:numPr>
          <w:ilvl w:val="0"/>
          <w:numId w:val="48"/>
        </w:numPr>
        <w:spacing w:before="0" w:after="0" w:line="276" w:lineRule="auto"/>
        <w:rPr>
          <w:rFonts w:ascii="Calibri" w:hAnsi="Calibri" w:cs="Calibri"/>
          <w:b/>
          <w:iCs w:val="0"/>
          <w:color w:val="auto"/>
          <w:sz w:val="20"/>
          <w:szCs w:val="20"/>
        </w:rPr>
      </w:pPr>
      <w:r w:rsidRPr="00CB6379">
        <w:rPr>
          <w:rFonts w:ascii="Calibri" w:hAnsi="Calibri" w:cs="Calibri"/>
          <w:b/>
          <w:iCs w:val="0"/>
          <w:color w:val="auto"/>
          <w:sz w:val="20"/>
          <w:szCs w:val="20"/>
        </w:rPr>
        <w:t>Zadanie 4 – 2 % wartości zamówienia</w:t>
      </w:r>
    </w:p>
    <w:p w:rsidR="001E21AE" w:rsidRPr="00CB6379" w:rsidRDefault="001E21AE" w:rsidP="00CB6379">
      <w:pPr>
        <w:pStyle w:val="Heading2"/>
        <w:numPr>
          <w:ilvl w:val="0"/>
          <w:numId w:val="48"/>
        </w:numPr>
        <w:spacing w:before="0" w:after="0" w:line="276" w:lineRule="auto"/>
        <w:rPr>
          <w:rFonts w:ascii="Calibri" w:hAnsi="Calibri" w:cs="Calibri"/>
          <w:b/>
          <w:iCs w:val="0"/>
          <w:color w:val="auto"/>
          <w:sz w:val="20"/>
          <w:szCs w:val="20"/>
        </w:rPr>
      </w:pPr>
      <w:r w:rsidRPr="00CB6379">
        <w:rPr>
          <w:rFonts w:ascii="Calibri" w:hAnsi="Calibri" w:cs="Calibri"/>
          <w:b/>
          <w:iCs w:val="0"/>
          <w:color w:val="auto"/>
          <w:sz w:val="20"/>
          <w:szCs w:val="20"/>
        </w:rPr>
        <w:t>Zadanie 5 – 5  % wartości zamówienia</w:t>
      </w:r>
    </w:p>
    <w:p w:rsidR="001E21AE" w:rsidRPr="00605C26" w:rsidRDefault="001E21AE" w:rsidP="008A690E">
      <w:pPr>
        <w:pStyle w:val="Heading2"/>
        <w:numPr>
          <w:ilvl w:val="0"/>
          <w:numId w:val="0"/>
        </w:numPr>
        <w:spacing w:before="0" w:after="0" w:line="276" w:lineRule="auto"/>
        <w:ind w:left="1040"/>
        <w:rPr>
          <w:rFonts w:ascii="Calibri" w:hAnsi="Calibri" w:cs="Calibri"/>
          <w:iCs w:val="0"/>
          <w:color w:val="auto"/>
          <w:sz w:val="22"/>
          <w:szCs w:val="22"/>
        </w:rPr>
      </w:pPr>
      <w:r w:rsidRPr="004D19A9">
        <w:rPr>
          <w:rFonts w:ascii="Calibri" w:hAnsi="Calibri" w:cs="Calibri"/>
          <w:b/>
          <w:bCs w:val="0"/>
          <w:iCs w:val="0"/>
          <w:color w:val="auto"/>
          <w:sz w:val="22"/>
          <w:szCs w:val="22"/>
        </w:rPr>
        <w:t xml:space="preserve">Zamawiający dopuszcza wahanie kalkulacyjne plus/minus </w:t>
      </w:r>
      <w:r>
        <w:rPr>
          <w:rFonts w:ascii="Calibri" w:hAnsi="Calibri" w:cs="Calibri"/>
          <w:b/>
          <w:bCs w:val="0"/>
          <w:iCs w:val="0"/>
          <w:color w:val="auto"/>
          <w:sz w:val="22"/>
          <w:szCs w:val="22"/>
        </w:rPr>
        <w:t>10</w:t>
      </w:r>
      <w:r w:rsidRPr="004D19A9">
        <w:rPr>
          <w:rFonts w:ascii="Calibri" w:hAnsi="Calibri" w:cs="Calibri"/>
          <w:b/>
          <w:bCs w:val="0"/>
          <w:iCs w:val="0"/>
          <w:color w:val="auto"/>
          <w:sz w:val="22"/>
          <w:szCs w:val="22"/>
        </w:rPr>
        <w:t xml:space="preserve"> %, z tym zastrzeżeniem, że wartość za dane zadanie nie może stanowić wartości </w:t>
      </w:r>
      <w:r>
        <w:rPr>
          <w:rFonts w:ascii="Calibri" w:hAnsi="Calibri" w:cs="Calibri"/>
          <w:b/>
          <w:bCs w:val="0"/>
          <w:iCs w:val="0"/>
          <w:color w:val="auto"/>
          <w:sz w:val="22"/>
          <w:szCs w:val="22"/>
        </w:rPr>
        <w:t xml:space="preserve">netto </w:t>
      </w:r>
      <w:r w:rsidRPr="004D19A9">
        <w:rPr>
          <w:rFonts w:ascii="Calibri" w:hAnsi="Calibri" w:cs="Calibri"/>
          <w:b/>
          <w:bCs w:val="0"/>
          <w:iCs w:val="0"/>
          <w:color w:val="auto"/>
          <w:sz w:val="22"/>
          <w:szCs w:val="22"/>
        </w:rPr>
        <w:t>0 zł.</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2"/>
        <w:gridCol w:w="8222"/>
      </w:tblGrid>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sidRPr="00605C26">
              <w:rPr>
                <w:rFonts w:ascii="Calibri" w:hAnsi="Calibri" w:cs="Calibri"/>
                <w:b/>
                <w:iCs w:val="0"/>
                <w:color w:val="auto"/>
                <w:sz w:val="22"/>
                <w:szCs w:val="22"/>
              </w:rPr>
              <w:t>Zadanie</w:t>
            </w:r>
          </w:p>
        </w:tc>
        <w:tc>
          <w:tcPr>
            <w:tcW w:w="8222" w:type="dxa"/>
          </w:tcPr>
          <w:p w:rsidR="001E21AE" w:rsidRPr="00605C26" w:rsidRDefault="001E21AE" w:rsidP="00420901">
            <w:pPr>
              <w:pStyle w:val="Heading2"/>
              <w:numPr>
                <w:ilvl w:val="0"/>
                <w:numId w:val="0"/>
              </w:numPr>
              <w:spacing w:before="0" w:after="0" w:line="276" w:lineRule="auto"/>
              <w:rPr>
                <w:rFonts w:ascii="Calibri" w:hAnsi="Calibri" w:cs="Calibri"/>
                <w:iCs w:val="0"/>
                <w:color w:val="auto"/>
                <w:sz w:val="22"/>
                <w:szCs w:val="22"/>
              </w:rPr>
            </w:pPr>
            <w:r w:rsidRPr="00605C26">
              <w:rPr>
                <w:rFonts w:ascii="Calibri" w:hAnsi="Calibri" w:cs="Calibri"/>
                <w:b/>
                <w:iCs w:val="0"/>
                <w:color w:val="auto"/>
                <w:sz w:val="22"/>
                <w:szCs w:val="22"/>
              </w:rPr>
              <w:t>Opis</w:t>
            </w:r>
          </w:p>
        </w:tc>
      </w:tr>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sidRPr="00605C26">
              <w:rPr>
                <w:rFonts w:ascii="Calibri" w:hAnsi="Calibri" w:cs="Calibri"/>
                <w:iCs w:val="0"/>
                <w:color w:val="auto"/>
                <w:sz w:val="22"/>
                <w:szCs w:val="22"/>
              </w:rPr>
              <w:t>1</w:t>
            </w:r>
          </w:p>
        </w:tc>
        <w:tc>
          <w:tcPr>
            <w:tcW w:w="8222" w:type="dxa"/>
          </w:tcPr>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Zadanie:</w:t>
            </w:r>
            <w:r w:rsidRPr="00605C26">
              <w:rPr>
                <w:rFonts w:ascii="Calibri" w:hAnsi="Calibri" w:cs="Calibri"/>
                <w:sz w:val="22"/>
                <w:szCs w:val="22"/>
              </w:rPr>
              <w:t xml:space="preserve"> Dost</w:t>
            </w:r>
            <w:r>
              <w:rPr>
                <w:rFonts w:ascii="Calibri" w:hAnsi="Calibri" w:cs="Calibri"/>
                <w:sz w:val="22"/>
                <w:szCs w:val="22"/>
              </w:rPr>
              <w:t>awa telefonów VoIP – łącznie 111</w:t>
            </w:r>
            <w:r w:rsidRPr="00605C26">
              <w:rPr>
                <w:rFonts w:ascii="Calibri" w:hAnsi="Calibri" w:cs="Calibri"/>
                <w:sz w:val="22"/>
                <w:szCs w:val="22"/>
              </w:rPr>
              <w:t xml:space="preserve">0 szt. </w:t>
            </w:r>
            <w:r>
              <w:rPr>
                <w:rFonts w:ascii="Calibri" w:hAnsi="Calibri" w:cs="Calibri"/>
                <w:sz w:val="22"/>
                <w:szCs w:val="22"/>
              </w:rPr>
              <w:t>oraz modułów rozszerzających – łącznie 68 szt.</w:t>
            </w:r>
          </w:p>
          <w:p w:rsidR="001E21AE" w:rsidRPr="00CB6379" w:rsidRDefault="001E21AE" w:rsidP="00420901">
            <w:pPr>
              <w:spacing w:after="0" w:line="276" w:lineRule="auto"/>
              <w:rPr>
                <w:rFonts w:cs="Calibri"/>
                <w:b/>
                <w:sz w:val="18"/>
                <w:szCs w:val="18"/>
              </w:rPr>
            </w:pPr>
            <w:r w:rsidRPr="00CB6379">
              <w:rPr>
                <w:rFonts w:cs="Calibri"/>
                <w:b/>
                <w:sz w:val="18"/>
                <w:szCs w:val="18"/>
              </w:rPr>
              <w:t>Wspólny Słownik Zamówień:</w:t>
            </w:r>
          </w:p>
          <w:p w:rsidR="001E21AE" w:rsidRPr="00CB6379" w:rsidRDefault="001E21AE" w:rsidP="00420901">
            <w:pPr>
              <w:spacing w:after="0" w:line="276" w:lineRule="auto"/>
              <w:rPr>
                <w:rFonts w:cs="Calibri"/>
                <w:bCs/>
                <w:sz w:val="18"/>
                <w:szCs w:val="18"/>
              </w:rPr>
            </w:pPr>
            <w:r w:rsidRPr="00CB6379">
              <w:rPr>
                <w:rFonts w:cs="Calibri"/>
                <w:bCs/>
                <w:sz w:val="18"/>
                <w:szCs w:val="18"/>
              </w:rPr>
              <w:t>CPV: 32550000-3 – sprzęt telefoniczny</w:t>
            </w:r>
          </w:p>
          <w:p w:rsidR="001E21AE" w:rsidRPr="00386B9F" w:rsidRDefault="001E21AE" w:rsidP="00420901">
            <w:pPr>
              <w:spacing w:after="0" w:line="276" w:lineRule="auto"/>
              <w:rPr>
                <w:rFonts w:cs="Calibri"/>
                <w:bCs/>
              </w:rPr>
            </w:pPr>
            <w:r w:rsidRPr="00CB6379">
              <w:rPr>
                <w:rFonts w:cs="Calibri"/>
                <w:bCs/>
                <w:sz w:val="18"/>
                <w:szCs w:val="18"/>
              </w:rPr>
              <w:t>CPV: 48219700-3 - pakiety oprogramowania do serwera komunikacyjnego</w:t>
            </w:r>
          </w:p>
          <w:p w:rsidR="001E21AE" w:rsidRPr="00605C26" w:rsidRDefault="001E21AE" w:rsidP="00420901">
            <w:pPr>
              <w:pStyle w:val="BodyText"/>
              <w:spacing w:after="0" w:line="276" w:lineRule="auto"/>
              <w:rPr>
                <w:rFonts w:ascii="Calibri" w:hAnsi="Calibri" w:cs="Calibri"/>
                <w:b/>
                <w:sz w:val="22"/>
                <w:szCs w:val="22"/>
              </w:rPr>
            </w:pPr>
            <w:r w:rsidRPr="00605C26">
              <w:rPr>
                <w:rFonts w:ascii="Calibri" w:hAnsi="Calibri" w:cs="Calibri"/>
                <w:b/>
                <w:sz w:val="22"/>
                <w:szCs w:val="22"/>
              </w:rPr>
              <w:t xml:space="preserve">Opis: </w:t>
            </w:r>
          </w:p>
          <w:p w:rsidR="001E21AE" w:rsidRPr="00386B9F" w:rsidRDefault="001E21AE" w:rsidP="00420901">
            <w:pPr>
              <w:spacing w:after="0" w:line="276" w:lineRule="auto"/>
              <w:jc w:val="both"/>
              <w:rPr>
                <w:rFonts w:cs="Calibri"/>
              </w:rPr>
            </w:pPr>
            <w:r w:rsidRPr="00386B9F">
              <w:rPr>
                <w:rFonts w:cs="Calibri"/>
                <w:bCs/>
              </w:rPr>
              <w:t xml:space="preserve">Zadanie dotyczy dostawy telefonów IP oraz licencji nieograniczonej czasowo i terytorialnie, bez konieczności ponoszenia dodatkowych opłat, niewyłącznej. Wykonawca dodatkowo zobowiązany będzie do zapewnienia serwisu gwarancyjnego na dostarczony sprzęt. </w:t>
            </w:r>
            <w:r w:rsidRPr="00386B9F">
              <w:rPr>
                <w:rFonts w:cs="Calibri"/>
              </w:rPr>
              <w:t xml:space="preserve">Jeżeli w OPZ użyto do opisania przedmiotu zamówienia oznaczeń lub parametrów wskazujących konkretnego producenta, konkretny produkt lub wskazano znaki towarowe, patenty, pochodzenie urządzeń lub do opisu użyto norm czy standardów Zamawiający dopuszcza zastosowanie produktów równoważnych, przez które należy rozumieć produkty o parametrach nie gorszych od przedstawionych w OPZ, kompatybilne (współpracujące) z posiadanym i eksploatowanym przez Zamawiającego systemem, w tym samym zakresie, co produkty określone w OPZ oraz posiadający równoważne funkcje i parametry co produkt opisany w OPZ. W takim wypadku do oferty należy załączyć dokładny opis oferowanych produktów, z którego wynikać będzie zachowanie warunków równoważności. </w:t>
            </w:r>
          </w:p>
          <w:p w:rsidR="001E21AE" w:rsidRPr="00386B9F" w:rsidRDefault="001E21AE" w:rsidP="00420901">
            <w:pPr>
              <w:spacing w:after="0" w:line="276" w:lineRule="auto"/>
              <w:jc w:val="both"/>
              <w:rPr>
                <w:rFonts w:cs="Calibri"/>
              </w:rPr>
            </w:pPr>
            <w:r w:rsidRPr="00386B9F">
              <w:rPr>
                <w:rFonts w:cs="Calibri"/>
              </w:rPr>
              <w:tab/>
              <w:t>Wszystkie urządzenia dostarczone w ramach realizacji zamówienia muszą spełniać poniższe warunki:</w:t>
            </w:r>
          </w:p>
          <w:p w:rsidR="001E21AE" w:rsidRPr="008A690E" w:rsidRDefault="001E21AE" w:rsidP="00420901">
            <w:pPr>
              <w:pStyle w:val="ListParagraph"/>
              <w:numPr>
                <w:ilvl w:val="0"/>
                <w:numId w:val="9"/>
              </w:numPr>
              <w:spacing w:after="0" w:line="276" w:lineRule="auto"/>
              <w:jc w:val="both"/>
              <w:rPr>
                <w:rFonts w:cs="Calibri"/>
              </w:rPr>
            </w:pPr>
            <w:r w:rsidRPr="008A690E">
              <w:rPr>
                <w:rFonts w:cs="Calibri"/>
                <w:bCs/>
              </w:rPr>
              <w:t>muszą</w:t>
            </w:r>
            <w:r w:rsidRPr="008A690E">
              <w:rPr>
                <w:rFonts w:cs="Calibri"/>
              </w:rPr>
              <w:t xml:space="preserve"> być dostarczone jako </w:t>
            </w:r>
            <w:r w:rsidRPr="008A690E">
              <w:rPr>
                <w:rFonts w:cs="Calibri"/>
                <w:b/>
                <w:bCs/>
              </w:rPr>
              <w:t>fabrycznie nowe</w:t>
            </w:r>
            <w:r w:rsidRPr="008A690E">
              <w:rPr>
                <w:rFonts w:cs="Calibri"/>
              </w:rPr>
              <w:t>, nie używane w innych projektach, oraz nie starsze niż 12 miesięcy od daty produkcji do momentu ich dostawy do Zamawiającego;</w:t>
            </w:r>
          </w:p>
          <w:p w:rsidR="001E21AE" w:rsidRPr="008A690E" w:rsidRDefault="001E21AE" w:rsidP="00420901">
            <w:pPr>
              <w:pStyle w:val="ListParagraph"/>
              <w:numPr>
                <w:ilvl w:val="0"/>
                <w:numId w:val="9"/>
              </w:numPr>
              <w:spacing w:after="0" w:line="276" w:lineRule="auto"/>
              <w:jc w:val="both"/>
              <w:rPr>
                <w:rFonts w:cs="Calibri"/>
              </w:rPr>
            </w:pPr>
            <w:r w:rsidRPr="008A690E">
              <w:rPr>
                <w:rFonts w:cs="Calibri"/>
                <w:bCs/>
              </w:rPr>
              <w:t>urządzenia</w:t>
            </w:r>
            <w:r w:rsidRPr="008A690E">
              <w:rPr>
                <w:rFonts w:cs="Calibri"/>
              </w:rPr>
              <w:t xml:space="preserve"> i oprogramowanie dostarczone w ramach realizacji umowy musi być zakupione w oficjalnym kanale sprzedaży producenta na rynek Unii Europejskiej;</w:t>
            </w:r>
          </w:p>
          <w:p w:rsidR="001E21AE" w:rsidRPr="008A690E" w:rsidRDefault="001E21AE" w:rsidP="00420901">
            <w:pPr>
              <w:pStyle w:val="ListParagraph"/>
              <w:numPr>
                <w:ilvl w:val="0"/>
                <w:numId w:val="9"/>
              </w:numPr>
              <w:spacing w:after="0" w:line="276" w:lineRule="auto"/>
              <w:jc w:val="both"/>
              <w:rPr>
                <w:rFonts w:cs="Calibri"/>
              </w:rPr>
            </w:pPr>
            <w:r w:rsidRPr="008A690E">
              <w:rPr>
                <w:rFonts w:cs="Calibri"/>
              </w:rPr>
              <w:t>urządzenia i jego elementy składowe dostarczane w ramach zamówienia nie mogą się znajdować, na czas składania ofert, na liście elementów przewidzianych przez producenta do wycofania z produkcji, sprzedaży lub serwisowania.</w:t>
            </w:r>
          </w:p>
          <w:p w:rsidR="001E21AE" w:rsidRPr="008A690E" w:rsidRDefault="001E21AE" w:rsidP="00420901">
            <w:pPr>
              <w:spacing w:after="0" w:line="276" w:lineRule="auto"/>
              <w:ind w:left="568"/>
              <w:jc w:val="both"/>
              <w:rPr>
                <w:rFonts w:cs="Calibri"/>
                <w:bCs/>
              </w:rPr>
            </w:pPr>
          </w:p>
          <w:p w:rsidR="001E21AE" w:rsidRPr="008A690E" w:rsidRDefault="001E21AE" w:rsidP="00420901">
            <w:pPr>
              <w:spacing w:after="0" w:line="276" w:lineRule="auto"/>
              <w:jc w:val="both"/>
              <w:rPr>
                <w:rFonts w:cs="Calibri"/>
              </w:rPr>
            </w:pPr>
            <w:r w:rsidRPr="008A690E">
              <w:rPr>
                <w:rFonts w:cs="Calibri"/>
              </w:rPr>
              <w:t>Na przedmiot umowy składają się zadania spełniające następujące wymagania:</w:t>
            </w:r>
          </w:p>
          <w:p w:rsidR="001E21AE" w:rsidRPr="008A690E" w:rsidRDefault="001E21AE" w:rsidP="00420901">
            <w:pPr>
              <w:spacing w:after="0" w:line="276" w:lineRule="auto"/>
              <w:jc w:val="both"/>
              <w:rPr>
                <w:rFonts w:cs="Calibri"/>
              </w:rPr>
            </w:pPr>
            <w:r w:rsidRPr="008A690E">
              <w:rPr>
                <w:rFonts w:cs="Calibri"/>
              </w:rPr>
              <w:t xml:space="preserve">W ramach Zadania przedmiotem zamówienia jest: </w:t>
            </w:r>
          </w:p>
          <w:p w:rsidR="001E21AE" w:rsidRPr="008A690E" w:rsidRDefault="001E21AE" w:rsidP="00420901">
            <w:pPr>
              <w:pStyle w:val="ListParagraph"/>
              <w:numPr>
                <w:ilvl w:val="0"/>
                <w:numId w:val="15"/>
              </w:numPr>
              <w:spacing w:after="0" w:line="276" w:lineRule="auto"/>
              <w:jc w:val="both"/>
              <w:rPr>
                <w:rFonts w:cs="Calibri"/>
                <w:bCs/>
              </w:rPr>
            </w:pPr>
            <w:r w:rsidRPr="008A690E">
              <w:rPr>
                <w:rFonts w:cs="Calibri"/>
                <w:bCs/>
              </w:rPr>
              <w:t>dostawa telefonów IP typ A – 4 szt. z 3 modułami rozszerzającymi (przystawkami) do każdej sztuki (12 przystawek)</w:t>
            </w:r>
          </w:p>
          <w:p w:rsidR="001E21AE" w:rsidRPr="00605C26" w:rsidRDefault="001E21AE" w:rsidP="00420901">
            <w:pPr>
              <w:pStyle w:val="ListParagraph"/>
              <w:numPr>
                <w:ilvl w:val="0"/>
                <w:numId w:val="15"/>
              </w:numPr>
              <w:spacing w:after="0" w:line="276" w:lineRule="auto"/>
              <w:jc w:val="both"/>
              <w:rPr>
                <w:rFonts w:cs="Calibri"/>
                <w:bCs/>
              </w:rPr>
            </w:pPr>
            <w:r w:rsidRPr="008A690E">
              <w:rPr>
                <w:rFonts w:cs="Calibri"/>
                <w:bCs/>
              </w:rPr>
              <w:t>dostawa telefonów IP typ B – 56 szt. z 1 modułem rozszerzającym (przystawką)</w:t>
            </w:r>
            <w:r>
              <w:rPr>
                <w:rFonts w:cs="Calibri"/>
                <w:bCs/>
              </w:rPr>
              <w:t xml:space="preserve"> do każdej sztuki (56 przystawek)</w:t>
            </w:r>
          </w:p>
          <w:p w:rsidR="001E21AE" w:rsidRPr="00605C26" w:rsidRDefault="001E21AE" w:rsidP="00420901">
            <w:pPr>
              <w:pStyle w:val="ListParagraph"/>
              <w:numPr>
                <w:ilvl w:val="0"/>
                <w:numId w:val="15"/>
              </w:numPr>
              <w:spacing w:after="0" w:line="276" w:lineRule="auto"/>
              <w:jc w:val="both"/>
              <w:rPr>
                <w:rFonts w:cs="Calibri"/>
                <w:bCs/>
              </w:rPr>
            </w:pPr>
            <w:r w:rsidRPr="00605C26">
              <w:rPr>
                <w:rFonts w:cs="Calibri"/>
                <w:bCs/>
              </w:rPr>
              <w:t xml:space="preserve">dostawa telefonów IP typ C – </w:t>
            </w:r>
            <w:r>
              <w:rPr>
                <w:rFonts w:cs="Calibri"/>
                <w:bCs/>
              </w:rPr>
              <w:t>50</w:t>
            </w:r>
            <w:r w:rsidRPr="00605C26">
              <w:rPr>
                <w:rFonts w:cs="Calibri"/>
                <w:bCs/>
              </w:rPr>
              <w:t xml:space="preserve"> szt.</w:t>
            </w:r>
            <w:r>
              <w:rPr>
                <w:rFonts w:cs="Calibri"/>
                <w:bCs/>
              </w:rPr>
              <w:t xml:space="preserve"> – bez modułów rozszerzających</w:t>
            </w:r>
          </w:p>
          <w:p w:rsidR="001E21AE" w:rsidRDefault="001E21AE" w:rsidP="00420901">
            <w:pPr>
              <w:pStyle w:val="ListParagraph"/>
              <w:numPr>
                <w:ilvl w:val="0"/>
                <w:numId w:val="15"/>
              </w:numPr>
              <w:spacing w:after="0" w:line="276" w:lineRule="auto"/>
              <w:jc w:val="both"/>
              <w:rPr>
                <w:rFonts w:cs="Calibri"/>
                <w:bCs/>
              </w:rPr>
            </w:pPr>
            <w:r w:rsidRPr="00605C26">
              <w:rPr>
                <w:rFonts w:cs="Calibri"/>
                <w:bCs/>
              </w:rPr>
              <w:t xml:space="preserve">dostawa telefonów IP typ D – </w:t>
            </w:r>
            <w:r>
              <w:rPr>
                <w:rFonts w:cs="Calibri"/>
                <w:bCs/>
              </w:rPr>
              <w:t>100</w:t>
            </w:r>
            <w:r w:rsidRPr="00605C26">
              <w:rPr>
                <w:rFonts w:cs="Calibri"/>
                <w:bCs/>
              </w:rPr>
              <w:t>0 szt.</w:t>
            </w:r>
            <w:r>
              <w:rPr>
                <w:rFonts w:cs="Calibri"/>
                <w:bCs/>
              </w:rPr>
              <w:t xml:space="preserve"> </w:t>
            </w:r>
          </w:p>
          <w:p w:rsidR="001E21AE" w:rsidRPr="00386B9F" w:rsidRDefault="001E21AE" w:rsidP="00420901">
            <w:pPr>
              <w:spacing w:after="0" w:line="276" w:lineRule="auto"/>
              <w:jc w:val="both"/>
              <w:rPr>
                <w:rFonts w:cs="Calibri"/>
                <w:b/>
              </w:rPr>
            </w:pPr>
          </w:p>
          <w:p w:rsidR="001E21AE" w:rsidRPr="00386B9F" w:rsidRDefault="001E21AE" w:rsidP="00420901">
            <w:pPr>
              <w:spacing w:after="0" w:line="276" w:lineRule="auto"/>
              <w:jc w:val="both"/>
              <w:rPr>
                <w:rFonts w:ascii="Arial" w:hAnsi="Arial" w:cs="Arial"/>
                <w:color w:val="58585B"/>
              </w:rPr>
            </w:pPr>
            <w:r w:rsidRPr="00386B9F">
              <w:rPr>
                <w:rFonts w:cs="Calibri"/>
                <w:b/>
              </w:rPr>
              <w:t>Każdy z telefonów IP typ A musi spełniać poniższe wymagania techniczne i funkcjonalne o parametrach i funkcjonalności tożsamej i nie gorszej niż przykładowy model CP-8865-K9 wraz z trzema modułami Cisco IP Phone 8865 Key Expansion Module</w:t>
            </w:r>
            <w:r w:rsidRPr="00386B9F">
              <w:rPr>
                <w:rFonts w:ascii="Arial" w:hAnsi="Arial" w:cs="Arial"/>
                <w:color w:val="58585B"/>
              </w:rPr>
              <w:t>:</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być kompatybilne z Cisco Unified Communications Manager w wersji 12.X posiadaną przez Zamawiającego oraz z wersjami nowszymi.</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wspierać kodek audio szerokopasmowy zgodnie ze standardem G.722, przy czym słuchawka, mikrofon oraz głośnik aparatu powinny umożliwiać wykorzystanie możliwości tego kodeka tak, aby zapewnić wysoką, jakość rozmowy telefonicznej.</w:t>
            </w:r>
          </w:p>
          <w:p w:rsidR="001E21AE" w:rsidRPr="00386B9F" w:rsidRDefault="001E21AE" w:rsidP="00420901">
            <w:pPr>
              <w:numPr>
                <w:ilvl w:val="0"/>
                <w:numId w:val="10"/>
              </w:numPr>
              <w:spacing w:after="0" w:line="276" w:lineRule="auto"/>
              <w:jc w:val="both"/>
              <w:rPr>
                <w:rFonts w:cs="Calibri"/>
              </w:rPr>
            </w:pPr>
            <w:r w:rsidRPr="00386B9F">
              <w:rPr>
                <w:rFonts w:cs="Calibri"/>
              </w:rPr>
              <w:t xml:space="preserve">Urządzenie musi wspierać kodek audio, co najmniej określone przez standardy G.711a, G711μ i G.729a tak, by umożliwić współpracę z telefonami IP starszej generacji, nie obsługującymi kodeków szerokopasmowych, </w:t>
            </w:r>
            <w:r w:rsidRPr="00386B9F">
              <w:rPr>
                <w:rFonts w:cs="Calibri"/>
              </w:rPr>
              <w:br/>
              <w:t>a także rozwiązaniami systemów telekomunikacyjnych innych producentów.</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wspierać kodek wąskopasmowy działający zgodnie ze standardami iLBC – dla zapewnienia możliwości wykorzystania telefonów w placówkach objętych łączami słabych lub niegwarantowanych parametrach QoS.</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wspierać kodek wideo H.264, AVC i umożliwiać kodowanie obrazu o rozdzielczości, co najmniej CIF oraz VGA, z prędkością nie mniejszą niż 24 ramki na sekundę.</w:t>
            </w:r>
          </w:p>
          <w:p w:rsidR="001E21AE" w:rsidRPr="00386B9F" w:rsidRDefault="001E21AE" w:rsidP="00420901">
            <w:pPr>
              <w:numPr>
                <w:ilvl w:val="0"/>
                <w:numId w:val="10"/>
              </w:numPr>
              <w:spacing w:after="0" w:line="276" w:lineRule="auto"/>
              <w:jc w:val="both"/>
              <w:rPr>
                <w:rFonts w:cs="Calibri"/>
              </w:rPr>
            </w:pPr>
            <w:r w:rsidRPr="00386B9F">
              <w:rPr>
                <w:rFonts w:cs="Calibri"/>
              </w:rPr>
              <w:t xml:space="preserve">Urządzenie musi posiadać duży, o przekątnej min. </w:t>
            </w:r>
            <w:smartTag w:uri="urn:schemas-microsoft-com:office:smarttags" w:element="metricconverter">
              <w:smartTagPr>
                <w:attr w:name="ProductID" w:val="5 cali"/>
              </w:smartTagPr>
              <w:r w:rsidRPr="00386B9F">
                <w:rPr>
                  <w:rFonts w:cs="Calibri"/>
                </w:rPr>
                <w:t>5 cali</w:t>
              </w:r>
            </w:smartTag>
            <w:r w:rsidRPr="00386B9F">
              <w:rPr>
                <w:rFonts w:cs="Calibri"/>
              </w:rPr>
              <w:t>, kolorowy ekran wysokiej jakości (min. 800x480 piksele), umożliwiający jego wygodną obsługę, odczytywanie informacji i wywoływanie funkcji urządzenia oraz obsługujący wyświetlanie na nim ruchomego strumienia wideo.</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kamerę wideo o rozdzielczości matrycy nie mniejszej niż 2 Megapiksele.</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regulację umożliwiającą ustawienie ekranu, w co najmniej dwóch pozycjach, dopasowując kąt wyświetlacza do preferencji użytkownika. Urządzenie musi mieć kolor czarny, grafitowy lub szary.</w:t>
            </w:r>
          </w:p>
          <w:p w:rsidR="001E21AE" w:rsidRPr="00386B9F" w:rsidRDefault="001E21AE" w:rsidP="00420901">
            <w:pPr>
              <w:numPr>
                <w:ilvl w:val="0"/>
                <w:numId w:val="10"/>
              </w:numPr>
              <w:spacing w:after="0" w:line="276" w:lineRule="auto"/>
              <w:jc w:val="both"/>
              <w:rPr>
                <w:rFonts w:cs="Calibri"/>
              </w:rPr>
            </w:pPr>
            <w:r w:rsidRPr="00386B9F">
              <w:rPr>
                <w:rFonts w:cs="Calibri"/>
              </w:rPr>
              <w:t xml:space="preserve">Urządzenie musi posiadać, co najmniej 5 przycisków z podświetleniem wbudowanym w przycisk, umożliwiających wybór linii oraz obserwację jej stanu(zajętość/dostępność), bądź też obserwację stanu linii innego urządzenia w systemie. Urządzenie musi umożliwiać zwiększenie liczby takich przycisków przez dołączenie do niego dodatkowych przystawek, co najmniej trzech. Każda z przystawek musi umożliwiać rozbudowę o co najmniej 28 linii. </w:t>
            </w:r>
          </w:p>
          <w:p w:rsidR="001E21AE" w:rsidRPr="00386B9F" w:rsidRDefault="001E21AE" w:rsidP="00420901">
            <w:pPr>
              <w:numPr>
                <w:ilvl w:val="0"/>
                <w:numId w:val="10"/>
              </w:numPr>
              <w:spacing w:after="0" w:line="276" w:lineRule="auto"/>
              <w:jc w:val="both"/>
              <w:rPr>
                <w:rFonts w:cs="Calibri"/>
              </w:rPr>
            </w:pPr>
            <w:r w:rsidRPr="00386B9F">
              <w:rPr>
                <w:rFonts w:cs="Calibri"/>
              </w:rPr>
              <w:t>Dostarczone urządzenie musi być wyposażone w trzy dodatkowe przystawki zwiększające ilość linii, o co najmniej 84. Przystawka musi być takiego samego koloru co aparat (ciemnego).</w:t>
            </w:r>
          </w:p>
          <w:p w:rsidR="001E21AE" w:rsidRPr="00386B9F" w:rsidRDefault="001E21AE" w:rsidP="00420901">
            <w:pPr>
              <w:numPr>
                <w:ilvl w:val="0"/>
                <w:numId w:val="10"/>
              </w:numPr>
              <w:spacing w:after="0" w:line="276" w:lineRule="auto"/>
              <w:jc w:val="both"/>
              <w:rPr>
                <w:rFonts w:cs="Calibri"/>
              </w:rPr>
            </w:pPr>
            <w:r w:rsidRPr="00386B9F">
              <w:rPr>
                <w:rFonts w:cs="Calibri"/>
              </w:rPr>
              <w:t>W zakresie bezpieczeństwa urządzenie musi pozwalać na:</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zabezpieczenie komunikacji z serwerem sterującym za pomocą TLS</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zabezpieczenie strumienia audio za pomocą SRTP</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na bieżąco w czasie trwania rozmowy umożliwiać wyświetlenie lokalnie na jego ekranie, a także zdalnie poprzez przeglądarkę internetową, informacji diagnostycznych o połączeniu (rodzaj kodeka, liczba wysyłanych i odbieranych i zagubionych pakietów z próbkami głosowymi, zmienność opóźnienia przesyłanych pakietów, a także wyliczona informację o jakości podawaną w postaci uniwersalnej wartości MOS – Mean Opinion Score) - używane dla celów diagnostycznych w przypadku konieczności diagnozowania przez administratorów problemów z jakością transmisji głosu w systemie telekomunikacyjnym.</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wbudowany system głośnomówiący speakerphone, umożliwiający prowadzenie rozmowy bez podnoszenia słuchawki i działający w trybie full-duplex.</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2 porty USB.</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dedykowane gniazdo typu USB do podłączenia nowoczesnego cyfrowego zestawu nagłownego wysokiej jakości, a ponadto dedykowane gniazda audio in/out do podłączenia typowego komputerowego analogowego zestawu nagłownego. Nie jest dopuszczalne rozwiązanie, gdzie zestaw nagłowny dołącza się zamiast albo razem ze słuchawką na tym samym gnieździe.</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co najmniej 5 przycisków kontekstowanych, których funkcję zależą od stanu (np. inne, gdy nie ma połączenia inne, gdy jest połączenie inne, gdy jest połączenie zawieszone, inne gdy zawieszone).</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co najmniej następujące dedykowane przyciski:</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dostępu do listy kontaktów</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dostępu do poczty głosowej</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dostępu do aplikacji biznesowych</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sterujący głośnością (dający możliwość ustawienia głośności w słuchawce, w zestawie nagłownym oraz trybie głośnomówiącym; osobno dla każdego z tych trybów)</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Mute (wyłączenie mikrofonu)</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Headset (rozmowa przez zestaw nagłowny)</w:t>
            </w:r>
          </w:p>
          <w:p w:rsidR="001E21AE" w:rsidRPr="00386B9F" w:rsidRDefault="001E21AE" w:rsidP="00420901">
            <w:pPr>
              <w:numPr>
                <w:ilvl w:val="2"/>
                <w:numId w:val="11"/>
              </w:numPr>
              <w:spacing w:after="0" w:line="276" w:lineRule="auto"/>
              <w:ind w:left="1167" w:firstLine="0"/>
              <w:jc w:val="both"/>
              <w:rPr>
                <w:rFonts w:cs="Calibri"/>
              </w:rPr>
            </w:pPr>
            <w:r w:rsidRPr="00386B9F">
              <w:rPr>
                <w:rFonts w:cs="Calibri"/>
              </w:rPr>
              <w:t>Speaker (rozmowa w trybie głośnomówiącym)</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przycisk nawigacyjny umożliwiający poruszanie po różnych menu.</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dawać dostęp do systemowej książki telefonicznej z funkcją presence tzn. pokazująca aktualny stan dostępności danego (zajęty/wolny) wyszukanego abonenta.</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wbudowany przełącznik Ethernet, z dwoma portami 10/100/1000 Mbps.</w:t>
            </w:r>
          </w:p>
          <w:p w:rsidR="001E21AE" w:rsidRPr="00386B9F" w:rsidRDefault="001E21AE" w:rsidP="00420901">
            <w:pPr>
              <w:numPr>
                <w:ilvl w:val="0"/>
                <w:numId w:val="10"/>
              </w:numPr>
              <w:spacing w:after="0" w:line="276" w:lineRule="auto"/>
              <w:jc w:val="both"/>
              <w:rPr>
                <w:rFonts w:cs="Calibri"/>
              </w:rPr>
            </w:pPr>
            <w:r w:rsidRPr="00386B9F">
              <w:rPr>
                <w:rFonts w:cs="Calibri"/>
              </w:rPr>
              <w:t>Port przełącznika urządzenia w kierunku przełącznika sieciowego powinien wspierać trunking 802.1Q celem odseparowania przesyłania głosu i danych.</w:t>
            </w:r>
          </w:p>
          <w:p w:rsidR="001E21AE" w:rsidRPr="00386B9F" w:rsidRDefault="001E21AE" w:rsidP="00420901">
            <w:pPr>
              <w:numPr>
                <w:ilvl w:val="0"/>
                <w:numId w:val="10"/>
              </w:numPr>
              <w:spacing w:after="0" w:line="276" w:lineRule="auto"/>
              <w:jc w:val="both"/>
              <w:rPr>
                <w:rFonts w:cs="Calibri"/>
              </w:rPr>
            </w:pPr>
            <w:r w:rsidRPr="00386B9F">
              <w:rPr>
                <w:rFonts w:cs="Calibri"/>
              </w:rPr>
              <w:t>Transmisja głosu/obrazu oraz danych z komputera PC podpiętego do urządzenia muszą być przesyłane w dwóch różnych sieciach VLAN.</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wbudowany interfejs bezprzewodowy 802.11 a/b/g, umożliwiający użytkowanie go w miejscach, gdzie z różnych powodów byłoby niemożliwe lub niewskazane dołączenie przewodem do sieci LAN.</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zapewniać wsparcie dla protokołu SIP.</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umożliwiać zasilanie go z sieci komputerowej LAN zgodnie z standardem IEEE oraz z wykorzystaniem lokalnego zasilacza z sieli 230V.</w:t>
            </w:r>
          </w:p>
          <w:p w:rsidR="001E21AE" w:rsidRPr="00386B9F" w:rsidRDefault="001E21AE" w:rsidP="00420901">
            <w:pPr>
              <w:numPr>
                <w:ilvl w:val="0"/>
                <w:numId w:val="10"/>
              </w:numPr>
              <w:spacing w:after="0" w:line="276" w:lineRule="auto"/>
              <w:jc w:val="both"/>
              <w:rPr>
                <w:rFonts w:cs="Calibri"/>
              </w:rPr>
            </w:pPr>
            <w:r w:rsidRPr="00386B9F">
              <w:rPr>
                <w:rFonts w:cs="Calibri"/>
              </w:rPr>
              <w:t>Menu urządzenia musi być zrealizowane w języku polskim.</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być wyposażone w zasilacz zmiennoprądowy 230V wraz z kablem zasilającym.</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wbudowany interfejs Bluetooth przeznaczony do dołączenia słuchawek Bluetooth.</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obsługiwać aplikacje w języku XML, w tym aplikacje XML innych producentów.</w:t>
            </w:r>
          </w:p>
          <w:p w:rsidR="001E21AE" w:rsidRPr="00386B9F" w:rsidRDefault="001E21AE" w:rsidP="00420901">
            <w:pPr>
              <w:numPr>
                <w:ilvl w:val="0"/>
                <w:numId w:val="10"/>
              </w:numPr>
              <w:spacing w:after="0" w:line="276" w:lineRule="auto"/>
              <w:jc w:val="both"/>
              <w:rPr>
                <w:rFonts w:cs="Calibri"/>
              </w:rPr>
            </w:pPr>
            <w:r w:rsidRPr="00386B9F">
              <w:rPr>
                <w:rFonts w:cs="Calibri"/>
              </w:rPr>
              <w:t>Urządzenie musi posiadać funkcjonalność pozwalającą na kontynuację pracy na wypadek utraty łączności danego węzła z pozostałą częścią systemu. Funkcjonalność musi pozwalać na wykonywanie połączeń w obrębie danego węzła oraz do sieci PSTN za pomocą łączy terminowanych na bramach głosowych (routery Cisco serii 2900, 3900 oraz 4000).</w:t>
            </w:r>
          </w:p>
          <w:p w:rsidR="001E21AE" w:rsidRPr="00605C26" w:rsidRDefault="001E21AE" w:rsidP="00420901">
            <w:pPr>
              <w:pStyle w:val="ListParagraph"/>
              <w:numPr>
                <w:ilvl w:val="0"/>
                <w:numId w:val="10"/>
              </w:numPr>
              <w:spacing w:after="0" w:line="276" w:lineRule="auto"/>
              <w:jc w:val="both"/>
              <w:rPr>
                <w:rFonts w:cs="Calibri"/>
              </w:rPr>
            </w:pPr>
            <w:r w:rsidRPr="00605C26">
              <w:rPr>
                <w:rFonts w:cs="Calibri"/>
              </w:rPr>
              <w:t>Urządzenie musi posiadać interfejs w języku polskim.</w:t>
            </w:r>
          </w:p>
          <w:p w:rsidR="001E21AE" w:rsidRPr="00605C26" w:rsidRDefault="001E21AE" w:rsidP="00420901">
            <w:pPr>
              <w:pStyle w:val="ListParagraph"/>
              <w:numPr>
                <w:ilvl w:val="0"/>
                <w:numId w:val="10"/>
              </w:numPr>
              <w:spacing w:after="0" w:line="276" w:lineRule="auto"/>
              <w:jc w:val="both"/>
              <w:rPr>
                <w:rFonts w:cs="Calibri"/>
              </w:rPr>
            </w:pPr>
            <w:r w:rsidRPr="00605C26">
              <w:rPr>
                <w:rFonts w:cs="Calibri"/>
              </w:rPr>
              <w:t>Wraz z urządzeniem muszą zostać dostarczone licencje pozwalające na obsługę telefonów przez następujące systemy:</w:t>
            </w:r>
          </w:p>
          <w:p w:rsidR="001E21AE" w:rsidRPr="00CB6379" w:rsidRDefault="001E21AE" w:rsidP="00420901">
            <w:pPr>
              <w:spacing w:after="0" w:line="276" w:lineRule="auto"/>
              <w:ind w:left="1167"/>
              <w:jc w:val="both"/>
              <w:rPr>
                <w:rFonts w:cs="Calibri"/>
                <w:lang w:val="en-US"/>
              </w:rPr>
            </w:pPr>
            <w:r w:rsidRPr="00CB6379">
              <w:rPr>
                <w:rFonts w:cs="Calibri"/>
                <w:lang w:val="en-US"/>
              </w:rPr>
              <w:t>Cisco Unified Communication Manager w wersji 12.x</w:t>
            </w:r>
          </w:p>
          <w:p w:rsidR="001E21AE" w:rsidRPr="00CB6379" w:rsidRDefault="001E21AE" w:rsidP="00420901">
            <w:pPr>
              <w:spacing w:after="0" w:line="276" w:lineRule="auto"/>
              <w:ind w:left="1167"/>
              <w:jc w:val="both"/>
              <w:rPr>
                <w:rFonts w:cs="Calibri"/>
                <w:lang w:val="en-US"/>
              </w:rPr>
            </w:pPr>
            <w:r w:rsidRPr="00CB6379">
              <w:rPr>
                <w:rFonts w:cs="Calibri"/>
                <w:lang w:val="en-US"/>
              </w:rPr>
              <w:t>Cisco Prime Collaboration Provisioning w wersji 12.x</w:t>
            </w:r>
          </w:p>
          <w:p w:rsidR="001E21AE" w:rsidRPr="00CB6379" w:rsidRDefault="001E21AE" w:rsidP="00420901">
            <w:pPr>
              <w:spacing w:after="0" w:line="276" w:lineRule="auto"/>
              <w:ind w:left="1167"/>
              <w:jc w:val="both"/>
              <w:rPr>
                <w:rFonts w:cs="Calibri"/>
                <w:lang w:val="en-US"/>
              </w:rPr>
            </w:pPr>
            <w:r w:rsidRPr="00CB6379">
              <w:rPr>
                <w:rFonts w:cs="Calibri"/>
                <w:lang w:val="en-US"/>
              </w:rPr>
              <w:t>Cisco Prime Collaboration Assurance w wersji 12.x</w:t>
            </w:r>
          </w:p>
          <w:p w:rsidR="001E21AE" w:rsidRPr="00CB6379" w:rsidRDefault="001E21AE" w:rsidP="00420901">
            <w:pPr>
              <w:spacing w:after="0" w:line="276" w:lineRule="auto"/>
              <w:ind w:left="1167"/>
              <w:jc w:val="both"/>
              <w:rPr>
                <w:rFonts w:cs="Calibri"/>
                <w:lang w:val="en-US"/>
              </w:rPr>
            </w:pPr>
            <w:r w:rsidRPr="00CB6379">
              <w:rPr>
                <w:rFonts w:cs="Calibri"/>
                <w:lang w:val="en-US"/>
              </w:rPr>
              <w:t>Cisco Prime Collaboration Analytics w wersji 12.x</w:t>
            </w:r>
          </w:p>
          <w:p w:rsidR="001E21AE" w:rsidRPr="00386B9F" w:rsidRDefault="001E21AE" w:rsidP="00420901">
            <w:pPr>
              <w:spacing w:after="0" w:line="276" w:lineRule="auto"/>
              <w:ind w:left="1167"/>
              <w:jc w:val="both"/>
              <w:rPr>
                <w:rFonts w:cs="Calibri"/>
              </w:rPr>
            </w:pPr>
            <w:r w:rsidRPr="00386B9F">
              <w:rPr>
                <w:rFonts w:cs="Calibri"/>
              </w:rPr>
              <w:t>Dostarczone licencje musza zostać objęte serwisem producenta uprawniającym do bez kosztowych</w:t>
            </w:r>
            <w:r w:rsidRPr="00386B9F">
              <w:rPr>
                <w:rFonts w:cs="Calibri"/>
                <w:b/>
                <w:bCs/>
              </w:rPr>
              <w:t xml:space="preserve"> </w:t>
            </w:r>
            <w:r w:rsidRPr="00386B9F">
              <w:rPr>
                <w:rFonts w:cs="Calibri"/>
              </w:rPr>
              <w:t>aktualizacji wszystkich aplikacji systemu w okresie 36 miesięcy.</w:t>
            </w:r>
          </w:p>
          <w:p w:rsidR="001E21AE" w:rsidRPr="00605C26" w:rsidRDefault="001E21AE" w:rsidP="00420901">
            <w:pPr>
              <w:pStyle w:val="ListParagraph"/>
              <w:spacing w:after="0" w:line="276" w:lineRule="auto"/>
              <w:ind w:left="788"/>
              <w:jc w:val="both"/>
              <w:rPr>
                <w:rFonts w:cs="Calibri"/>
              </w:rPr>
            </w:pPr>
          </w:p>
          <w:p w:rsidR="001E21AE" w:rsidRPr="00386B9F" w:rsidRDefault="001E21AE" w:rsidP="00420901">
            <w:pPr>
              <w:spacing w:after="0" w:line="276" w:lineRule="auto"/>
              <w:jc w:val="both"/>
              <w:rPr>
                <w:rFonts w:ascii="Arial" w:hAnsi="Arial" w:cs="Arial"/>
                <w:color w:val="58585B"/>
              </w:rPr>
            </w:pPr>
            <w:r w:rsidRPr="00386B9F">
              <w:rPr>
                <w:rFonts w:cs="Calibri"/>
                <w:b/>
              </w:rPr>
              <w:t>Każdy z telefonów IP typ B musi spełniać poniższe wymagania techniczne i funkcjonalne o parametrach i funkcjonalności tożsamej i nie gorszej niż przykładowy model CP-8865-K9 wraz z modułem Cisco IP Phone 8865 Key Expansion Module</w:t>
            </w:r>
            <w:r w:rsidRPr="00386B9F">
              <w:rPr>
                <w:rFonts w:ascii="Arial" w:hAnsi="Arial" w:cs="Arial"/>
                <w:color w:val="58585B"/>
              </w:rPr>
              <w:t>:</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być kompatybilne z Cisco Unified Communications Manager w ver. 12.x posiadaną przez Zamawiającego oraz z wersjami nowszymi.</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wspierać kodek audio szerokopasmowy zgodnie ze standardem G.722, przy czym słuchawka, mikrofon oraz głośnik aparatu powinny umożliwiać wykorzystanie możliwości tego kodeka tak aby zapewnić wysoką, jakość rozmowy telefonicznej.</w:t>
            </w:r>
          </w:p>
          <w:p w:rsidR="001E21AE" w:rsidRPr="00386B9F" w:rsidRDefault="001E21AE" w:rsidP="00420901">
            <w:pPr>
              <w:numPr>
                <w:ilvl w:val="0"/>
                <w:numId w:val="12"/>
              </w:numPr>
              <w:spacing w:after="0" w:line="276" w:lineRule="auto"/>
              <w:jc w:val="both"/>
              <w:rPr>
                <w:rFonts w:cs="Calibri"/>
              </w:rPr>
            </w:pPr>
            <w:r w:rsidRPr="00386B9F">
              <w:rPr>
                <w:rFonts w:cs="Calibri"/>
              </w:rPr>
              <w:t xml:space="preserve">Urządzenie musi wspierać kodek audio, co najmniej określone przez standardy G.711a, G711μ i G.729a tak by umożliwić współpracę z telefonami IP starszej generacji, nie obsługującymi kodeków szerokopasmowych, </w:t>
            </w:r>
            <w:r w:rsidRPr="00386B9F">
              <w:rPr>
                <w:rFonts w:cs="Calibri"/>
              </w:rPr>
              <w:br/>
              <w:t>a także rozwiązaniami systemów telekomunikacyjnych innych producentów.</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wspierać kodek wąskopasmowy działający zgodnie ze standardami iLBC – dla zapewnienia możliwości wykorzystania telefonów w placówkach objętych łączami słabych lub niegwarantowanych parametrach QoS.</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wspierać kodek wideo H.264, AVC i umożliwiać kodowanie obrazu o rozdzielczości, co najmniej CIF oraz VGA, z prędkością nie mniejszą niż 24 ramki na sekundę.</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duży, o przekątnej min. 5 cali, kolorowy ekran wysokiej jakości (min. 800x480 piksele), umożliwiający jego wygodną obsługę, odczytywanie informacji i wywoływanie funkcji urządzenia oraz obsługujący wyświetlanie na nim ruchomego strumienia wideo.</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kamerę wideo o rozdzielczości matrycy nie mniejszej niż 2 Megapiksele.</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regulację umożliwiającą ustawienie ekranu, w co najmniej dwóch pozycjach, dopasowując kąt wyświetlacza do preferencji użytkownika. Urządzenie musi mieć kolor czarny, grafitowy lub szary.</w:t>
            </w:r>
          </w:p>
          <w:p w:rsidR="001E21AE" w:rsidRPr="00386B9F" w:rsidRDefault="001E21AE" w:rsidP="00420901">
            <w:pPr>
              <w:numPr>
                <w:ilvl w:val="0"/>
                <w:numId w:val="12"/>
              </w:numPr>
              <w:spacing w:after="0" w:line="276" w:lineRule="auto"/>
              <w:jc w:val="both"/>
              <w:rPr>
                <w:rFonts w:cs="Calibri"/>
              </w:rPr>
            </w:pPr>
            <w:r w:rsidRPr="00386B9F">
              <w:rPr>
                <w:rFonts w:cs="Calibri"/>
              </w:rPr>
              <w:t xml:space="preserve">Urządzenie musi posiadać, co najmniej 5 przycisków z podświetleniem wbudowanym w przycisk, umożliwiających wybór linii oraz obserwację jej stanu(zajętość/dostępność), bądź też obserwację stanu linii innego urządzenia w systemie. Urządzenie musi umożliwiać zwiększenie liczby takich przycisków przez dołączenie do niego dodatkowych przystawek, co najmniej trzech. Każda z przystawek musi umożliwiać rozbudowę o co najmniej 28 linii. </w:t>
            </w:r>
          </w:p>
          <w:p w:rsidR="001E21AE" w:rsidRPr="00386B9F" w:rsidRDefault="001E21AE" w:rsidP="00420901">
            <w:pPr>
              <w:numPr>
                <w:ilvl w:val="0"/>
                <w:numId w:val="12"/>
              </w:numPr>
              <w:spacing w:after="0" w:line="276" w:lineRule="auto"/>
              <w:jc w:val="both"/>
              <w:rPr>
                <w:rFonts w:cs="Calibri"/>
              </w:rPr>
            </w:pPr>
            <w:r w:rsidRPr="00386B9F">
              <w:rPr>
                <w:rFonts w:cs="Calibri"/>
              </w:rPr>
              <w:t>Dostarczone urządzenie musi być wyposażone w jedną dodatkową przystawkę zwiększającą ilość linii, o co najmniej 28. Przystawka musi być takiego samego koloru, co aparat (ciemnego).</w:t>
            </w:r>
          </w:p>
          <w:p w:rsidR="001E21AE" w:rsidRPr="00386B9F" w:rsidRDefault="001E21AE" w:rsidP="00420901">
            <w:pPr>
              <w:numPr>
                <w:ilvl w:val="0"/>
                <w:numId w:val="12"/>
              </w:numPr>
              <w:spacing w:after="0" w:line="276" w:lineRule="auto"/>
              <w:jc w:val="both"/>
              <w:rPr>
                <w:rFonts w:cs="Calibri"/>
              </w:rPr>
            </w:pPr>
            <w:r w:rsidRPr="00386B9F">
              <w:rPr>
                <w:rFonts w:cs="Calibri"/>
              </w:rPr>
              <w:t>W zakresie bezpieczeństwa urządzenie musi pozwalać na:</w:t>
            </w:r>
          </w:p>
          <w:p w:rsidR="001E21AE" w:rsidRPr="00386B9F" w:rsidRDefault="001E21AE" w:rsidP="00420901">
            <w:pPr>
              <w:numPr>
                <w:ilvl w:val="0"/>
                <w:numId w:val="13"/>
              </w:numPr>
              <w:spacing w:after="0" w:line="276" w:lineRule="auto"/>
              <w:ind w:left="1451" w:hanging="284"/>
              <w:jc w:val="both"/>
              <w:rPr>
                <w:rFonts w:cs="Calibri"/>
              </w:rPr>
            </w:pPr>
            <w:r w:rsidRPr="00386B9F">
              <w:rPr>
                <w:rFonts w:cs="Calibri"/>
              </w:rPr>
              <w:t>zabezpieczenie komunikacji z serwerem sterującym za pomocą TLS</w:t>
            </w:r>
          </w:p>
          <w:p w:rsidR="001E21AE" w:rsidRPr="00386B9F" w:rsidRDefault="001E21AE" w:rsidP="00420901">
            <w:pPr>
              <w:numPr>
                <w:ilvl w:val="0"/>
                <w:numId w:val="13"/>
              </w:numPr>
              <w:spacing w:after="0" w:line="276" w:lineRule="auto"/>
              <w:ind w:left="1451" w:hanging="284"/>
              <w:jc w:val="both"/>
              <w:rPr>
                <w:rFonts w:cs="Calibri"/>
              </w:rPr>
            </w:pPr>
            <w:r w:rsidRPr="00386B9F">
              <w:rPr>
                <w:rFonts w:cs="Calibri"/>
              </w:rPr>
              <w:t>zabezpieczenie strumienia audio za pomocą SRTP</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na bieżąco w czasie trwania rozmowy umożliwiać wyświetlenie lokalnie na jego ekranie, a także zdalnie poprzez przeglądarkę internetową, informacji diagnostycznych o połączeniu (rodzaj kodeka, liczba wysyłanych i odbieranych i zagubionych pakietów z próbkami głosowymi, zmienność opóźnienia przesyłanych pakietów, a także wyliczona informację o jakości podawaną w postaci uniwersalnej wartości MOS – Mean Opinion Score) - używane dla celów diagnostycznych w przypadku konieczności diagnozowania przez administratorów problemów z jakością transmisji głosu w systemie telekomunikacyjnym.</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wbudowany system głośnomówiący speakerphone, umożliwiający prowadzenie rozmowy bez podnoszenia słuchawki i działający w trybie full-duplex.</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2 porty USB.</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dedykowane gniazdo typu USB do podłączenia nowoczesnego cyfrowego zestawu nagłownego wysokiej jakości, a ponadto dedykowane gniazda audio in/out do podłączenia typowego komputerowego analogowego zestawu nagłownego. Nie jest dopuszczalne rozwiązanie, gdzie zestaw nagłowny dołącza się zamiast albo razem ze słuchawką na tym samym gnieździe.</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co najmniej 5 przycisków kontekstowanych, których funkcję zależą od stanu (np. inne, gdy nie ma połączenia inne, gdy jest połączenie, inne gdy jest połączenie zawieszone, inne gdy zawieszone).</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co najmniej następujące dedykowane przyciski:</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dostępu do listy kontaktów</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dostępu do poczty głosowej</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dostępu do aplikacji biznesowych</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sterujący głośnością (dający możliwość ustawienia głośności w słuchawce, w zestawie nagłownym oraz trybie głośnomówiącym; osobno dla każdego z tych trybów)</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Mute (wyłączenie mikrofonu)</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Headset (rozmowa przez zestaw nagłowny)</w:t>
            </w:r>
          </w:p>
          <w:p w:rsidR="001E21AE" w:rsidRPr="00386B9F" w:rsidRDefault="001E21AE" w:rsidP="00420901">
            <w:pPr>
              <w:numPr>
                <w:ilvl w:val="0"/>
                <w:numId w:val="14"/>
              </w:numPr>
              <w:spacing w:after="0" w:line="276" w:lineRule="auto"/>
              <w:ind w:left="1451" w:hanging="284"/>
              <w:jc w:val="both"/>
              <w:rPr>
                <w:rFonts w:cs="Calibri"/>
              </w:rPr>
            </w:pPr>
            <w:r w:rsidRPr="00386B9F">
              <w:rPr>
                <w:rFonts w:cs="Calibri"/>
              </w:rPr>
              <w:t>Speaker (rozmowa w trybie głośnomówiącym)</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przycisk nawigacyjny umożliwiający poruszanie po różnych menu.</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dawać dostęp do systemowej książki telefonicznej z funkcją presence, tzn. pokazująca aktualny stan dostępności danego (zajęty/wolny) wyszukanego abonenta.</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wbudowany przełącznik Ethernet, z dwoma portami 10/100/1000 Mbps.</w:t>
            </w:r>
          </w:p>
          <w:p w:rsidR="001E21AE" w:rsidRPr="00386B9F" w:rsidRDefault="001E21AE" w:rsidP="00420901">
            <w:pPr>
              <w:numPr>
                <w:ilvl w:val="0"/>
                <w:numId w:val="12"/>
              </w:numPr>
              <w:spacing w:after="0" w:line="276" w:lineRule="auto"/>
              <w:jc w:val="both"/>
              <w:rPr>
                <w:rFonts w:cs="Calibri"/>
              </w:rPr>
            </w:pPr>
            <w:r w:rsidRPr="00386B9F">
              <w:rPr>
                <w:rFonts w:cs="Calibri"/>
              </w:rPr>
              <w:t>Port przełącznika urządzenia w kierunku przełącznika sieciowego powinien wspierać trunking 802.1Q celem odseparowania przesyłania głosu i danych.</w:t>
            </w:r>
          </w:p>
          <w:p w:rsidR="001E21AE" w:rsidRPr="00386B9F" w:rsidRDefault="001E21AE" w:rsidP="00420901">
            <w:pPr>
              <w:numPr>
                <w:ilvl w:val="0"/>
                <w:numId w:val="12"/>
              </w:numPr>
              <w:spacing w:after="0" w:line="276" w:lineRule="auto"/>
              <w:jc w:val="both"/>
              <w:rPr>
                <w:rFonts w:cs="Calibri"/>
              </w:rPr>
            </w:pPr>
            <w:r w:rsidRPr="00386B9F">
              <w:rPr>
                <w:rFonts w:cs="Calibri"/>
              </w:rPr>
              <w:t>Transmisja głosu/obrazu oraz danych z komputera PC podpiętego do urządzenia muszą być przesyłane w dwóch różnych sieciach VLAN.</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wbudowany interfejs bezprzewodowy 802.11 a/b/g, umożliwiający użytkowanie go w miejscach, gdzie z różnych powodów byłoby niemożliwe lub niewskazane dołączenie przewodem do sieci LAN.</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zapewniać wsparcie dla protokołu SIP.</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umożliwiać zasilanie go z sieci komputerowej LAN zgodnie z standardem IEEE oraz z wykorzystaniem lokalnego zasilacza z sieli 230V.</w:t>
            </w:r>
          </w:p>
          <w:p w:rsidR="001E21AE" w:rsidRPr="00386B9F" w:rsidRDefault="001E21AE" w:rsidP="00420901">
            <w:pPr>
              <w:numPr>
                <w:ilvl w:val="0"/>
                <w:numId w:val="12"/>
              </w:numPr>
              <w:spacing w:after="0" w:line="276" w:lineRule="auto"/>
              <w:jc w:val="both"/>
              <w:rPr>
                <w:rFonts w:cs="Calibri"/>
              </w:rPr>
            </w:pPr>
            <w:r w:rsidRPr="00386B9F">
              <w:rPr>
                <w:rFonts w:cs="Calibri"/>
              </w:rPr>
              <w:t>Menu urządzenia musi być zrealizowane w języku polskim.</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być wyposażone w zasilacz zmiennoprądowy 230V wraz z kablem zasilającym.</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wbudowany interfejs Bluetooth przeznaczony do dołączenia słuchawek Bluetooth.</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obsługiwać aplikacje w języku XML, w tym aplikacje XML innych producentów.</w:t>
            </w:r>
          </w:p>
          <w:p w:rsidR="001E21AE" w:rsidRPr="00386B9F" w:rsidRDefault="001E21AE" w:rsidP="00420901">
            <w:pPr>
              <w:numPr>
                <w:ilvl w:val="0"/>
                <w:numId w:val="12"/>
              </w:numPr>
              <w:spacing w:after="0" w:line="276" w:lineRule="auto"/>
              <w:jc w:val="both"/>
              <w:rPr>
                <w:rFonts w:cs="Calibri"/>
              </w:rPr>
            </w:pPr>
            <w:r w:rsidRPr="00386B9F">
              <w:rPr>
                <w:rFonts w:cs="Calibri"/>
              </w:rPr>
              <w:t>Urządzenie musi posiadać funkcjonalność pozwalającą na kontynuację pracy na wypadek utraty łączności danego węzła z pozostałą częścią systemu. Funkcjonalność musi pozwalać na wykonywanie połączeń w obrębie danego węzła oraz do sieci PSTN za pomocą łączy terminowanych na bramach głosowych (routery Cisco serii 2900, 3900 oraz 4000).</w:t>
            </w:r>
          </w:p>
          <w:p w:rsidR="001E21AE" w:rsidRPr="00386B9F" w:rsidRDefault="001E21AE" w:rsidP="00420901">
            <w:pPr>
              <w:numPr>
                <w:ilvl w:val="0"/>
                <w:numId w:val="12"/>
              </w:numPr>
              <w:spacing w:after="0" w:line="276" w:lineRule="auto"/>
              <w:jc w:val="both"/>
              <w:rPr>
                <w:rFonts w:cs="Calibri"/>
              </w:rPr>
            </w:pPr>
            <w:r w:rsidRPr="00386B9F">
              <w:rPr>
                <w:rFonts w:cs="Calibri"/>
              </w:rPr>
              <w:t xml:space="preserve">Urządzenie musi posiadać interfejs w języku polskim. </w:t>
            </w:r>
          </w:p>
          <w:p w:rsidR="001E21AE" w:rsidRPr="00386B9F" w:rsidRDefault="001E21AE" w:rsidP="00420901">
            <w:pPr>
              <w:numPr>
                <w:ilvl w:val="0"/>
                <w:numId w:val="12"/>
              </w:numPr>
              <w:spacing w:after="0" w:line="276" w:lineRule="auto"/>
              <w:jc w:val="both"/>
              <w:rPr>
                <w:rFonts w:cs="Calibri"/>
              </w:rPr>
            </w:pPr>
            <w:r w:rsidRPr="00386B9F">
              <w:rPr>
                <w:rFonts w:cs="Calibri"/>
              </w:rPr>
              <w:t>Wraz z urządzeniem muszą zostać dostarczone licencje pozwalające na obsługę telefonów przez następujące systemy:</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Unified Communication Manager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Provisioning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Assurance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Analytics w wersji 12.x</w:t>
            </w:r>
          </w:p>
          <w:p w:rsidR="001E21AE" w:rsidRPr="00605C26" w:rsidRDefault="001E21AE" w:rsidP="00420901">
            <w:pPr>
              <w:pStyle w:val="ListParagraph"/>
              <w:spacing w:after="0" w:line="276" w:lineRule="auto"/>
              <w:ind w:left="851"/>
              <w:rPr>
                <w:rFonts w:cs="Calibri"/>
              </w:rPr>
            </w:pPr>
            <w:r w:rsidRPr="00605C26">
              <w:rPr>
                <w:rFonts w:cs="Calibri"/>
              </w:rPr>
              <w:t xml:space="preserve">Dostarczone licencje musza zostać objęte serwisem producenta uprawniającym do </w:t>
            </w:r>
            <w:r>
              <w:rPr>
                <w:rFonts w:cs="Calibri"/>
              </w:rPr>
              <w:t xml:space="preserve">bez kosztowych aktualizacji </w:t>
            </w:r>
            <w:r w:rsidRPr="00605C26">
              <w:rPr>
                <w:rFonts w:cs="Calibri"/>
              </w:rPr>
              <w:t>wersji wszystkich aplikacji systemu w okresie 36 miesięcy.</w:t>
            </w:r>
          </w:p>
          <w:p w:rsidR="001E21AE" w:rsidRPr="00386B9F" w:rsidRDefault="001E21AE" w:rsidP="00420901">
            <w:pPr>
              <w:spacing w:after="0" w:line="276" w:lineRule="auto"/>
              <w:jc w:val="both"/>
              <w:rPr>
                <w:rFonts w:cs="Calibri"/>
                <w:b/>
              </w:rPr>
            </w:pPr>
          </w:p>
          <w:p w:rsidR="001E21AE" w:rsidRPr="00386B9F" w:rsidRDefault="001E21AE" w:rsidP="00420901">
            <w:pPr>
              <w:spacing w:after="0" w:line="276" w:lineRule="auto"/>
              <w:jc w:val="both"/>
              <w:rPr>
                <w:rFonts w:cs="Calibri"/>
                <w:b/>
              </w:rPr>
            </w:pPr>
            <w:r w:rsidRPr="00386B9F">
              <w:rPr>
                <w:rFonts w:cs="Calibri"/>
                <w:b/>
              </w:rPr>
              <w:t>Każdy z telefonów IP typ C musi spełniać poniższe wymagania techniczne i funkcjonalne o parametrach i funkcjonalności tożsamej i nie gorszej niż przykładowy model CP-8865-K9:</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być kompatybilne z Cisco Unified Communications Manager w ver. 12.x posiadaną przez Zamawiającego oraz z wersjami nowszymi.</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wspierać kodek audio szerokopasmowy zgodnie ze standardem G.722, przy czym słuchawka, mikrofon oraz głośnik aparatu powinny umożliwiać wykorzystanie możliwości tego kodeka tak aby zapewnić wysoką, jakość rozmowy telefonicznej.</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wspierać kodek audio, co najmniej określone przez standardy G.711a, G711μ i G.729a tak by umożliwić współpracę z telefonami IP starszej generacji, nie obsługującymi kodeków szerokopasmowych, a także rozwiązaniami systemów telekomunikacyjnych innych producentów.</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wspierać kodek wąskopasmowy działający zgodnie ze standardami iLBC – dla zapewnienia możliwości wykorzystania telefonów w placówkach objętych łączami słabych lub niegwarantowanych parametrach QoS.</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wspierać kodek wideo H.264, AVC i umożliwiać kodowanie obrazu o rozdzielczości, co najmniej CIF oraz VGA, z prędkością nie mniejszą niż 24 ramki na sekundę.</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duży, o przekątnej min. 5 cali, kolorowy ekran wysokiej jakości (min. 800x480 piksele), umożliwiający jego wygodną obsługę, odczytywanie informacji i wywoływanie funkcji urządzenia oraz obsługujący wyświetlanie na nim ruchomego strumienia wideo.</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kamerę wideo o rozdzielczości matrycy nie mniejszej niż 2 Megapiksele.</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regulację umożliwiającą ustawienie ekranu, w co najmniej dwóch pozycjach, dopasowując kąt wyświetlacza do preferencji użytkownika. Urządzenie musi mieć kolor czarny, grafitowy lub szary.</w:t>
            </w:r>
          </w:p>
          <w:p w:rsidR="001E21AE" w:rsidRPr="00386B9F" w:rsidRDefault="001E21AE" w:rsidP="00420901">
            <w:pPr>
              <w:numPr>
                <w:ilvl w:val="0"/>
                <w:numId w:val="16"/>
              </w:numPr>
              <w:spacing w:after="0" w:line="276" w:lineRule="auto"/>
              <w:jc w:val="both"/>
              <w:rPr>
                <w:rFonts w:cs="Calibri"/>
              </w:rPr>
            </w:pPr>
            <w:r w:rsidRPr="00386B9F">
              <w:rPr>
                <w:rFonts w:cs="Calibri"/>
              </w:rPr>
              <w:t xml:space="preserve">Urządzenie musi posiadać, co najmniej 5 przycisków z podświetleniem wbudowanym w przycisk, umożliwiających wybór linii oraz obserwację jej stanu(zajętość/dostępność), bądź też obserwację stanu linii innego urządzenia w systemie. Urządzenie musi umożliwiać zwiększenie liczby takich przycisków przez dołączenie do niego dodatkowych przystawek, co najmniej trzech. Każda z przystawek musi umożliwiać rozbudowę o co najmniej 28 linii. </w:t>
            </w:r>
          </w:p>
          <w:p w:rsidR="001E21AE" w:rsidRPr="00386B9F" w:rsidRDefault="001E21AE" w:rsidP="00420901">
            <w:pPr>
              <w:numPr>
                <w:ilvl w:val="0"/>
                <w:numId w:val="16"/>
              </w:numPr>
              <w:spacing w:after="0" w:line="276" w:lineRule="auto"/>
              <w:jc w:val="both"/>
              <w:rPr>
                <w:rFonts w:cs="Calibri"/>
              </w:rPr>
            </w:pPr>
            <w:r w:rsidRPr="00386B9F">
              <w:rPr>
                <w:rFonts w:cs="Calibri"/>
              </w:rPr>
              <w:t>W zakresie bezpieczeństwa urządzenie musi pozwalać na:</w:t>
            </w:r>
          </w:p>
          <w:p w:rsidR="001E21AE" w:rsidRPr="00386B9F" w:rsidRDefault="001E21AE" w:rsidP="00420901">
            <w:pPr>
              <w:numPr>
                <w:ilvl w:val="0"/>
                <w:numId w:val="17"/>
              </w:numPr>
              <w:spacing w:after="0" w:line="276" w:lineRule="auto"/>
              <w:ind w:left="1026" w:firstLine="141"/>
              <w:jc w:val="both"/>
              <w:rPr>
                <w:rFonts w:cs="Calibri"/>
              </w:rPr>
            </w:pPr>
            <w:r w:rsidRPr="00386B9F">
              <w:rPr>
                <w:rFonts w:cs="Calibri"/>
              </w:rPr>
              <w:t>zabezpieczenie komunikacji z serwerem sterującym za pomocą TLS</w:t>
            </w:r>
          </w:p>
          <w:p w:rsidR="001E21AE" w:rsidRPr="00386B9F" w:rsidRDefault="001E21AE" w:rsidP="00420901">
            <w:pPr>
              <w:numPr>
                <w:ilvl w:val="0"/>
                <w:numId w:val="17"/>
              </w:numPr>
              <w:spacing w:after="0" w:line="276" w:lineRule="auto"/>
              <w:ind w:left="1026" w:firstLine="141"/>
              <w:jc w:val="both"/>
              <w:rPr>
                <w:rFonts w:cs="Calibri"/>
              </w:rPr>
            </w:pPr>
            <w:r w:rsidRPr="00386B9F">
              <w:rPr>
                <w:rFonts w:cs="Calibri"/>
              </w:rPr>
              <w:t>zabezpieczenie strumienia audio za pomocą SRTP</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na bieżąco w czasie trwania rozmowy umożliwiać wyświetlenie lokalnie na jego ekranie, a także zdalnie poprzez przeglądarkę internetową, informacji diagnostycznych o połączeniu (rodzaj kodeka, liczba wysyłanych i odbieranych i zagubionych pakietów z próbkami głosowymi, zmienność opóźnienia przesyłanych pakietów, a także wyliczona informację o jakości podawaną w postaci uniwersalnej wartości MOS – Mean Opinion Score) - używane dla celów diagnostycznych w przypadku konieczności diagnozowania przez administratorów problemów z jakością transmisji głosu w systemie telekomunikacyjnym.</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wbudowany system głośnomówiący speakerphone, umożliwiający prowadzenie rozmowy bez podnoszenia słuchawki i działający w trybie full-duplex.</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2 porty USB.</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dedykowane gniazdo typu USB do podłączenia nowoczesnego cyfrowego zestawu nagłownego wysokiej jakości, Urządzenie musi posiadać dedykowane gniazda audio in/out do podłączenia typowego komputerowego analogowego zestawu nagłownego. Nie jest dopuszczalne rozwiązanie, gdzie zestaw nagłowny dołącza się zamiast albo razem ze słuchawką na tym samym gnieździe.</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co najmniej 5 przycisków kontekstowanych, których funkcję zależą od stanu (np. inne, gdy nie ma połączenia inne, gdy jest połączenie, inne gdy jest połączenie zawieszone, inne gdy zawieszone).</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co najmniej następujące dedykowane przyciski:</w:t>
            </w:r>
          </w:p>
          <w:p w:rsidR="001E21AE" w:rsidRPr="00386B9F" w:rsidRDefault="001E21AE" w:rsidP="00420901">
            <w:pPr>
              <w:numPr>
                <w:ilvl w:val="0"/>
                <w:numId w:val="18"/>
              </w:numPr>
              <w:spacing w:after="0" w:line="276" w:lineRule="auto"/>
              <w:ind w:left="1593"/>
              <w:jc w:val="both"/>
              <w:rPr>
                <w:rFonts w:cs="Calibri"/>
              </w:rPr>
            </w:pPr>
            <w:r w:rsidRPr="00386B9F">
              <w:rPr>
                <w:rFonts w:cs="Calibri"/>
              </w:rPr>
              <w:t>dostępu do listy kontaktów</w:t>
            </w:r>
          </w:p>
          <w:p w:rsidR="001E21AE" w:rsidRPr="00386B9F" w:rsidRDefault="001E21AE" w:rsidP="00420901">
            <w:pPr>
              <w:numPr>
                <w:ilvl w:val="0"/>
                <w:numId w:val="18"/>
              </w:numPr>
              <w:spacing w:after="0" w:line="276" w:lineRule="auto"/>
              <w:ind w:left="1593"/>
              <w:jc w:val="both"/>
              <w:rPr>
                <w:rFonts w:cs="Calibri"/>
              </w:rPr>
            </w:pPr>
            <w:r w:rsidRPr="00386B9F">
              <w:rPr>
                <w:rFonts w:cs="Calibri"/>
              </w:rPr>
              <w:t>dostępu do poczty głosowej</w:t>
            </w:r>
          </w:p>
          <w:p w:rsidR="001E21AE" w:rsidRPr="00386B9F" w:rsidRDefault="001E21AE" w:rsidP="00420901">
            <w:pPr>
              <w:numPr>
                <w:ilvl w:val="0"/>
                <w:numId w:val="18"/>
              </w:numPr>
              <w:spacing w:after="0" w:line="276" w:lineRule="auto"/>
              <w:ind w:left="1593"/>
              <w:jc w:val="both"/>
              <w:rPr>
                <w:rFonts w:cs="Calibri"/>
              </w:rPr>
            </w:pPr>
            <w:r w:rsidRPr="00386B9F">
              <w:rPr>
                <w:rFonts w:cs="Calibri"/>
              </w:rPr>
              <w:t>dostępu do aplikacji biznesowych</w:t>
            </w:r>
          </w:p>
          <w:p w:rsidR="001E21AE" w:rsidRPr="00386B9F" w:rsidRDefault="001E21AE" w:rsidP="00420901">
            <w:pPr>
              <w:numPr>
                <w:ilvl w:val="0"/>
                <w:numId w:val="18"/>
              </w:numPr>
              <w:spacing w:after="0" w:line="276" w:lineRule="auto"/>
              <w:ind w:left="1593"/>
              <w:jc w:val="both"/>
              <w:rPr>
                <w:rFonts w:cs="Calibri"/>
              </w:rPr>
            </w:pPr>
            <w:r w:rsidRPr="00386B9F">
              <w:rPr>
                <w:rFonts w:cs="Calibri"/>
              </w:rPr>
              <w:t>sterujący głośnością (dający możliwość ustawienia głośności w słuchawce, w zestawie nagłownym oraz trybie głośnomówiącym; osobno dla każdego z tych trybów)</w:t>
            </w:r>
          </w:p>
          <w:p w:rsidR="001E21AE" w:rsidRPr="00386B9F" w:rsidRDefault="001E21AE" w:rsidP="00420901">
            <w:pPr>
              <w:numPr>
                <w:ilvl w:val="0"/>
                <w:numId w:val="18"/>
              </w:numPr>
              <w:spacing w:after="0" w:line="276" w:lineRule="auto"/>
              <w:ind w:left="1593"/>
              <w:jc w:val="both"/>
              <w:rPr>
                <w:rFonts w:cs="Calibri"/>
              </w:rPr>
            </w:pPr>
            <w:r w:rsidRPr="00386B9F">
              <w:rPr>
                <w:rFonts w:cs="Calibri"/>
              </w:rPr>
              <w:t>Mute (wyłączenie mikrofonu)</w:t>
            </w:r>
          </w:p>
          <w:p w:rsidR="001E21AE" w:rsidRPr="00386B9F" w:rsidRDefault="001E21AE" w:rsidP="00420901">
            <w:pPr>
              <w:numPr>
                <w:ilvl w:val="0"/>
                <w:numId w:val="18"/>
              </w:numPr>
              <w:spacing w:after="0" w:line="276" w:lineRule="auto"/>
              <w:ind w:left="1593"/>
              <w:jc w:val="both"/>
              <w:rPr>
                <w:rFonts w:cs="Calibri"/>
              </w:rPr>
            </w:pPr>
            <w:r w:rsidRPr="00386B9F">
              <w:rPr>
                <w:rFonts w:cs="Calibri"/>
              </w:rPr>
              <w:t>Headset (rozmowa przez zestaw nagłowny)</w:t>
            </w:r>
          </w:p>
          <w:p w:rsidR="001E21AE" w:rsidRPr="00386B9F" w:rsidRDefault="001E21AE" w:rsidP="00420901">
            <w:pPr>
              <w:numPr>
                <w:ilvl w:val="0"/>
                <w:numId w:val="18"/>
              </w:numPr>
              <w:spacing w:after="0" w:line="276" w:lineRule="auto"/>
              <w:ind w:left="1593"/>
              <w:jc w:val="both"/>
              <w:rPr>
                <w:rFonts w:cs="Calibri"/>
              </w:rPr>
            </w:pPr>
            <w:r w:rsidRPr="00386B9F">
              <w:rPr>
                <w:rFonts w:cs="Calibri"/>
              </w:rPr>
              <w:t>Speaker (rozmowa w trybie głośnomówiącym)</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przycisk nawigacyjny umożliwiający poruszanie po różnych menu.</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dawać dostęp do systemowej książki telefonicznej z funkcją presence tzn. pokazująca aktualny stan dostępności danego (zajęty/wolny) wyszukanego abonenta.</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wbudowany przełącznik Ethernet, z dwoma portami 10/100/1000 Mbps.</w:t>
            </w:r>
          </w:p>
          <w:p w:rsidR="001E21AE" w:rsidRPr="00386B9F" w:rsidRDefault="001E21AE" w:rsidP="00420901">
            <w:pPr>
              <w:numPr>
                <w:ilvl w:val="0"/>
                <w:numId w:val="16"/>
              </w:numPr>
              <w:spacing w:after="0" w:line="276" w:lineRule="auto"/>
              <w:jc w:val="both"/>
              <w:rPr>
                <w:rFonts w:cs="Calibri"/>
              </w:rPr>
            </w:pPr>
            <w:r w:rsidRPr="00386B9F">
              <w:rPr>
                <w:rFonts w:cs="Calibri"/>
              </w:rPr>
              <w:t>Port przełącznika urządzenia w kierunku przełącznika sieciowego powinien wspierać trunking 802.1Q celem odseparowania przesyłania głosu i danych.</w:t>
            </w:r>
          </w:p>
          <w:p w:rsidR="001E21AE" w:rsidRPr="00386B9F" w:rsidRDefault="001E21AE" w:rsidP="00420901">
            <w:pPr>
              <w:numPr>
                <w:ilvl w:val="0"/>
                <w:numId w:val="16"/>
              </w:numPr>
              <w:spacing w:after="0" w:line="276" w:lineRule="auto"/>
              <w:jc w:val="both"/>
              <w:rPr>
                <w:rFonts w:cs="Calibri"/>
              </w:rPr>
            </w:pPr>
            <w:r w:rsidRPr="00386B9F">
              <w:rPr>
                <w:rFonts w:cs="Calibri"/>
              </w:rPr>
              <w:t>Transmisja głosu/obrazu oraz danych z komputera PC podpiętego do urządzenia muszą być przesyłane w dwóch różnych sieciach VLAN.</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wbudowany interfejs bezprzewodowy 802.11 a/b/g, umożliwiający użytkowanie go w miejscach, gdzie z różnych powodów byłoby niemożliwe lub niewskazane dołączenie przewodem do sieci LAN.</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zapewniać wsparcie dla protokołu SIP.</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umożliwiać zasilanie go z sieci komputerowej LAN zgodnie z standardem IEEE oraz z wykorzystaniem lokalnego zasilacza z sieli 230V.</w:t>
            </w:r>
          </w:p>
          <w:p w:rsidR="001E21AE" w:rsidRPr="00386B9F" w:rsidRDefault="001E21AE" w:rsidP="00420901">
            <w:pPr>
              <w:numPr>
                <w:ilvl w:val="0"/>
                <w:numId w:val="16"/>
              </w:numPr>
              <w:spacing w:after="0" w:line="276" w:lineRule="auto"/>
              <w:jc w:val="both"/>
              <w:rPr>
                <w:rFonts w:cs="Calibri"/>
              </w:rPr>
            </w:pPr>
            <w:r w:rsidRPr="00386B9F">
              <w:rPr>
                <w:rFonts w:cs="Calibri"/>
              </w:rPr>
              <w:t>Menu urządzenia musi być zrealizowane w języku polskim.</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być wyposażone w zasilacz zmiennoprądowy 230V wraz z kablem zasilającym.</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wbudowany interfejs Bluetooth przeznaczony do dołączenia słuchawek Bluetooth.</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obsługiwać aplikacje w języku XML, w tym aplikacje XML innych producentów.</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funkcjonalność pozwalającą na kontynuację pracy na wypadek utraty łączności danego węzła z pozostałą częścią systemu. Funkcjonalność musi pozwalać na wykonywanie połączeń w obrębie danego węzła oraz do sieci PSTN za pomocą łączy terminowanych na bramach głosowych (routery Cisco serii 2900, 3900 oraz 4000).</w:t>
            </w:r>
          </w:p>
          <w:p w:rsidR="001E21AE" w:rsidRPr="00386B9F" w:rsidRDefault="001E21AE" w:rsidP="00420901">
            <w:pPr>
              <w:numPr>
                <w:ilvl w:val="0"/>
                <w:numId w:val="16"/>
              </w:numPr>
              <w:spacing w:after="0" w:line="276" w:lineRule="auto"/>
              <w:jc w:val="both"/>
              <w:rPr>
                <w:rFonts w:cs="Calibri"/>
              </w:rPr>
            </w:pPr>
            <w:r w:rsidRPr="00386B9F">
              <w:rPr>
                <w:rFonts w:cs="Calibri"/>
              </w:rPr>
              <w:t>Urządzenie musi posiadać interfejs w języku polskim.</w:t>
            </w:r>
          </w:p>
          <w:p w:rsidR="001E21AE" w:rsidRPr="00386B9F" w:rsidRDefault="001E21AE" w:rsidP="00420901">
            <w:pPr>
              <w:numPr>
                <w:ilvl w:val="0"/>
                <w:numId w:val="16"/>
              </w:numPr>
              <w:spacing w:after="0" w:line="276" w:lineRule="auto"/>
              <w:jc w:val="both"/>
              <w:rPr>
                <w:rFonts w:cs="Calibri"/>
              </w:rPr>
            </w:pPr>
            <w:r w:rsidRPr="00386B9F">
              <w:rPr>
                <w:rFonts w:cs="Calibri"/>
              </w:rPr>
              <w:t>Wraz z urządzeniem muszą zostać dostarczone licencje pozwalające na obsługę telefonów przez następujące systemy:</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Unified Communication Manager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Provisioning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Assurance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Analytics w wersji 12.x</w:t>
            </w:r>
          </w:p>
          <w:p w:rsidR="001E21AE" w:rsidRPr="00605C26" w:rsidRDefault="001E21AE" w:rsidP="00420901">
            <w:pPr>
              <w:pStyle w:val="ListParagraph"/>
              <w:spacing w:after="0" w:line="276" w:lineRule="auto"/>
              <w:ind w:left="851"/>
              <w:rPr>
                <w:rFonts w:cs="Calibri"/>
              </w:rPr>
            </w:pPr>
            <w:r w:rsidRPr="00605C26">
              <w:rPr>
                <w:rFonts w:cs="Calibri"/>
              </w:rPr>
              <w:t xml:space="preserve">Dostarczone licencje musza zostać objęte serwisem producenta uprawniającym do </w:t>
            </w:r>
            <w:r>
              <w:rPr>
                <w:rFonts w:cs="Calibri"/>
              </w:rPr>
              <w:t xml:space="preserve">bez kosztowych aktualizacji </w:t>
            </w:r>
            <w:r w:rsidRPr="00605C26">
              <w:rPr>
                <w:rFonts w:cs="Calibri"/>
              </w:rPr>
              <w:t>wszystkich aplikacji systemu w okresie 36 miesięcy.</w:t>
            </w:r>
          </w:p>
          <w:p w:rsidR="001E21AE" w:rsidRPr="00605C26" w:rsidRDefault="001E21AE" w:rsidP="00420901">
            <w:pPr>
              <w:pStyle w:val="ListParagraph"/>
              <w:spacing w:after="0" w:line="276" w:lineRule="auto"/>
              <w:ind w:left="644"/>
              <w:jc w:val="both"/>
              <w:rPr>
                <w:rFonts w:cs="Calibri"/>
                <w:b/>
              </w:rPr>
            </w:pPr>
          </w:p>
          <w:p w:rsidR="001E21AE" w:rsidRPr="00386B9F" w:rsidRDefault="001E21AE" w:rsidP="00420901">
            <w:pPr>
              <w:spacing w:after="0" w:line="276" w:lineRule="auto"/>
              <w:jc w:val="both"/>
              <w:rPr>
                <w:rFonts w:cs="Calibri"/>
                <w:b/>
              </w:rPr>
            </w:pPr>
            <w:r w:rsidRPr="00386B9F">
              <w:rPr>
                <w:rFonts w:cs="Calibri"/>
                <w:b/>
              </w:rPr>
              <w:t>Każdy z telefonów IP typ D musi spełniać poniższe wymagania techniczne i funkcjonalne o parametrach i funkcjonalności tożsamej i nie gorszej niż przykładowy model</w:t>
            </w:r>
            <w:r w:rsidRPr="00386B9F">
              <w:t xml:space="preserve"> </w:t>
            </w:r>
            <w:r w:rsidRPr="00386B9F">
              <w:rPr>
                <w:rFonts w:cs="Calibri"/>
                <w:b/>
              </w:rPr>
              <w:t>CP-7841-K9:</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być kompatybilne z Cisco Unified Communications Manager w ver. 12.x posiadaną przez Zamawiającego oraz z wersjami nowszymi.</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wspierać kodek audio szerokopasmowy zgodnie ze standardem G.722, przy czym słuchawka, mikrofon oraz głośnik aparatu powinny umożliwiać wykorzystanie możliwości tego kodeka tak aby zapewnić wysoką, jakość rozmowy telefonicznej.</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wspierać kodek audio, co najmniej określone przez standardy G.711a, G711μ i G.729a tak by umożliwić współpracę z telefonami IP starszej generacji, nie obsługującymi kodeków szerokopasmowych, a także rozwiązaniami systemów telekomunikacyjnych innych producentów.</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wspierać kodek wąskopasmowy działający zgodnie ze standardami iLBC – dla zapewnienia możliwości wykorzystania telefonów w placówkach objętych łączami słabych lub niegwarantowanych parametrach QoS.</w:t>
            </w:r>
          </w:p>
          <w:p w:rsidR="001E21AE" w:rsidRPr="00386B9F" w:rsidRDefault="001E21AE" w:rsidP="00420901">
            <w:pPr>
              <w:numPr>
                <w:ilvl w:val="0"/>
                <w:numId w:val="20"/>
              </w:numPr>
              <w:spacing w:after="0" w:line="276" w:lineRule="auto"/>
              <w:jc w:val="both"/>
              <w:rPr>
                <w:rFonts w:cs="Calibri"/>
              </w:rPr>
            </w:pPr>
            <w:r w:rsidRPr="00386B9F">
              <w:rPr>
                <w:rFonts w:cs="Calibri"/>
              </w:rPr>
              <w:t xml:space="preserve">Urządzenie musi posiadać ekran o przekątnej min 3 cale umożliwiający jego wygodną obsługę, odczytywanie informacji i wywoływanie funkcji urządzenia. </w:t>
            </w:r>
          </w:p>
          <w:p w:rsidR="001E21AE" w:rsidRPr="00386B9F" w:rsidRDefault="001E21AE" w:rsidP="00420901">
            <w:pPr>
              <w:numPr>
                <w:ilvl w:val="0"/>
                <w:numId w:val="20"/>
              </w:numPr>
              <w:spacing w:after="0" w:line="276" w:lineRule="auto"/>
              <w:jc w:val="both"/>
              <w:rPr>
                <w:rFonts w:cs="Calibri"/>
              </w:rPr>
            </w:pPr>
            <w:r w:rsidRPr="00386B9F">
              <w:rPr>
                <w:rFonts w:cs="Calibri"/>
              </w:rPr>
              <w:t xml:space="preserve">Urządzenie musi obsługiwać co najmniej dwie linie. </w:t>
            </w:r>
          </w:p>
          <w:p w:rsidR="001E21AE" w:rsidRPr="00386B9F" w:rsidRDefault="001E21AE" w:rsidP="00420901">
            <w:pPr>
              <w:numPr>
                <w:ilvl w:val="0"/>
                <w:numId w:val="20"/>
              </w:numPr>
              <w:spacing w:after="0" w:line="276" w:lineRule="auto"/>
              <w:jc w:val="both"/>
              <w:rPr>
                <w:rFonts w:cs="Calibri"/>
              </w:rPr>
            </w:pPr>
            <w:r w:rsidRPr="00386B9F">
              <w:rPr>
                <w:rFonts w:cs="Calibri"/>
              </w:rPr>
              <w:t xml:space="preserve">Urządzenie musi posiadać, co najmniej 2 przyciski z podświetleniem wbudowanym w przycisk, umożliwiających wybór linii oraz obserwację jej stanu(zajętość/dostępność), bądź też obserwację stanu linii innego urządzenia w systemie. </w:t>
            </w:r>
          </w:p>
          <w:p w:rsidR="001E21AE" w:rsidRPr="00386B9F" w:rsidRDefault="001E21AE" w:rsidP="00420901">
            <w:pPr>
              <w:numPr>
                <w:ilvl w:val="0"/>
                <w:numId w:val="20"/>
              </w:numPr>
              <w:spacing w:after="0" w:line="276" w:lineRule="auto"/>
              <w:jc w:val="both"/>
              <w:rPr>
                <w:rFonts w:cs="Calibri"/>
              </w:rPr>
            </w:pPr>
            <w:r w:rsidRPr="00386B9F">
              <w:rPr>
                <w:rFonts w:cs="Calibri"/>
              </w:rPr>
              <w:t>W zakresie bezpieczeństwa urządzenie musi pozwalać na:</w:t>
            </w:r>
          </w:p>
          <w:p w:rsidR="001E21AE" w:rsidRPr="00386B9F" w:rsidRDefault="001E21AE" w:rsidP="00420901">
            <w:pPr>
              <w:numPr>
                <w:ilvl w:val="0"/>
                <w:numId w:val="19"/>
              </w:numPr>
              <w:spacing w:after="0" w:line="276" w:lineRule="auto"/>
              <w:ind w:left="1026" w:firstLine="141"/>
              <w:jc w:val="both"/>
              <w:rPr>
                <w:rFonts w:cs="Calibri"/>
              </w:rPr>
            </w:pPr>
            <w:r w:rsidRPr="00386B9F">
              <w:rPr>
                <w:rFonts w:cs="Calibri"/>
              </w:rPr>
              <w:t>zabezpieczenie komunikacji z serwerem sterującym za pomocą TLS</w:t>
            </w:r>
          </w:p>
          <w:p w:rsidR="001E21AE" w:rsidRPr="00386B9F" w:rsidRDefault="001E21AE" w:rsidP="00420901">
            <w:pPr>
              <w:numPr>
                <w:ilvl w:val="0"/>
                <w:numId w:val="19"/>
              </w:numPr>
              <w:spacing w:after="0" w:line="276" w:lineRule="auto"/>
              <w:ind w:left="1026" w:firstLine="141"/>
              <w:jc w:val="both"/>
              <w:rPr>
                <w:rFonts w:cs="Calibri"/>
              </w:rPr>
            </w:pPr>
            <w:r w:rsidRPr="00386B9F">
              <w:rPr>
                <w:rFonts w:cs="Calibri"/>
              </w:rPr>
              <w:t>zabezpieczenie strumienia audio za pomocą SRTP</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na bieżąco w czasie trwania rozmowy umożliwiać wyświetlenie przeglądarkę internetową, informacji diagnostycznych o połączeniu (rodzaj kodeka, liczba wysyłanych i odbieranych i zagubionych pakietów z próbkami głosowymi, zmienność opóźnienia przesyłanych pakietów, a także wyliczona informację o jakości podawaną w postaci uniwersalnej wartości MOS – Mean Opinion Score) - używane dla celów diagnostycznych w przypadku konieczności diagnozowania przez administratorów problemów z jakością transmisji głosu w systemie telekomunikacyjnym.</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wbudowany system głośnomówiący speakerphone, umożliwiający prowadzenie rozmowy bez podnoszenia słuchawki i działający w trybie full-duplex.</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dedykowane gniazda audio in/out do podłączenia typowego komputerowego analogowego zestawu nagłownego. Nie jest dopuszczalne rozwiązanie, gdzie zestaw nagłowny dołącza się zamiast albo razem ze słuchawką na tym samym gnieździe.</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co najmniej następujące dedykowane przyciski:</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dostępu do listy kontaktów</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dostępu do poczty głosowej</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dostępu do aplikacji biznesowych</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sterujący głośnością (dający możliwość ustawienia głośności w słuchawce, w zestawie nagłownym oraz trybie głośnomówiącym; osobno dla każdego z tych trybów)</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Mute (wyłączenie mikrofonu)</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Headset (rozmowa przez zestaw nagłowny)</w:t>
            </w:r>
          </w:p>
          <w:p w:rsidR="001E21AE" w:rsidRPr="00386B9F" w:rsidRDefault="001E21AE" w:rsidP="00420901">
            <w:pPr>
              <w:numPr>
                <w:ilvl w:val="0"/>
                <w:numId w:val="21"/>
              </w:numPr>
              <w:tabs>
                <w:tab w:val="left" w:pos="1734"/>
              </w:tabs>
              <w:spacing w:after="0" w:line="276" w:lineRule="auto"/>
              <w:ind w:left="1167" w:firstLine="284"/>
              <w:jc w:val="both"/>
              <w:rPr>
                <w:rFonts w:cs="Calibri"/>
              </w:rPr>
            </w:pPr>
            <w:r w:rsidRPr="00386B9F">
              <w:rPr>
                <w:rFonts w:cs="Calibri"/>
              </w:rPr>
              <w:t>Speaker (rozmowa w trybie głośnomówiącym)</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przycisk nawigacyjny umożliwiający poruszanie po różnych menu.</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dawać dostęp do systemowej książki telefonicznej z funkcją presence, tzn. pokazująca aktualny stan dostępności danego (zajęty/wolny) wyszukanego abonenta.</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wbudowany przełącznik Ethernet, z dwoma portami 10/100/1000 Mbps.</w:t>
            </w:r>
          </w:p>
          <w:p w:rsidR="001E21AE" w:rsidRPr="00386B9F" w:rsidRDefault="001E21AE" w:rsidP="00420901">
            <w:pPr>
              <w:numPr>
                <w:ilvl w:val="0"/>
                <w:numId w:val="20"/>
              </w:numPr>
              <w:spacing w:after="0" w:line="276" w:lineRule="auto"/>
              <w:jc w:val="both"/>
              <w:rPr>
                <w:rFonts w:cs="Calibri"/>
              </w:rPr>
            </w:pPr>
            <w:r w:rsidRPr="00386B9F">
              <w:rPr>
                <w:rFonts w:cs="Calibri"/>
              </w:rPr>
              <w:t>Port przełącznika urządzenia w kierunku przełącznika sieciowego powinien wspierać trunking 802.1Q celem odseparowania przesyłania głosu i danych.</w:t>
            </w:r>
          </w:p>
          <w:p w:rsidR="001E21AE" w:rsidRPr="00386B9F" w:rsidRDefault="001E21AE" w:rsidP="00420901">
            <w:pPr>
              <w:numPr>
                <w:ilvl w:val="0"/>
                <w:numId w:val="20"/>
              </w:numPr>
              <w:spacing w:after="0" w:line="276" w:lineRule="auto"/>
              <w:jc w:val="both"/>
              <w:rPr>
                <w:rFonts w:cs="Calibri"/>
              </w:rPr>
            </w:pPr>
            <w:r w:rsidRPr="00386B9F">
              <w:rPr>
                <w:rFonts w:cs="Calibri"/>
              </w:rPr>
              <w:t>Transmisja głosu/obrazu oraz danych z komputera PC podpiętego do urządzenia muszą być przesyłane w dwóch różnych sieciach VLAN.</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zapewniać wsparcie dla protokołu SIP.</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umożliwiać zasilanie go z sieci komputerowej LAN zgodnie z standardem IEEE oraz z wykorzystaniem lokalnego zasilacza z sieli 230V.</w:t>
            </w:r>
          </w:p>
          <w:p w:rsidR="001E21AE" w:rsidRPr="00386B9F" w:rsidRDefault="001E21AE" w:rsidP="00420901">
            <w:pPr>
              <w:numPr>
                <w:ilvl w:val="0"/>
                <w:numId w:val="20"/>
              </w:numPr>
              <w:spacing w:after="0" w:line="276" w:lineRule="auto"/>
              <w:jc w:val="both"/>
              <w:rPr>
                <w:rFonts w:cs="Calibri"/>
              </w:rPr>
            </w:pPr>
            <w:r w:rsidRPr="00386B9F">
              <w:rPr>
                <w:rFonts w:cs="Calibri"/>
              </w:rPr>
              <w:t>Menu urządzenia musi być zrealizowane w języku polskim.</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być wyposażone w zasilacz zmiennoprądowy 230V wraz z kablem zasilającym.</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obsługiwać aplikacje w języku XML, w tym aplikacje XML innych producentów.</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funkcjonalność pozwalającą na kontynuację pracy na wypadek utraty łączności danego węzła z pozostałą częścią systemu. Funkcjonalność musi pozwalać na wykonywanie połączeń w obrębie danego węzła oraz do sieci PSTN za pomocą łączy terminowanych na bramach głosowych (routery Cisco serii 2900, 3900 oraz 4000).</w:t>
            </w:r>
          </w:p>
          <w:p w:rsidR="001E21AE" w:rsidRPr="00386B9F" w:rsidRDefault="001E21AE" w:rsidP="00420901">
            <w:pPr>
              <w:numPr>
                <w:ilvl w:val="0"/>
                <w:numId w:val="20"/>
              </w:numPr>
              <w:spacing w:after="0" w:line="276" w:lineRule="auto"/>
              <w:jc w:val="both"/>
              <w:rPr>
                <w:rFonts w:cs="Calibri"/>
              </w:rPr>
            </w:pPr>
            <w:r w:rsidRPr="00386B9F">
              <w:rPr>
                <w:rFonts w:cs="Calibri"/>
              </w:rPr>
              <w:t>Urządzenie musi posiadać interfejs w języku polskim.</w:t>
            </w:r>
          </w:p>
          <w:p w:rsidR="001E21AE" w:rsidRPr="00386B9F" w:rsidRDefault="001E21AE" w:rsidP="00420901">
            <w:pPr>
              <w:numPr>
                <w:ilvl w:val="0"/>
                <w:numId w:val="20"/>
              </w:numPr>
              <w:spacing w:after="0" w:line="276" w:lineRule="auto"/>
              <w:jc w:val="both"/>
              <w:rPr>
                <w:rFonts w:cs="Calibri"/>
              </w:rPr>
            </w:pPr>
            <w:r w:rsidRPr="00386B9F">
              <w:rPr>
                <w:rFonts w:cs="Calibri"/>
              </w:rPr>
              <w:t>Wraz z urządzeniem muszą zostać dostarczone licencje pozwalające na obsługę telefonów przez następujące systemy:</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Unified Communication Manager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Provisioning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Assurance w wersji 12.x</w:t>
            </w:r>
          </w:p>
          <w:p w:rsidR="001E21AE" w:rsidRPr="00605C26" w:rsidRDefault="001E21AE" w:rsidP="00420901">
            <w:pPr>
              <w:pStyle w:val="ListParagraph"/>
              <w:spacing w:after="0" w:line="276" w:lineRule="auto"/>
              <w:ind w:firstLine="131"/>
              <w:rPr>
                <w:rFonts w:cs="Calibri"/>
                <w:lang w:val="en-US"/>
              </w:rPr>
            </w:pPr>
            <w:r w:rsidRPr="00605C26">
              <w:rPr>
                <w:rFonts w:cs="Calibri"/>
                <w:lang w:val="en-US"/>
              </w:rPr>
              <w:t>Cisco Prime Collaboration Analytics w wersji 12.x</w:t>
            </w:r>
          </w:p>
          <w:p w:rsidR="001E21AE" w:rsidRPr="002D7561" w:rsidRDefault="001E21AE" w:rsidP="00420901">
            <w:pPr>
              <w:pStyle w:val="ListParagraph"/>
              <w:spacing w:after="0" w:line="276" w:lineRule="auto"/>
              <w:ind w:left="851"/>
              <w:rPr>
                <w:rFonts w:cs="Calibri"/>
              </w:rPr>
            </w:pPr>
            <w:r w:rsidRPr="00605C26">
              <w:rPr>
                <w:rFonts w:cs="Calibri"/>
              </w:rPr>
              <w:t xml:space="preserve">Dostarczone licencje musza zostać objęte serwisem producenta uprawniającym do </w:t>
            </w:r>
            <w:r>
              <w:rPr>
                <w:rFonts w:cs="Calibri"/>
              </w:rPr>
              <w:t xml:space="preserve">bez kosztowych aktualizacji </w:t>
            </w:r>
            <w:r w:rsidRPr="00605C26">
              <w:rPr>
                <w:rFonts w:cs="Calibri"/>
              </w:rPr>
              <w:t xml:space="preserve"> wszystkich aplikacji systemu w okresie 36 miesięcy.</w:t>
            </w:r>
          </w:p>
        </w:tc>
      </w:tr>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sidRPr="00605C26">
              <w:rPr>
                <w:rFonts w:ascii="Calibri" w:hAnsi="Calibri" w:cs="Calibri"/>
                <w:iCs w:val="0"/>
                <w:color w:val="auto"/>
                <w:sz w:val="22"/>
                <w:szCs w:val="22"/>
              </w:rPr>
              <w:t>2</w:t>
            </w:r>
          </w:p>
        </w:tc>
        <w:tc>
          <w:tcPr>
            <w:tcW w:w="8222" w:type="dxa"/>
          </w:tcPr>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Zadanie:</w:t>
            </w:r>
            <w:r w:rsidRPr="00605C26">
              <w:rPr>
                <w:rFonts w:ascii="Calibri" w:hAnsi="Calibri" w:cs="Calibri"/>
                <w:sz w:val="22"/>
                <w:szCs w:val="22"/>
              </w:rPr>
              <w:t xml:space="preserve"> Dostawa przełączników sieciowych z montażem – dostępowy </w:t>
            </w:r>
            <w:r>
              <w:rPr>
                <w:rFonts w:ascii="Calibri" w:hAnsi="Calibri" w:cs="Calibri"/>
                <w:sz w:val="22"/>
                <w:szCs w:val="22"/>
              </w:rPr>
              <w:t>7</w:t>
            </w:r>
            <w:r w:rsidRPr="00605C26">
              <w:rPr>
                <w:rFonts w:ascii="Calibri" w:hAnsi="Calibri" w:cs="Calibri"/>
                <w:sz w:val="22"/>
                <w:szCs w:val="22"/>
              </w:rPr>
              <w:t xml:space="preserve">5 szt. </w:t>
            </w:r>
          </w:p>
          <w:p w:rsidR="001E21AE" w:rsidRPr="00605C26" w:rsidRDefault="001E21AE" w:rsidP="00420901">
            <w:pPr>
              <w:pStyle w:val="TableParagraph"/>
              <w:spacing w:line="276" w:lineRule="auto"/>
              <w:rPr>
                <w:rFonts w:ascii="Calibri" w:hAnsi="Calibri" w:cs="Calibri"/>
                <w:b/>
                <w:lang w:val="pl-PL"/>
              </w:rPr>
            </w:pPr>
            <w:r w:rsidRPr="00605C26">
              <w:rPr>
                <w:rFonts w:ascii="Calibri" w:hAnsi="Calibri" w:cs="Calibri"/>
                <w:b/>
                <w:lang w:val="pl-PL"/>
              </w:rPr>
              <w:t>Wspólny Słownik Zamówień:</w:t>
            </w:r>
          </w:p>
          <w:p w:rsidR="001E21AE" w:rsidRPr="00605C26" w:rsidRDefault="001E21AE" w:rsidP="00420901">
            <w:pPr>
              <w:pStyle w:val="TableParagraph"/>
              <w:spacing w:line="276" w:lineRule="auto"/>
              <w:rPr>
                <w:rFonts w:ascii="Calibri" w:hAnsi="Calibri" w:cs="Calibri"/>
                <w:lang w:val="pl-PL" w:eastAsia="pl-PL"/>
              </w:rPr>
            </w:pPr>
            <w:r w:rsidRPr="00605C26">
              <w:rPr>
                <w:rFonts w:ascii="Calibri" w:hAnsi="Calibri" w:cs="Calibri"/>
                <w:lang w:val="pl-PL" w:eastAsia="pl-PL"/>
              </w:rPr>
              <w:t>CPV: 32427000-2 – system sieciowy</w:t>
            </w:r>
          </w:p>
          <w:p w:rsidR="001E21AE" w:rsidRPr="00605C26" w:rsidRDefault="001E21AE" w:rsidP="00420901">
            <w:pPr>
              <w:pStyle w:val="TableParagraph"/>
              <w:spacing w:line="276" w:lineRule="auto"/>
              <w:rPr>
                <w:rFonts w:ascii="Calibri" w:hAnsi="Calibri" w:cs="Calibri"/>
                <w:lang w:val="pl-PL" w:eastAsia="pl-PL"/>
              </w:rPr>
            </w:pPr>
            <w:r w:rsidRPr="00605C26">
              <w:rPr>
                <w:rFonts w:ascii="Calibri" w:hAnsi="Calibri" w:cs="Calibri"/>
                <w:lang w:val="pl-PL" w:eastAsia="pl-PL"/>
              </w:rPr>
              <w:t>CPV: 32420000-3 - urządzenia sieciowe</w:t>
            </w:r>
          </w:p>
          <w:p w:rsidR="001E21AE" w:rsidRPr="00605C26" w:rsidRDefault="001E21AE" w:rsidP="00420901">
            <w:pPr>
              <w:pStyle w:val="BodyText"/>
              <w:spacing w:after="0" w:line="276" w:lineRule="auto"/>
              <w:rPr>
                <w:rFonts w:ascii="Calibri" w:hAnsi="Calibri" w:cs="Calibri"/>
                <w:b/>
                <w:sz w:val="22"/>
                <w:szCs w:val="22"/>
              </w:rPr>
            </w:pPr>
          </w:p>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 xml:space="preserve">Opis: </w:t>
            </w:r>
            <w:r w:rsidRPr="00605C26">
              <w:rPr>
                <w:rFonts w:ascii="Calibri" w:hAnsi="Calibri" w:cs="Calibri"/>
                <w:sz w:val="22"/>
                <w:szCs w:val="22"/>
              </w:rPr>
              <w:t>Dostawa przełączników sieciowych z montażem</w:t>
            </w:r>
            <w:r>
              <w:rPr>
                <w:rFonts w:ascii="Calibri" w:hAnsi="Calibri" w:cs="Calibri"/>
                <w:sz w:val="22"/>
                <w:szCs w:val="22"/>
              </w:rPr>
              <w:t xml:space="preserve">. </w:t>
            </w:r>
          </w:p>
          <w:p w:rsidR="001E21AE" w:rsidRPr="00605C26" w:rsidRDefault="001E21AE" w:rsidP="00420901">
            <w:pPr>
              <w:pStyle w:val="BodyText"/>
              <w:spacing w:after="0" w:line="276" w:lineRule="auto"/>
              <w:jc w:val="both"/>
              <w:rPr>
                <w:rFonts w:ascii="Calibri" w:hAnsi="Calibri" w:cs="Calibri"/>
                <w:sz w:val="22"/>
                <w:szCs w:val="22"/>
              </w:rPr>
            </w:pPr>
            <w:r w:rsidRPr="00605C26">
              <w:rPr>
                <w:rFonts w:ascii="Calibri" w:hAnsi="Calibri" w:cs="Calibri"/>
                <w:sz w:val="22"/>
                <w:szCs w:val="22"/>
              </w:rPr>
              <w:t>Rozwiązania równoważne: Jeżeli w dokumentacji, stanowiącej opis przedmiotu zamówienia bądź w SIWZ pojawią się wskazania dla niektórych technologii, materiałów lub urządzeń, znaków towarowych, patentów lub pochodzenia, źródła lub szczególnego procesu, który charakteryzuje produkty dostarczane przez konkretnego Wykonawcę, zapisy te rozumieć należy jako uzasadnione specyfikacją przedmiotu zamówienia i Zamawiający nie ma możliwości stworzyć opisu przedmiotu zamówienia poprzez inne dostatecznie dokładne i precyzyjne określenia. W takich przypadkach Zamawiający dopuszcza możliwość składania w ofercie rozwiązań równoważnych, wskazując, iż minimalne wymagania, jakim mają odpowiadać rozwiązania równoważne, to wymagania nie gorsze od parametrów wskazanych w dokumentacji. Powyższe oznacza, iż Zamawiający dopuszcza zastosowanie materiałów, urządzeń lub technologii równoważnych o parametrach jakościowych i cechach użytkowych, co najmniej równych lub lepszych od tych, które zostały wskazane w dokumentacji stanowiącej opis przedmiotu zamówienia w niniejszym postępowaniu. Obowiązek wykazania równoważności leży po stronie Wykonawcy (tj. spełnienia wymagań określonych przez Zamawiającego w dokumentacji stanowiącej opis przedmiotu zamówienia). Zastosowanie rozwiązania równoważne winny zapewniać uzyskanie takie samego celu, jak w przypadku rozwiązań wskazanych w dokumentacji stanowiącej opis przedmiotu zamówienia. Wykonawca zobowiązany jest do wskazania w swojej ofercie, jakie materiały, urządzenia lub technologie zostały zamienione oraz podania jakie w ich miejsce proponuje rozwiązania, podając ich parametry techniczne.</w:t>
            </w:r>
          </w:p>
          <w:p w:rsidR="001E21AE" w:rsidRPr="00605C26" w:rsidRDefault="001E21AE" w:rsidP="00420901">
            <w:pPr>
              <w:pStyle w:val="BodyText"/>
              <w:spacing w:after="0" w:line="276" w:lineRule="auto"/>
              <w:rPr>
                <w:rFonts w:ascii="Calibri" w:hAnsi="Calibri" w:cs="Calibri"/>
                <w:b/>
                <w:sz w:val="22"/>
                <w:szCs w:val="22"/>
              </w:rPr>
            </w:pPr>
          </w:p>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Minimalne wymagania dotyczące Przełącznika 48 port.</w:t>
            </w:r>
          </w:p>
          <w:p w:rsidR="001E21AE" w:rsidRPr="00605C26" w:rsidRDefault="001E21AE" w:rsidP="00420901">
            <w:pPr>
              <w:pStyle w:val="ListParagraph"/>
              <w:numPr>
                <w:ilvl w:val="0"/>
                <w:numId w:val="3"/>
              </w:numPr>
              <w:spacing w:after="0" w:line="276" w:lineRule="auto"/>
              <w:rPr>
                <w:rFonts w:cs="Calibri"/>
              </w:rPr>
            </w:pPr>
            <w:r w:rsidRPr="00605C26">
              <w:rPr>
                <w:rFonts w:cs="Calibri"/>
              </w:rPr>
              <w:t>Typ i liczba portów:</w:t>
            </w:r>
          </w:p>
          <w:p w:rsidR="001E21AE" w:rsidRPr="00605C26" w:rsidRDefault="001E21AE" w:rsidP="00420901">
            <w:pPr>
              <w:pStyle w:val="ListParagraph"/>
              <w:numPr>
                <w:ilvl w:val="1"/>
                <w:numId w:val="22"/>
              </w:numPr>
              <w:spacing w:after="0" w:line="276" w:lineRule="auto"/>
              <w:rPr>
                <w:rFonts w:cs="Calibri"/>
              </w:rPr>
            </w:pPr>
            <w:r w:rsidRPr="00605C26">
              <w:rPr>
                <w:rFonts w:cs="Calibri"/>
              </w:rPr>
              <w:t xml:space="preserve">48 portów 10/100/1000BaseT RJ-45 PoE+ (zgodne z IEEE 802.3at) </w:t>
            </w:r>
          </w:p>
          <w:p w:rsidR="001E21AE" w:rsidRPr="00605C26" w:rsidRDefault="001E21AE" w:rsidP="00420901">
            <w:pPr>
              <w:pStyle w:val="ListParagraph"/>
              <w:numPr>
                <w:ilvl w:val="1"/>
                <w:numId w:val="22"/>
              </w:numPr>
              <w:spacing w:after="0" w:line="276" w:lineRule="auto"/>
              <w:rPr>
                <w:rFonts w:cs="Calibri"/>
              </w:rPr>
            </w:pPr>
            <w:r w:rsidRPr="00605C26">
              <w:rPr>
                <w:rFonts w:cs="Calibri"/>
              </w:rPr>
              <w:t>4 porty 1/10G SFP+</w:t>
            </w:r>
          </w:p>
          <w:p w:rsidR="001E21AE" w:rsidRPr="00605C26" w:rsidRDefault="001E21AE" w:rsidP="00420901">
            <w:pPr>
              <w:pStyle w:val="ListParagraph"/>
              <w:numPr>
                <w:ilvl w:val="0"/>
                <w:numId w:val="3"/>
              </w:numPr>
              <w:spacing w:after="0" w:line="276" w:lineRule="auto"/>
              <w:rPr>
                <w:rFonts w:cs="Calibri"/>
              </w:rPr>
            </w:pPr>
            <w:r w:rsidRPr="00605C26">
              <w:rPr>
                <w:rFonts w:cs="Calibri"/>
              </w:rPr>
              <w:t>Moc dostępna dla POE – 740W (z jednym zasilaczem). Możliwość doposażenia urządzenia w drugi zasilacz i zwiększenia mocy do 1440W</w:t>
            </w:r>
          </w:p>
          <w:p w:rsidR="001E21AE" w:rsidRPr="00605C26" w:rsidRDefault="001E21AE" w:rsidP="00420901">
            <w:pPr>
              <w:pStyle w:val="ListParagraph"/>
              <w:numPr>
                <w:ilvl w:val="0"/>
                <w:numId w:val="3"/>
              </w:numPr>
              <w:spacing w:after="0" w:line="276" w:lineRule="auto"/>
              <w:rPr>
                <w:rFonts w:cs="Calibri"/>
              </w:rPr>
            </w:pPr>
            <w:r w:rsidRPr="00605C26">
              <w:rPr>
                <w:rFonts w:cs="Calibri"/>
              </w:rPr>
              <w:t>Zasilanie i chłodzenie:</w:t>
            </w:r>
          </w:p>
          <w:p w:rsidR="001E21AE" w:rsidRPr="00605C26" w:rsidRDefault="001E21AE" w:rsidP="00420901">
            <w:pPr>
              <w:pStyle w:val="ListParagraph"/>
              <w:numPr>
                <w:ilvl w:val="1"/>
                <w:numId w:val="23"/>
              </w:numPr>
              <w:spacing w:after="0" w:line="276" w:lineRule="auto"/>
              <w:rPr>
                <w:rFonts w:cs="Calibri"/>
              </w:rPr>
            </w:pPr>
            <w:r w:rsidRPr="00605C26">
              <w:rPr>
                <w:rFonts w:cs="Calibri"/>
              </w:rPr>
              <w:t>Zasilacz AC 230V. Możliwość instalacji zasilacza redundantnego AC 230V. Zasilacze wymienne (możliwość instalacji/wymiany „na gorąco” – ang. hot swap)</w:t>
            </w:r>
          </w:p>
          <w:p w:rsidR="001E21AE" w:rsidRPr="00605C26" w:rsidRDefault="001E21AE" w:rsidP="00420901">
            <w:pPr>
              <w:pStyle w:val="ListParagraph"/>
              <w:numPr>
                <w:ilvl w:val="1"/>
                <w:numId w:val="23"/>
              </w:numPr>
              <w:spacing w:after="0" w:line="276" w:lineRule="auto"/>
              <w:rPr>
                <w:rFonts w:cs="Calibri"/>
              </w:rPr>
            </w:pPr>
            <w:r w:rsidRPr="00605C26">
              <w:rPr>
                <w:rFonts w:cs="Calibri"/>
              </w:rPr>
              <w:t>Przełącznik umożliwia podtrzymanie zasilania z portów PoE podczas restartu urządzenia</w:t>
            </w:r>
          </w:p>
          <w:p w:rsidR="001E21AE" w:rsidRPr="00605C26" w:rsidRDefault="001E21AE" w:rsidP="00420901">
            <w:pPr>
              <w:pStyle w:val="ListParagraph"/>
              <w:numPr>
                <w:ilvl w:val="1"/>
                <w:numId w:val="23"/>
              </w:numPr>
              <w:spacing w:after="0" w:line="276" w:lineRule="auto"/>
              <w:rPr>
                <w:rFonts w:cs="Calibri"/>
              </w:rPr>
            </w:pPr>
            <w:r w:rsidRPr="00605C26">
              <w:rPr>
                <w:rFonts w:cs="Calibri"/>
              </w:rPr>
              <w:t>Redundantne wentylatory</w:t>
            </w:r>
          </w:p>
          <w:p w:rsidR="001E21AE" w:rsidRPr="00605C26" w:rsidRDefault="001E21AE" w:rsidP="00420901">
            <w:pPr>
              <w:pStyle w:val="ListParagraph"/>
              <w:numPr>
                <w:ilvl w:val="0"/>
                <w:numId w:val="3"/>
              </w:numPr>
              <w:spacing w:after="0" w:line="276" w:lineRule="auto"/>
              <w:rPr>
                <w:rFonts w:cs="Calibri"/>
              </w:rPr>
            </w:pPr>
            <w:r>
              <w:rPr>
                <w:rFonts w:cs="Calibri"/>
              </w:rPr>
              <w:t>Zapewnić m</w:t>
            </w:r>
            <w:r w:rsidRPr="00605C26">
              <w:rPr>
                <w:rFonts w:cs="Calibri"/>
              </w:rPr>
              <w:t>ożliwość stackowania przełączników z zapewnieniem następujących funkcjonalności:</w:t>
            </w:r>
          </w:p>
          <w:p w:rsidR="001E21AE" w:rsidRPr="00605C26" w:rsidRDefault="001E21AE" w:rsidP="00420901">
            <w:pPr>
              <w:pStyle w:val="ListParagraph"/>
              <w:numPr>
                <w:ilvl w:val="1"/>
                <w:numId w:val="24"/>
              </w:numPr>
              <w:spacing w:after="0" w:line="276" w:lineRule="auto"/>
              <w:rPr>
                <w:rFonts w:cs="Calibri"/>
              </w:rPr>
            </w:pPr>
            <w:r w:rsidRPr="00605C26">
              <w:rPr>
                <w:rFonts w:cs="Calibri"/>
              </w:rPr>
              <w:t>Przepustowość w ramach stosu - 80Gb/s</w:t>
            </w:r>
          </w:p>
          <w:p w:rsidR="001E21AE" w:rsidRPr="00605C26" w:rsidRDefault="001E21AE" w:rsidP="00420901">
            <w:pPr>
              <w:pStyle w:val="ListParagraph"/>
              <w:numPr>
                <w:ilvl w:val="1"/>
                <w:numId w:val="24"/>
              </w:numPr>
              <w:spacing w:after="0" w:line="276" w:lineRule="auto"/>
              <w:rPr>
                <w:rFonts w:cs="Calibri"/>
              </w:rPr>
            </w:pPr>
            <w:r w:rsidRPr="00605C26">
              <w:rPr>
                <w:rFonts w:cs="Calibri"/>
              </w:rPr>
              <w:t>8 urządzeń w stosie</w:t>
            </w:r>
          </w:p>
          <w:p w:rsidR="001E21AE" w:rsidRPr="00605C26" w:rsidRDefault="001E21AE" w:rsidP="00420901">
            <w:pPr>
              <w:pStyle w:val="ListParagraph"/>
              <w:numPr>
                <w:ilvl w:val="1"/>
                <w:numId w:val="24"/>
              </w:numPr>
              <w:spacing w:after="0" w:line="276" w:lineRule="auto"/>
              <w:rPr>
                <w:rFonts w:cs="Calibri"/>
              </w:rPr>
            </w:pPr>
            <w:r w:rsidRPr="00605C26">
              <w:rPr>
                <w:rFonts w:cs="Calibri"/>
              </w:rPr>
              <w:t>Zarządzanie poprzez jeden adres IP</w:t>
            </w:r>
          </w:p>
          <w:p w:rsidR="001E21AE" w:rsidRPr="00605C26" w:rsidRDefault="001E21AE" w:rsidP="00420901">
            <w:pPr>
              <w:pStyle w:val="ListParagraph"/>
              <w:numPr>
                <w:ilvl w:val="1"/>
                <w:numId w:val="24"/>
              </w:numPr>
              <w:spacing w:after="0" w:line="276" w:lineRule="auto"/>
              <w:rPr>
                <w:rFonts w:cs="Calibri"/>
              </w:rPr>
            </w:pPr>
            <w:r>
              <w:rPr>
                <w:rFonts w:cs="Calibri"/>
              </w:rPr>
              <w:t>Zapewnić m</w:t>
            </w:r>
            <w:r w:rsidRPr="00605C26">
              <w:rPr>
                <w:rFonts w:cs="Calibri"/>
              </w:rPr>
              <w:t>ożliwość tworzenia połączeń cross-stack Link Aggregation (czyli dla portów należących do różnych jednostek w stosie) zgodnie z IEEE 802.3ad</w:t>
            </w:r>
          </w:p>
          <w:p w:rsidR="001E21AE" w:rsidRPr="00605C26" w:rsidRDefault="001E21AE" w:rsidP="00420901">
            <w:pPr>
              <w:pStyle w:val="ListParagraph"/>
              <w:numPr>
                <w:ilvl w:val="0"/>
                <w:numId w:val="3"/>
              </w:numPr>
              <w:spacing w:after="0" w:line="276" w:lineRule="auto"/>
              <w:rPr>
                <w:rFonts w:cs="Calibri"/>
              </w:rPr>
            </w:pPr>
            <w:r w:rsidRPr="00605C26">
              <w:rPr>
                <w:rFonts w:cs="Calibri"/>
              </w:rPr>
              <w:t>Parametry wydajnościowe:</w:t>
            </w:r>
          </w:p>
          <w:p w:rsidR="001E21AE" w:rsidRPr="00605C26" w:rsidRDefault="001E21AE" w:rsidP="00420901">
            <w:pPr>
              <w:pStyle w:val="ListParagraph"/>
              <w:numPr>
                <w:ilvl w:val="1"/>
                <w:numId w:val="25"/>
              </w:numPr>
              <w:spacing w:after="0" w:line="276" w:lineRule="auto"/>
              <w:rPr>
                <w:rFonts w:cs="Calibri"/>
              </w:rPr>
            </w:pPr>
            <w:r w:rsidRPr="00605C26">
              <w:rPr>
                <w:rFonts w:cs="Calibri"/>
              </w:rPr>
              <w:t>Przepustowość przełącznika zapewniająca pracę z pełną wydajnością wszystkich portów, w tym również dla pakietów 64-bajtowych (przełącznik line-rate)</w:t>
            </w:r>
          </w:p>
          <w:p w:rsidR="001E21AE" w:rsidRPr="00605C26" w:rsidRDefault="001E21AE" w:rsidP="00420901">
            <w:pPr>
              <w:pStyle w:val="ListParagraph"/>
              <w:numPr>
                <w:ilvl w:val="1"/>
                <w:numId w:val="25"/>
              </w:numPr>
              <w:spacing w:after="0" w:line="276" w:lineRule="auto"/>
              <w:rPr>
                <w:rFonts w:cs="Calibri"/>
              </w:rPr>
            </w:pPr>
            <w:r w:rsidRPr="00605C26">
              <w:rPr>
                <w:rFonts w:cs="Calibri"/>
              </w:rPr>
              <w:t xml:space="preserve">Bufor pakietów – 6MB </w:t>
            </w:r>
          </w:p>
          <w:p w:rsidR="001E21AE" w:rsidRPr="00605C26" w:rsidRDefault="001E21AE" w:rsidP="00420901">
            <w:pPr>
              <w:pStyle w:val="ListParagraph"/>
              <w:numPr>
                <w:ilvl w:val="1"/>
                <w:numId w:val="25"/>
              </w:numPr>
              <w:spacing w:after="0" w:line="276" w:lineRule="auto"/>
              <w:rPr>
                <w:rFonts w:cs="Calibri"/>
              </w:rPr>
            </w:pPr>
            <w:r w:rsidRPr="00605C26">
              <w:rPr>
                <w:rFonts w:cs="Calibri"/>
              </w:rPr>
              <w:t>Pamięć DRAM – 2GB</w:t>
            </w:r>
          </w:p>
          <w:p w:rsidR="001E21AE" w:rsidRPr="00605C26" w:rsidRDefault="001E21AE" w:rsidP="00420901">
            <w:pPr>
              <w:pStyle w:val="ListParagraph"/>
              <w:numPr>
                <w:ilvl w:val="1"/>
                <w:numId w:val="25"/>
              </w:numPr>
              <w:spacing w:after="0" w:line="276" w:lineRule="auto"/>
              <w:rPr>
                <w:rFonts w:cs="Calibri"/>
              </w:rPr>
            </w:pPr>
            <w:r w:rsidRPr="00605C26">
              <w:rPr>
                <w:rFonts w:cs="Calibri"/>
              </w:rPr>
              <w:t>Pamięć flash – 4GB</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w:t>
            </w:r>
          </w:p>
          <w:p w:rsidR="001E21AE" w:rsidRPr="00605C26" w:rsidRDefault="001E21AE" w:rsidP="00420901">
            <w:pPr>
              <w:pStyle w:val="ListParagraph"/>
              <w:numPr>
                <w:ilvl w:val="1"/>
                <w:numId w:val="26"/>
              </w:numPr>
              <w:spacing w:after="0" w:line="276" w:lineRule="auto"/>
              <w:rPr>
                <w:rFonts w:cs="Calibri"/>
              </w:rPr>
            </w:pPr>
            <w:r w:rsidRPr="00605C26">
              <w:rPr>
                <w:rFonts w:cs="Calibri"/>
              </w:rPr>
              <w:t>500 sieci VLAN/interfejsów SVI</w:t>
            </w:r>
          </w:p>
          <w:p w:rsidR="001E21AE" w:rsidRPr="00605C26" w:rsidRDefault="001E21AE" w:rsidP="00420901">
            <w:pPr>
              <w:pStyle w:val="ListParagraph"/>
              <w:numPr>
                <w:ilvl w:val="1"/>
                <w:numId w:val="26"/>
              </w:numPr>
              <w:spacing w:after="0" w:line="276" w:lineRule="auto"/>
              <w:rPr>
                <w:rFonts w:cs="Calibri"/>
              </w:rPr>
            </w:pPr>
            <w:r w:rsidRPr="00605C26">
              <w:rPr>
                <w:rFonts w:cs="Calibri"/>
              </w:rPr>
              <w:t>16.000 adresów MAC</w:t>
            </w:r>
          </w:p>
          <w:p w:rsidR="001E21AE" w:rsidRPr="00605C26" w:rsidRDefault="001E21AE" w:rsidP="00420901">
            <w:pPr>
              <w:pStyle w:val="ListParagraph"/>
              <w:numPr>
                <w:ilvl w:val="1"/>
                <w:numId w:val="26"/>
              </w:numPr>
              <w:spacing w:after="0" w:line="276" w:lineRule="auto"/>
              <w:rPr>
                <w:rFonts w:cs="Calibri"/>
              </w:rPr>
            </w:pPr>
            <w:r w:rsidRPr="00605C26">
              <w:rPr>
                <w:rFonts w:cs="Calibri"/>
              </w:rPr>
              <w:t>3.000 tras IPv4</w:t>
            </w:r>
          </w:p>
          <w:p w:rsidR="001E21AE" w:rsidRPr="00605C26" w:rsidRDefault="001E21AE" w:rsidP="00420901">
            <w:pPr>
              <w:pStyle w:val="ListParagraph"/>
              <w:numPr>
                <w:ilvl w:val="1"/>
                <w:numId w:val="26"/>
              </w:numPr>
              <w:spacing w:after="0" w:line="276" w:lineRule="auto"/>
              <w:rPr>
                <w:rFonts w:cs="Calibri"/>
              </w:rPr>
            </w:pPr>
            <w:r w:rsidRPr="00605C26">
              <w:rPr>
                <w:rFonts w:cs="Calibri"/>
              </w:rPr>
              <w:t>1.500 tras IPv6</w:t>
            </w:r>
          </w:p>
          <w:p w:rsidR="001E21AE" w:rsidRPr="00605C26" w:rsidRDefault="001E21AE" w:rsidP="00420901">
            <w:pPr>
              <w:pStyle w:val="ListParagraph"/>
              <w:numPr>
                <w:ilvl w:val="1"/>
                <w:numId w:val="26"/>
              </w:numPr>
              <w:spacing w:after="0" w:line="276" w:lineRule="auto"/>
              <w:rPr>
                <w:rFonts w:cs="Calibri"/>
              </w:rPr>
            </w:pPr>
            <w:r w:rsidRPr="00605C26">
              <w:rPr>
                <w:rFonts w:cs="Calibri"/>
              </w:rPr>
              <w:t>Ilość wpisów w listach kontroli dostępu Security ACL – 1.500</w:t>
            </w:r>
          </w:p>
          <w:p w:rsidR="001E21AE" w:rsidRPr="00605C26" w:rsidRDefault="001E21AE" w:rsidP="00420901">
            <w:pPr>
              <w:pStyle w:val="ListParagraph"/>
              <w:numPr>
                <w:ilvl w:val="1"/>
                <w:numId w:val="26"/>
              </w:numPr>
              <w:spacing w:after="0" w:line="276" w:lineRule="auto"/>
              <w:rPr>
                <w:rFonts w:cs="Calibri"/>
              </w:rPr>
            </w:pPr>
            <w:r w:rsidRPr="00605C26">
              <w:rPr>
                <w:rFonts w:cs="Calibri"/>
              </w:rPr>
              <w:t>ilość wpisów w listach kontroli dostępu QoS ACL – 1.000</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 protokołu NTP</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 IGMPv1/2/3 i MLDv1/2 Snooping</w:t>
            </w:r>
          </w:p>
          <w:p w:rsidR="001E21AE" w:rsidRPr="00605C26" w:rsidRDefault="001E21AE" w:rsidP="00420901">
            <w:pPr>
              <w:pStyle w:val="ListParagraph"/>
              <w:numPr>
                <w:ilvl w:val="0"/>
                <w:numId w:val="3"/>
              </w:numPr>
              <w:spacing w:after="0" w:line="276" w:lineRule="auto"/>
              <w:rPr>
                <w:rFonts w:cs="Calibri"/>
              </w:rPr>
            </w:pPr>
            <w:r w:rsidRPr="00605C26">
              <w:rPr>
                <w:rFonts w:cs="Calibri"/>
              </w:rPr>
              <w:t>Przełącznik wspiera</w:t>
            </w:r>
            <w:r>
              <w:rPr>
                <w:rFonts w:cs="Calibri"/>
              </w:rPr>
              <w:t>ć ma</w:t>
            </w:r>
            <w:r w:rsidRPr="00605C26">
              <w:rPr>
                <w:rFonts w:cs="Calibri"/>
              </w:rPr>
              <w:t xml:space="preserve"> następujące mechanizmy związane z zapewnieniem ciągłości pracy sieci:</w:t>
            </w:r>
          </w:p>
          <w:p w:rsidR="001E21AE" w:rsidRPr="00605C26" w:rsidRDefault="001E21AE" w:rsidP="00420901">
            <w:pPr>
              <w:pStyle w:val="ListParagraph"/>
              <w:numPr>
                <w:ilvl w:val="1"/>
                <w:numId w:val="27"/>
              </w:numPr>
              <w:spacing w:after="0" w:line="276" w:lineRule="auto"/>
              <w:rPr>
                <w:rFonts w:cs="Calibri"/>
              </w:rPr>
            </w:pPr>
            <w:r w:rsidRPr="00605C26">
              <w:rPr>
                <w:rFonts w:cs="Calibri"/>
              </w:rPr>
              <w:t>IEEE 802.1w Rapid Spanning Tree</w:t>
            </w:r>
          </w:p>
          <w:p w:rsidR="001E21AE" w:rsidRPr="00CB6379" w:rsidRDefault="001E21AE" w:rsidP="00420901">
            <w:pPr>
              <w:pStyle w:val="ListParagraph"/>
              <w:numPr>
                <w:ilvl w:val="1"/>
                <w:numId w:val="27"/>
              </w:numPr>
              <w:spacing w:after="0" w:line="276" w:lineRule="auto"/>
              <w:rPr>
                <w:rFonts w:cs="Calibri"/>
                <w:lang w:val="en-US"/>
              </w:rPr>
            </w:pPr>
            <w:r w:rsidRPr="00CB6379">
              <w:rPr>
                <w:rFonts w:cs="Calibri"/>
                <w:lang w:val="en-US"/>
              </w:rPr>
              <w:t>IEEE 802.1s Multi-Instance Spanning Tree</w:t>
            </w:r>
          </w:p>
          <w:p w:rsidR="001E21AE" w:rsidRPr="00605C26" w:rsidRDefault="001E21AE" w:rsidP="00420901">
            <w:pPr>
              <w:pStyle w:val="ListParagraph"/>
              <w:numPr>
                <w:ilvl w:val="1"/>
                <w:numId w:val="27"/>
              </w:numPr>
              <w:spacing w:after="0" w:line="276" w:lineRule="auto"/>
              <w:rPr>
                <w:rFonts w:cs="Calibri"/>
              </w:rPr>
            </w:pPr>
            <w:r w:rsidRPr="00605C26">
              <w:rPr>
                <w:rFonts w:cs="Calibri"/>
              </w:rPr>
              <w:t>Obsługa 64 instancji protokołu STP</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 protokołu LLDP i LLDP-MED</w:t>
            </w:r>
          </w:p>
          <w:p w:rsidR="001E21AE" w:rsidRPr="00605C26" w:rsidRDefault="001E21AE" w:rsidP="00420901">
            <w:pPr>
              <w:pStyle w:val="ListParagraph"/>
              <w:numPr>
                <w:ilvl w:val="0"/>
                <w:numId w:val="3"/>
              </w:numPr>
              <w:spacing w:after="0" w:line="276" w:lineRule="auto"/>
              <w:rPr>
                <w:rFonts w:cs="Calibri"/>
              </w:rPr>
            </w:pPr>
            <w:r w:rsidRPr="00605C26">
              <w:rPr>
                <w:rFonts w:cs="Calibri"/>
              </w:rPr>
              <w:t>Funkcjonalność Layer 2 traceroute umożliwiająca śledzenie fizycznej trasy pakietu o zadanym źródłowym i docelowym adresie MAC</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 funkcji Voice VLAN umożliwiającej odseparowanie ruchu danych i ruchu głosowego</w:t>
            </w:r>
          </w:p>
          <w:p w:rsidR="001E21AE" w:rsidRPr="00605C26" w:rsidRDefault="001E21AE" w:rsidP="00420901">
            <w:pPr>
              <w:pStyle w:val="ListParagraph"/>
              <w:numPr>
                <w:ilvl w:val="0"/>
                <w:numId w:val="3"/>
              </w:numPr>
              <w:spacing w:after="0" w:line="276" w:lineRule="auto"/>
              <w:rPr>
                <w:rFonts w:cs="Calibri"/>
              </w:rPr>
            </w:pPr>
            <w:r w:rsidRPr="00605C26">
              <w:rPr>
                <w:rFonts w:cs="Calibri"/>
              </w:rPr>
              <w:t>Możliwość uruchomienia funkcji serwera DHCP</w:t>
            </w:r>
          </w:p>
          <w:p w:rsidR="001E21AE" w:rsidRPr="00605C26" w:rsidRDefault="001E21AE" w:rsidP="00420901">
            <w:pPr>
              <w:pStyle w:val="ListParagraph"/>
              <w:numPr>
                <w:ilvl w:val="0"/>
                <w:numId w:val="3"/>
              </w:numPr>
              <w:spacing w:after="0" w:line="276" w:lineRule="auto"/>
              <w:rPr>
                <w:rFonts w:cs="Calibri"/>
              </w:rPr>
            </w:pPr>
            <w:r w:rsidRPr="00605C26">
              <w:rPr>
                <w:rFonts w:cs="Calibri"/>
              </w:rPr>
              <w:t>Mechanizmy związane z bezpieczeństwem sieci:</w:t>
            </w:r>
          </w:p>
          <w:p w:rsidR="001E21AE" w:rsidRPr="00605C26" w:rsidRDefault="001E21AE" w:rsidP="00420901">
            <w:pPr>
              <w:pStyle w:val="ListParagraph"/>
              <w:numPr>
                <w:ilvl w:val="1"/>
                <w:numId w:val="28"/>
              </w:numPr>
              <w:spacing w:after="0" w:line="276" w:lineRule="auto"/>
              <w:rPr>
                <w:rFonts w:cs="Calibri"/>
              </w:rPr>
            </w:pPr>
            <w:r w:rsidRPr="00605C26">
              <w:rPr>
                <w:rFonts w:cs="Calibri"/>
              </w:rPr>
              <w:t>Wiele poziomów dostępu administracyjnego poprzez konsolę. Przełącznik umożliwia zalogowanie się administratora z konkretnym poziomem dostępu zgodnie z odpowiedzą serwera autoryzacji (privilege-level)</w:t>
            </w:r>
          </w:p>
          <w:p w:rsidR="001E21AE" w:rsidRPr="00CC1691" w:rsidRDefault="001E21AE" w:rsidP="00420901">
            <w:pPr>
              <w:pStyle w:val="ListParagraph"/>
              <w:numPr>
                <w:ilvl w:val="1"/>
                <w:numId w:val="28"/>
              </w:numPr>
              <w:spacing w:after="0" w:line="276" w:lineRule="auto"/>
              <w:rPr>
                <w:rFonts w:cs="Calibri"/>
              </w:rPr>
            </w:pPr>
            <w:r w:rsidRPr="00CC1691">
              <w:rPr>
                <w:rFonts w:cs="Calibri"/>
              </w:rPr>
              <w:t>Autoryzacja użytkowników w oparciu o IEEE 802.1X z możliwością:</w:t>
            </w:r>
          </w:p>
          <w:p w:rsidR="001E21AE" w:rsidRPr="00CC1691" w:rsidRDefault="001E21AE" w:rsidP="00420901">
            <w:pPr>
              <w:pStyle w:val="ListParagraph"/>
              <w:numPr>
                <w:ilvl w:val="1"/>
                <w:numId w:val="28"/>
              </w:numPr>
              <w:spacing w:after="0" w:line="276" w:lineRule="auto"/>
              <w:rPr>
                <w:rFonts w:cs="Calibri"/>
              </w:rPr>
            </w:pPr>
            <w:r w:rsidRPr="00CC1691">
              <w:rPr>
                <w:rFonts w:cs="Calibri"/>
              </w:rPr>
              <w:t>dynamicznego przypisania użytkownika do określonej sieci VLAN</w:t>
            </w:r>
          </w:p>
          <w:p w:rsidR="001E21AE" w:rsidRPr="00CC1691" w:rsidRDefault="001E21AE" w:rsidP="00420901">
            <w:pPr>
              <w:pStyle w:val="ListParagraph"/>
              <w:numPr>
                <w:ilvl w:val="1"/>
                <w:numId w:val="28"/>
              </w:numPr>
              <w:spacing w:after="0" w:line="276" w:lineRule="auto"/>
              <w:rPr>
                <w:rFonts w:cs="Calibri"/>
              </w:rPr>
            </w:pPr>
            <w:r w:rsidRPr="00CC1691">
              <w:rPr>
                <w:rFonts w:cs="Calibri"/>
              </w:rPr>
              <w:t>dynamicznego przypisania listy ACL</w:t>
            </w:r>
          </w:p>
          <w:p w:rsidR="001E21AE" w:rsidRPr="00605C26" w:rsidRDefault="001E21AE" w:rsidP="00420901">
            <w:pPr>
              <w:pStyle w:val="ListParagraph"/>
              <w:numPr>
                <w:ilvl w:val="1"/>
                <w:numId w:val="28"/>
              </w:numPr>
              <w:spacing w:after="0" w:line="276" w:lineRule="auto"/>
              <w:rPr>
                <w:rFonts w:cs="Calibri"/>
              </w:rPr>
            </w:pPr>
            <w:r w:rsidRPr="00605C26">
              <w:rPr>
                <w:rFonts w:cs="Calibri"/>
              </w:rPr>
              <w:t>Obsługa funkcji Guest VLAN umożliwiająca uzyskanie gościnnego dostępu do sieci dla użytkowników bez suplikanta 802.1X</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uwierzytelniania urządzeń na porcie w oparciu o adres MAC</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uwierzytelniania użytkowników w oparciu o portal www dla klientów bez suplikanta 802.1X</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uwierzytelniania wielu użytkowników na jednym porcie oraz możliwość jednoczesnego uwierzytelniania na porcie telefonu IP i komputera PC podłączonego za telefonem</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obsługi żądań Change of Authorization (CoA) zgodnie z RFC 5176</w:t>
            </w:r>
          </w:p>
          <w:p w:rsidR="001E21AE" w:rsidRPr="00605C26" w:rsidRDefault="001E21AE" w:rsidP="00420901">
            <w:pPr>
              <w:pStyle w:val="ListParagraph"/>
              <w:numPr>
                <w:ilvl w:val="1"/>
                <w:numId w:val="28"/>
              </w:numPr>
              <w:spacing w:after="0" w:line="276" w:lineRule="auto"/>
              <w:rPr>
                <w:rFonts w:cs="Calibri"/>
              </w:rPr>
            </w:pPr>
            <w:r w:rsidRPr="00605C26">
              <w:rPr>
                <w:rFonts w:cs="Calibri"/>
              </w:rPr>
              <w:t>Funkcjonalność flexible authentication (możliwość wyboru kolejności uwierzytelniania – 802.1X/uwierzytelnianie w oparciu o MAC adres/uwierzytelnianie oparciu o portal www)</w:t>
            </w:r>
          </w:p>
          <w:p w:rsidR="001E21AE" w:rsidRPr="00CB6379" w:rsidRDefault="001E21AE" w:rsidP="00420901">
            <w:pPr>
              <w:pStyle w:val="ListParagraph"/>
              <w:numPr>
                <w:ilvl w:val="1"/>
                <w:numId w:val="28"/>
              </w:numPr>
              <w:spacing w:after="0" w:line="276" w:lineRule="auto"/>
              <w:rPr>
                <w:rFonts w:cs="Calibri"/>
                <w:lang w:val="en-US"/>
              </w:rPr>
            </w:pPr>
            <w:r w:rsidRPr="00CB6379">
              <w:rPr>
                <w:rFonts w:cs="Calibri"/>
                <w:lang w:val="en-US"/>
              </w:rPr>
              <w:t>Obsługa funkcji Port Security, DHCP Snooping, Dynamic ARP Inspection i IP Source Guard</w:t>
            </w:r>
          </w:p>
          <w:p w:rsidR="001E21AE" w:rsidRPr="00605C26" w:rsidRDefault="001E21AE" w:rsidP="00420901">
            <w:pPr>
              <w:pStyle w:val="ListParagraph"/>
              <w:numPr>
                <w:ilvl w:val="1"/>
                <w:numId w:val="28"/>
              </w:numPr>
              <w:spacing w:after="0" w:line="276" w:lineRule="auto"/>
              <w:rPr>
                <w:rFonts w:cs="Calibri"/>
              </w:rPr>
            </w:pPr>
            <w:r w:rsidRPr="00605C26">
              <w:rPr>
                <w:rFonts w:cs="Calibri"/>
              </w:rPr>
              <w:t>Zapewnienie podstawowych mechanizmów bezpieczeństwa IPv6 na brzegu sieci (IPv6 FHS) – w tym ochronę przed rozgłaszaniem fałszywych komunikatów Router Advertisement (RA Guard) i ochronę przed dołączeniem nieuprawnionych serwerów DHCPv6 do sieci (DHCPv6 Guard)</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autoryzacji prób logowania do urządzenia (dostęp administracyjny) do serwerów RADIUS i TACACS+</w:t>
            </w:r>
          </w:p>
          <w:p w:rsidR="001E21AE" w:rsidRPr="00605C26" w:rsidRDefault="001E21AE" w:rsidP="00420901">
            <w:pPr>
              <w:pStyle w:val="ListParagraph"/>
              <w:numPr>
                <w:ilvl w:val="1"/>
                <w:numId w:val="28"/>
              </w:numPr>
              <w:spacing w:after="0" w:line="276" w:lineRule="auto"/>
              <w:rPr>
                <w:rFonts w:cs="Calibri"/>
              </w:rPr>
            </w:pPr>
            <w:r w:rsidRPr="00605C26">
              <w:rPr>
                <w:rFonts w:cs="Calibri"/>
              </w:rPr>
              <w:t>Obsługa list kontroli dostępu (ACL)</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szyfrowania ruchu zgodnie z IEEE 802.1ae (MACSec) dla wszystkich portów przełącznika kluczami o długości 128-bitów (gcm-aes-128)</w:t>
            </w:r>
          </w:p>
          <w:p w:rsidR="001E21AE" w:rsidRPr="00605C26" w:rsidRDefault="001E21AE" w:rsidP="00420901">
            <w:pPr>
              <w:pStyle w:val="ListParagraph"/>
              <w:numPr>
                <w:ilvl w:val="1"/>
                <w:numId w:val="28"/>
              </w:numPr>
              <w:spacing w:after="0" w:line="276" w:lineRule="auto"/>
              <w:rPr>
                <w:rFonts w:cs="Calibri"/>
              </w:rPr>
            </w:pPr>
            <w:r w:rsidRPr="00605C26">
              <w:rPr>
                <w:rFonts w:cs="Calibri"/>
              </w:rPr>
              <w:t>Wbudowane mechanizmy ochrony warstwy kontrolnej przełącznika (CoPP – Control Plane Policing)</w:t>
            </w:r>
          </w:p>
          <w:p w:rsidR="001E21AE" w:rsidRPr="00605C26" w:rsidRDefault="001E21AE" w:rsidP="00420901">
            <w:pPr>
              <w:pStyle w:val="ListParagraph"/>
              <w:numPr>
                <w:ilvl w:val="1"/>
                <w:numId w:val="28"/>
              </w:numPr>
              <w:spacing w:after="0" w:line="276" w:lineRule="auto"/>
              <w:rPr>
                <w:rFonts w:cs="Calibri"/>
              </w:rPr>
            </w:pPr>
            <w:r w:rsidRPr="00605C26">
              <w:rPr>
                <w:rFonts w:cs="Calibri"/>
              </w:rPr>
              <w:t>Funkcja Private VLAN</w:t>
            </w:r>
          </w:p>
          <w:p w:rsidR="001E21AE" w:rsidRPr="00605C26" w:rsidRDefault="001E21AE" w:rsidP="00420901">
            <w:pPr>
              <w:pStyle w:val="ListParagraph"/>
              <w:numPr>
                <w:ilvl w:val="1"/>
                <w:numId w:val="28"/>
              </w:numPr>
              <w:spacing w:after="0" w:line="276" w:lineRule="auto"/>
              <w:rPr>
                <w:rFonts w:cs="Calibri"/>
              </w:rPr>
            </w:pPr>
            <w:r w:rsidRPr="00605C26">
              <w:rPr>
                <w:rFonts w:cs="Calibri"/>
              </w:rPr>
              <w:t>Możliwość próbkowania (bez samplowania) i eksportu statystyk ruchu do zewnętrznych kolektorów danych ze wsparciem sprzętowym dla protokołu NetFlow – obsługa 16000 strumieni (flow)</w:t>
            </w:r>
          </w:p>
          <w:p w:rsidR="001E21AE" w:rsidRPr="00605C26" w:rsidRDefault="001E21AE" w:rsidP="00420901">
            <w:pPr>
              <w:pStyle w:val="ListParagraph"/>
              <w:numPr>
                <w:ilvl w:val="0"/>
                <w:numId w:val="3"/>
              </w:numPr>
              <w:spacing w:after="0" w:line="276" w:lineRule="auto"/>
              <w:rPr>
                <w:rFonts w:cs="Calibri"/>
              </w:rPr>
            </w:pPr>
            <w:r w:rsidRPr="00605C26">
              <w:rPr>
                <w:rFonts w:cs="Calibri"/>
              </w:rPr>
              <w:t xml:space="preserve">Obsługa mechanizmów zapewaniających autentyczność uruchamianego oprogramowania oraz hardware urządzenia w tym: </w:t>
            </w:r>
          </w:p>
          <w:p w:rsidR="001E21AE" w:rsidRPr="00605C26" w:rsidRDefault="001E21AE" w:rsidP="00420901">
            <w:pPr>
              <w:pStyle w:val="ListParagraph"/>
              <w:numPr>
                <w:ilvl w:val="1"/>
                <w:numId w:val="29"/>
              </w:numPr>
              <w:spacing w:after="0" w:line="276" w:lineRule="auto"/>
              <w:rPr>
                <w:rFonts w:cs="Calibri"/>
              </w:rPr>
            </w:pPr>
            <w:r w:rsidRPr="00605C26">
              <w:rPr>
                <w:rFonts w:cs="Calibri"/>
              </w:rPr>
              <w:t>podpisywanie cyfrowe i weryfikację podpisu wszystkich komponentów programowych przełącznika (BIOS, firmware itp.)</w:t>
            </w:r>
          </w:p>
          <w:p w:rsidR="001E21AE" w:rsidRPr="00605C26" w:rsidRDefault="001E21AE" w:rsidP="00420901">
            <w:pPr>
              <w:pStyle w:val="ListParagraph"/>
              <w:numPr>
                <w:ilvl w:val="1"/>
                <w:numId w:val="29"/>
              </w:numPr>
              <w:spacing w:after="0" w:line="276" w:lineRule="auto"/>
              <w:rPr>
                <w:rFonts w:cs="Calibri"/>
              </w:rPr>
            </w:pPr>
            <w:r w:rsidRPr="00605C26">
              <w:rPr>
                <w:rFonts w:cs="Calibri"/>
              </w:rPr>
              <w:t>wyposażenie przełączników w bezpieczne, odporne na manipulacje układy kryptograficzne, gwarantujące uwierzytelnienie oryginalności sprzętu i jego jednoznaczną identyfikację</w:t>
            </w:r>
          </w:p>
          <w:p w:rsidR="001E21AE" w:rsidRPr="00605C26" w:rsidRDefault="001E21AE" w:rsidP="00420901">
            <w:pPr>
              <w:pStyle w:val="ListParagraph"/>
              <w:numPr>
                <w:ilvl w:val="1"/>
                <w:numId w:val="29"/>
              </w:numPr>
              <w:spacing w:after="0" w:line="276" w:lineRule="auto"/>
              <w:rPr>
                <w:rFonts w:cs="Calibri"/>
              </w:rPr>
            </w:pPr>
            <w:r w:rsidRPr="00605C26">
              <w:rPr>
                <w:rFonts w:cs="Calibri"/>
              </w:rPr>
              <w:t>bezpieczne uruchamianie (secure boot), zapewniające sprzętową weryfikację sekwencji startowej i uniemożliwiające uruchomienie nielegalnie zmodyfikowanego oprogramowania systemowego</w:t>
            </w:r>
          </w:p>
          <w:p w:rsidR="001E21AE" w:rsidRPr="00605C26" w:rsidRDefault="001E21AE" w:rsidP="00420901">
            <w:pPr>
              <w:pStyle w:val="ListParagraph"/>
              <w:numPr>
                <w:ilvl w:val="0"/>
                <w:numId w:val="3"/>
              </w:numPr>
              <w:spacing w:after="0" w:line="276" w:lineRule="auto"/>
              <w:rPr>
                <w:rFonts w:cs="Calibri"/>
              </w:rPr>
            </w:pPr>
            <w:r w:rsidRPr="00605C26">
              <w:rPr>
                <w:rFonts w:cs="Calibri"/>
              </w:rPr>
              <w:t>Mechanizmy związane z zapewnieniem jakości usług w sieci:</w:t>
            </w:r>
          </w:p>
          <w:p w:rsidR="001E21AE" w:rsidRPr="00605C26" w:rsidRDefault="001E21AE" w:rsidP="00420901">
            <w:pPr>
              <w:pStyle w:val="ListParagraph"/>
              <w:numPr>
                <w:ilvl w:val="1"/>
                <w:numId w:val="30"/>
              </w:numPr>
              <w:spacing w:after="0" w:line="276" w:lineRule="auto"/>
              <w:rPr>
                <w:rFonts w:cs="Calibri"/>
              </w:rPr>
            </w:pPr>
            <w:r w:rsidRPr="00605C26">
              <w:rPr>
                <w:rFonts w:cs="Calibri"/>
              </w:rPr>
              <w:t>Implementacja 8 kolejek dla ruchu wyjściowego na każdym porcie dla obsługi ruchu o różnej klasie obsługi</w:t>
            </w:r>
          </w:p>
          <w:p w:rsidR="001E21AE" w:rsidRPr="00605C26" w:rsidRDefault="001E21AE" w:rsidP="00420901">
            <w:pPr>
              <w:pStyle w:val="ListParagraph"/>
              <w:numPr>
                <w:ilvl w:val="1"/>
                <w:numId w:val="30"/>
              </w:numPr>
              <w:spacing w:after="0" w:line="276" w:lineRule="auto"/>
              <w:rPr>
                <w:rFonts w:cs="Calibri"/>
              </w:rPr>
            </w:pPr>
            <w:r w:rsidRPr="00605C26">
              <w:rPr>
                <w:rFonts w:cs="Calibri"/>
              </w:rPr>
              <w:t>Możliwość obsługi jednej z powyżej wspomnianych kolejek z bezwzględnym priorytetem w stosunku do innych (Strict Priority)</w:t>
            </w:r>
          </w:p>
          <w:p w:rsidR="001E21AE" w:rsidRPr="00605C26" w:rsidRDefault="001E21AE" w:rsidP="00420901">
            <w:pPr>
              <w:pStyle w:val="ListParagraph"/>
              <w:numPr>
                <w:ilvl w:val="1"/>
                <w:numId w:val="30"/>
              </w:numPr>
              <w:spacing w:after="0" w:line="276" w:lineRule="auto"/>
              <w:rPr>
                <w:rFonts w:cs="Calibri"/>
              </w:rPr>
            </w:pPr>
            <w:r w:rsidRPr="00605C26">
              <w:rPr>
                <w:rFonts w:cs="Calibri"/>
              </w:rPr>
              <w:t>Klasyfikacja ruchu do klas różnej jakości obsługi (QoS) poprzez wykorzystanie następujących parametrów: źródłowy/docelowy adres MAC, źródłowy/docelowy adres IP, źródłowy/docelowy port TCP</w:t>
            </w:r>
          </w:p>
          <w:p w:rsidR="001E21AE" w:rsidRPr="00605C26" w:rsidRDefault="001E21AE" w:rsidP="00420901">
            <w:pPr>
              <w:pStyle w:val="ListParagraph"/>
              <w:numPr>
                <w:ilvl w:val="1"/>
                <w:numId w:val="30"/>
              </w:numPr>
              <w:spacing w:after="0" w:line="276" w:lineRule="auto"/>
              <w:rPr>
                <w:rFonts w:cs="Calibri"/>
              </w:rPr>
            </w:pPr>
            <w:r w:rsidRPr="00605C26">
              <w:rPr>
                <w:rFonts w:cs="Calibri"/>
              </w:rPr>
              <w:t xml:space="preserve">Możliwość ograniczania pasma dostępnego na danym porcie dla ruchu o danej klasie obsługi </w:t>
            </w:r>
          </w:p>
          <w:p w:rsidR="001E21AE" w:rsidRPr="00605C26" w:rsidRDefault="001E21AE" w:rsidP="00420901">
            <w:pPr>
              <w:pStyle w:val="ListParagraph"/>
              <w:numPr>
                <w:ilvl w:val="1"/>
                <w:numId w:val="30"/>
              </w:numPr>
              <w:spacing w:after="0" w:line="276" w:lineRule="auto"/>
              <w:rPr>
                <w:rFonts w:cs="Calibri"/>
              </w:rPr>
            </w:pPr>
            <w:r w:rsidRPr="00605C26">
              <w:rPr>
                <w:rFonts w:cs="Calibri"/>
              </w:rPr>
              <w:t>Kontrola sztormów dla ruchu broadcast/multicast/unicast</w:t>
            </w:r>
          </w:p>
          <w:p w:rsidR="001E21AE" w:rsidRPr="00605C26" w:rsidRDefault="001E21AE" w:rsidP="00420901">
            <w:pPr>
              <w:pStyle w:val="ListParagraph"/>
              <w:numPr>
                <w:ilvl w:val="1"/>
                <w:numId w:val="30"/>
              </w:numPr>
              <w:spacing w:after="0" w:line="276" w:lineRule="auto"/>
              <w:rPr>
                <w:rFonts w:cs="Calibri"/>
              </w:rPr>
            </w:pPr>
            <w:r w:rsidRPr="00605C26">
              <w:rPr>
                <w:rFonts w:cs="Calibri"/>
              </w:rPr>
              <w:t>Możliwość zmiany przez urządzenie kodu wartości QoS zawartego w ramce Ethernet lub pakiecie IP – poprzez zmianę pola 802.1p (CoS) oraz IP ToS/DSCP</w:t>
            </w:r>
          </w:p>
          <w:p w:rsidR="001E21AE" w:rsidRPr="00605C26" w:rsidRDefault="001E21AE" w:rsidP="00420901">
            <w:pPr>
              <w:pStyle w:val="ListParagraph"/>
              <w:numPr>
                <w:ilvl w:val="0"/>
                <w:numId w:val="3"/>
              </w:numPr>
              <w:spacing w:after="0" w:line="276" w:lineRule="auto"/>
              <w:rPr>
                <w:rFonts w:cs="Calibri"/>
              </w:rPr>
            </w:pPr>
            <w:r w:rsidRPr="00605C26">
              <w:rPr>
                <w:rFonts w:cs="Calibri"/>
              </w:rPr>
              <w:t>Obsługa protokołów i mechanizmów routingu:</w:t>
            </w:r>
          </w:p>
          <w:p w:rsidR="001E21AE" w:rsidRPr="00605C26" w:rsidRDefault="001E21AE" w:rsidP="00420901">
            <w:pPr>
              <w:pStyle w:val="ListParagraph"/>
              <w:numPr>
                <w:ilvl w:val="1"/>
                <w:numId w:val="31"/>
              </w:numPr>
              <w:spacing w:after="0" w:line="276" w:lineRule="auto"/>
              <w:rPr>
                <w:rFonts w:cs="Calibri"/>
              </w:rPr>
            </w:pPr>
            <w:r w:rsidRPr="00605C26">
              <w:rPr>
                <w:rFonts w:cs="Calibri"/>
              </w:rPr>
              <w:t>Routing statyczny dla IPv4 i IPv6</w:t>
            </w:r>
          </w:p>
          <w:p w:rsidR="001E21AE" w:rsidRPr="00605C26" w:rsidRDefault="001E21AE" w:rsidP="00420901">
            <w:pPr>
              <w:pStyle w:val="ListParagraph"/>
              <w:numPr>
                <w:ilvl w:val="1"/>
                <w:numId w:val="31"/>
              </w:numPr>
              <w:spacing w:after="0" w:line="276" w:lineRule="auto"/>
              <w:rPr>
                <w:rFonts w:cs="Calibri"/>
              </w:rPr>
            </w:pPr>
            <w:r w:rsidRPr="00605C26">
              <w:rPr>
                <w:rFonts w:cs="Calibri"/>
              </w:rPr>
              <w:t>Routing dynamiczny – RIP, OSPF, PIM Stub</w:t>
            </w:r>
          </w:p>
          <w:p w:rsidR="001E21AE" w:rsidRPr="00605C26" w:rsidRDefault="001E21AE" w:rsidP="00420901">
            <w:pPr>
              <w:pStyle w:val="ListParagraph"/>
              <w:numPr>
                <w:ilvl w:val="1"/>
                <w:numId w:val="31"/>
              </w:numPr>
              <w:spacing w:after="0" w:line="276" w:lineRule="auto"/>
              <w:rPr>
                <w:rFonts w:cs="Calibri"/>
              </w:rPr>
            </w:pPr>
            <w:r w:rsidRPr="00605C26">
              <w:rPr>
                <w:rFonts w:cs="Calibri"/>
              </w:rPr>
              <w:t>Policy-based routing (PBR)</w:t>
            </w:r>
          </w:p>
          <w:p w:rsidR="001E21AE" w:rsidRPr="00605C26" w:rsidRDefault="001E21AE" w:rsidP="00420901">
            <w:pPr>
              <w:pStyle w:val="ListParagraph"/>
              <w:numPr>
                <w:ilvl w:val="1"/>
                <w:numId w:val="31"/>
              </w:numPr>
              <w:spacing w:after="0" w:line="276" w:lineRule="auto"/>
              <w:rPr>
                <w:rFonts w:cs="Calibri"/>
              </w:rPr>
            </w:pPr>
            <w:r w:rsidRPr="00605C26">
              <w:rPr>
                <w:rFonts w:cs="Calibri"/>
              </w:rPr>
              <w:t xml:space="preserve">Obsługa protokołu redundancji bramy (VRRP) </w:t>
            </w:r>
          </w:p>
          <w:p w:rsidR="001E21AE" w:rsidRPr="00605C26" w:rsidRDefault="001E21AE" w:rsidP="00420901">
            <w:pPr>
              <w:pStyle w:val="ListParagraph"/>
              <w:numPr>
                <w:ilvl w:val="0"/>
                <w:numId w:val="3"/>
              </w:numPr>
              <w:spacing w:after="0" w:line="276" w:lineRule="auto"/>
              <w:rPr>
                <w:rFonts w:cs="Calibri"/>
              </w:rPr>
            </w:pPr>
            <w:r w:rsidRPr="00605C26">
              <w:rPr>
                <w:rFonts w:cs="Calibri"/>
              </w:rPr>
              <w:t>Przełącznik umożliwi</w:t>
            </w:r>
            <w:r>
              <w:rPr>
                <w:rFonts w:cs="Calibri"/>
              </w:rPr>
              <w:t>ć musi</w:t>
            </w:r>
            <w:r w:rsidRPr="00605C26">
              <w:rPr>
                <w:rFonts w:cs="Calibri"/>
              </w:rPr>
              <w:t xml:space="preserve"> lokalną i zdalną obserwację ruchu na określonym porcie, polegającą na kopiowaniu pojawiających się na nim ramek i przesyłaniu ich do zdalnego urządzenia monitorującego – mechanizmy SPAN, RSPAN</w:t>
            </w:r>
          </w:p>
          <w:p w:rsidR="001E21AE" w:rsidRPr="00605C26" w:rsidRDefault="001E21AE" w:rsidP="00420901">
            <w:pPr>
              <w:pStyle w:val="ListParagraph"/>
              <w:numPr>
                <w:ilvl w:val="0"/>
                <w:numId w:val="3"/>
              </w:numPr>
              <w:spacing w:after="0" w:line="276" w:lineRule="auto"/>
              <w:rPr>
                <w:rFonts w:cs="Calibri"/>
              </w:rPr>
            </w:pPr>
            <w:r w:rsidRPr="00605C26">
              <w:rPr>
                <w:rFonts w:cs="Calibri"/>
              </w:rPr>
              <w:t xml:space="preserve">Przełącznik </w:t>
            </w:r>
            <w:r>
              <w:rPr>
                <w:rFonts w:cs="Calibri"/>
              </w:rPr>
              <w:t xml:space="preserve">ma </w:t>
            </w:r>
            <w:r w:rsidRPr="00605C26">
              <w:rPr>
                <w:rFonts w:cs="Calibri"/>
              </w:rPr>
              <w:t>posiada</w:t>
            </w:r>
            <w:r>
              <w:rPr>
                <w:rFonts w:cs="Calibri"/>
              </w:rPr>
              <w:t>ć</w:t>
            </w:r>
            <w:r w:rsidRPr="00605C26">
              <w:rPr>
                <w:rFonts w:cs="Calibri"/>
              </w:rPr>
              <w:t xml:space="preserve"> wzorce konfiguracji portów zawierające prekonfigurowane ustawienia rekomendowane zależnie od typu urządzenia dołączonego do portu (np. telefon IP, kamera itp.)</w:t>
            </w:r>
          </w:p>
          <w:p w:rsidR="001E21AE" w:rsidRPr="00605C26" w:rsidRDefault="001E21AE" w:rsidP="00420901">
            <w:pPr>
              <w:pStyle w:val="ListParagraph"/>
              <w:numPr>
                <w:ilvl w:val="0"/>
                <w:numId w:val="3"/>
              </w:numPr>
              <w:spacing w:after="0" w:line="276" w:lineRule="auto"/>
              <w:rPr>
                <w:rFonts w:cs="Calibri"/>
              </w:rPr>
            </w:pPr>
            <w:r w:rsidRPr="00605C26">
              <w:rPr>
                <w:rFonts w:cs="Calibri"/>
              </w:rPr>
              <w:t>Zarządzanie:</w:t>
            </w:r>
          </w:p>
          <w:p w:rsidR="001E21AE" w:rsidRPr="00605C26" w:rsidRDefault="001E21AE" w:rsidP="00420901">
            <w:pPr>
              <w:pStyle w:val="ListParagraph"/>
              <w:numPr>
                <w:ilvl w:val="1"/>
                <w:numId w:val="32"/>
              </w:numPr>
              <w:spacing w:after="0" w:line="276" w:lineRule="auto"/>
              <w:rPr>
                <w:rFonts w:cs="Calibri"/>
              </w:rPr>
            </w:pPr>
            <w:r w:rsidRPr="00605C26">
              <w:rPr>
                <w:rFonts w:cs="Calibri"/>
              </w:rPr>
              <w:t>Port konsoli</w:t>
            </w:r>
          </w:p>
          <w:p w:rsidR="001E21AE" w:rsidRPr="00605C26" w:rsidRDefault="001E21AE" w:rsidP="00420901">
            <w:pPr>
              <w:pStyle w:val="ListParagraph"/>
              <w:numPr>
                <w:ilvl w:val="1"/>
                <w:numId w:val="32"/>
              </w:numPr>
              <w:spacing w:after="0" w:line="276" w:lineRule="auto"/>
              <w:rPr>
                <w:rFonts w:cs="Calibri"/>
              </w:rPr>
            </w:pPr>
            <w:r w:rsidRPr="00605C26">
              <w:rPr>
                <w:rFonts w:cs="Calibri"/>
              </w:rPr>
              <w:t>Dedykowany port Ethernet do zarządzania out-of-band</w:t>
            </w:r>
          </w:p>
          <w:p w:rsidR="001E21AE" w:rsidRPr="00605C26" w:rsidRDefault="001E21AE" w:rsidP="00420901">
            <w:pPr>
              <w:pStyle w:val="ListParagraph"/>
              <w:numPr>
                <w:ilvl w:val="1"/>
                <w:numId w:val="32"/>
              </w:numPr>
              <w:spacing w:after="0" w:line="276" w:lineRule="auto"/>
              <w:rPr>
                <w:rFonts w:cs="Calibri"/>
              </w:rPr>
            </w:pPr>
            <w:r w:rsidRPr="00605C26">
              <w:rPr>
                <w:rFonts w:cs="Calibri"/>
              </w:rPr>
              <w:t>Plik konfiguracyjny urządzenia możliwy do edycji w trybie off-line (możliwość przeglądania i zmian konfiguracji w pliku tekstowym na dowolnym urządzeniu PC). Po zapisaniu konfiguracji w pamięci nieulotnej możliwość uruchomienia urządzenia z nową konfiguracją</w:t>
            </w:r>
          </w:p>
          <w:p w:rsidR="001E21AE" w:rsidRPr="00605C26" w:rsidRDefault="001E21AE" w:rsidP="00420901">
            <w:pPr>
              <w:pStyle w:val="ListParagraph"/>
              <w:numPr>
                <w:ilvl w:val="1"/>
                <w:numId w:val="32"/>
              </w:numPr>
              <w:spacing w:after="0" w:line="276" w:lineRule="auto"/>
              <w:rPr>
                <w:rFonts w:cs="Calibri"/>
              </w:rPr>
            </w:pPr>
            <w:r w:rsidRPr="00605C26">
              <w:rPr>
                <w:rFonts w:cs="Calibri"/>
              </w:rPr>
              <w:t>Obsługa protokołów SNMPv3, SSHv2, SCP, https, syslog</w:t>
            </w:r>
          </w:p>
          <w:p w:rsidR="001E21AE" w:rsidRPr="00605C26" w:rsidRDefault="001E21AE" w:rsidP="00420901">
            <w:pPr>
              <w:pStyle w:val="ListParagraph"/>
              <w:numPr>
                <w:ilvl w:val="1"/>
                <w:numId w:val="32"/>
              </w:numPr>
              <w:spacing w:after="0" w:line="276" w:lineRule="auto"/>
              <w:rPr>
                <w:rFonts w:cs="Calibri"/>
              </w:rPr>
            </w:pPr>
            <w:r w:rsidRPr="00605C26">
              <w:rPr>
                <w:rFonts w:cs="Calibri"/>
              </w:rPr>
              <w:t>Możliwość konfiguracji za pomocą protokołu NETCONF (RFC 6241) i modelowania YANGa (RFC 6020) oraz eksportowania zdefiniowanych według potrzeb danych do zewnętrznych systemów</w:t>
            </w:r>
          </w:p>
          <w:p w:rsidR="001E21AE" w:rsidRPr="00CC1691" w:rsidRDefault="001E21AE" w:rsidP="00420901">
            <w:pPr>
              <w:pStyle w:val="ListParagraph"/>
              <w:numPr>
                <w:ilvl w:val="1"/>
                <w:numId w:val="32"/>
              </w:numPr>
              <w:spacing w:after="0" w:line="276" w:lineRule="auto"/>
              <w:rPr>
                <w:rFonts w:cs="Calibri"/>
              </w:rPr>
            </w:pPr>
            <w:r w:rsidRPr="00CC1691">
              <w:rPr>
                <w:rFonts w:cs="Calibri"/>
              </w:rPr>
              <w:t>Obsługa protokołu gRPC Dial-Out i RESTCONF</w:t>
            </w:r>
          </w:p>
          <w:p w:rsidR="001E21AE" w:rsidRPr="00605C26" w:rsidRDefault="001E21AE" w:rsidP="00420901">
            <w:pPr>
              <w:pStyle w:val="ListParagraph"/>
              <w:numPr>
                <w:ilvl w:val="1"/>
                <w:numId w:val="32"/>
              </w:numPr>
              <w:spacing w:after="0" w:line="276" w:lineRule="auto"/>
              <w:rPr>
                <w:rFonts w:cs="Calibri"/>
              </w:rPr>
            </w:pPr>
            <w:r w:rsidRPr="00605C26">
              <w:rPr>
                <w:rFonts w:cs="Calibri"/>
              </w:rPr>
              <w:t xml:space="preserve">Przełącznik </w:t>
            </w:r>
            <w:r>
              <w:rPr>
                <w:rFonts w:cs="Calibri"/>
              </w:rPr>
              <w:t xml:space="preserve">musi </w:t>
            </w:r>
            <w:r w:rsidRPr="00605C26">
              <w:rPr>
                <w:rFonts w:cs="Calibri"/>
              </w:rPr>
              <w:t>posiada</w:t>
            </w:r>
            <w:r>
              <w:rPr>
                <w:rFonts w:cs="Calibri"/>
              </w:rPr>
              <w:t>ć</w:t>
            </w:r>
            <w:r w:rsidRPr="00605C26">
              <w:rPr>
                <w:rFonts w:cs="Calibri"/>
              </w:rPr>
              <w:t xml:space="preserve"> </w:t>
            </w:r>
            <w:r>
              <w:rPr>
                <w:rFonts w:cs="Calibri"/>
              </w:rPr>
              <w:t xml:space="preserve">sygnalizację świetlną </w:t>
            </w:r>
            <w:r w:rsidRPr="00605C26">
              <w:rPr>
                <w:rFonts w:cs="Calibri"/>
              </w:rPr>
              <w:t>umożliwiającą identyfikację konkretnego urządzenia podczas akcji serwisowych</w:t>
            </w:r>
          </w:p>
          <w:p w:rsidR="001E21AE" w:rsidRPr="00605C26" w:rsidRDefault="001E21AE" w:rsidP="00420901">
            <w:pPr>
              <w:pStyle w:val="ListParagraph"/>
              <w:numPr>
                <w:ilvl w:val="1"/>
                <w:numId w:val="32"/>
              </w:numPr>
              <w:spacing w:after="0" w:line="276" w:lineRule="auto"/>
              <w:rPr>
                <w:rFonts w:cs="Calibri"/>
              </w:rPr>
            </w:pPr>
            <w:r w:rsidRPr="00605C26">
              <w:rPr>
                <w:rFonts w:cs="Calibri"/>
              </w:rPr>
              <w:t xml:space="preserve">Przełącznik </w:t>
            </w:r>
            <w:r>
              <w:rPr>
                <w:rFonts w:cs="Calibri"/>
              </w:rPr>
              <w:t xml:space="preserve">musi </w:t>
            </w:r>
            <w:r w:rsidRPr="00605C26">
              <w:rPr>
                <w:rFonts w:cs="Calibri"/>
              </w:rPr>
              <w:t>posiada</w:t>
            </w:r>
            <w:r>
              <w:rPr>
                <w:rFonts w:cs="Calibri"/>
              </w:rPr>
              <w:t>ć</w:t>
            </w:r>
            <w:r w:rsidRPr="00605C26">
              <w:rPr>
                <w:rFonts w:cs="Calibri"/>
              </w:rPr>
              <w:t xml:space="preserve"> wbudowany tag RFID w celu łatwiejszego zarządzania infrastrukturą</w:t>
            </w:r>
          </w:p>
          <w:p w:rsidR="001E21AE" w:rsidRPr="00605C26" w:rsidRDefault="001E21AE" w:rsidP="00420901">
            <w:pPr>
              <w:pStyle w:val="ListParagraph"/>
              <w:numPr>
                <w:ilvl w:val="1"/>
                <w:numId w:val="32"/>
              </w:numPr>
              <w:spacing w:after="0" w:line="276" w:lineRule="auto"/>
              <w:rPr>
                <w:rFonts w:cs="Calibri"/>
              </w:rPr>
            </w:pPr>
            <w:r w:rsidRPr="00605C26">
              <w:rPr>
                <w:rFonts w:cs="Calibri"/>
              </w:rPr>
              <w:t xml:space="preserve">Port USB </w:t>
            </w:r>
            <w:r>
              <w:rPr>
                <w:rFonts w:cs="Calibri"/>
              </w:rPr>
              <w:t xml:space="preserve">ma </w:t>
            </w:r>
            <w:r w:rsidRPr="00605C26">
              <w:rPr>
                <w:rFonts w:cs="Calibri"/>
              </w:rPr>
              <w:t>umożliwia</w:t>
            </w:r>
            <w:r>
              <w:rPr>
                <w:rFonts w:cs="Calibri"/>
              </w:rPr>
              <w:t>ć</w:t>
            </w:r>
            <w:r w:rsidRPr="00605C26">
              <w:rPr>
                <w:rFonts w:cs="Calibri"/>
              </w:rPr>
              <w:t xml:space="preserve"> podłączenie zewnętrznego nośnika danych. Urządzenie ma </w:t>
            </w:r>
            <w:r>
              <w:rPr>
                <w:rFonts w:cs="Calibri"/>
              </w:rPr>
              <w:t xml:space="preserve">mieć </w:t>
            </w:r>
            <w:r w:rsidRPr="00605C26">
              <w:rPr>
                <w:rFonts w:cs="Calibri"/>
              </w:rPr>
              <w:t>możliwość uruchomienia z nośnika danych umieszczonego w porcie USB</w:t>
            </w:r>
          </w:p>
          <w:p w:rsidR="001E21AE" w:rsidRPr="00605C26" w:rsidRDefault="001E21AE" w:rsidP="00420901">
            <w:pPr>
              <w:pStyle w:val="ListParagraph"/>
              <w:numPr>
                <w:ilvl w:val="1"/>
                <w:numId w:val="32"/>
              </w:numPr>
              <w:spacing w:after="0" w:line="276" w:lineRule="auto"/>
              <w:rPr>
                <w:rFonts w:cs="Calibri"/>
              </w:rPr>
            </w:pPr>
            <w:r w:rsidRPr="00605C26">
              <w:rPr>
                <w:rFonts w:cs="Calibri"/>
              </w:rPr>
              <w:t>Możliwość tworzenia skryptów celem obsługi zdarzeń, które mogą pojawić się w systemie</w:t>
            </w:r>
          </w:p>
          <w:p w:rsidR="001E21AE" w:rsidRPr="00605C26" w:rsidRDefault="001E21AE" w:rsidP="00420901">
            <w:pPr>
              <w:pStyle w:val="ListParagraph"/>
              <w:numPr>
                <w:ilvl w:val="0"/>
                <w:numId w:val="3"/>
              </w:numPr>
              <w:spacing w:after="0" w:line="276" w:lineRule="auto"/>
              <w:rPr>
                <w:rFonts w:cs="Calibri"/>
              </w:rPr>
            </w:pPr>
            <w:r w:rsidRPr="00605C26">
              <w:rPr>
                <w:rFonts w:cs="Calibri"/>
              </w:rPr>
              <w:t>Możliwość montażu w szafie rack 19”. Wysokość urządzenia 1 RU</w:t>
            </w:r>
          </w:p>
          <w:p w:rsidR="001E21AE" w:rsidRPr="00605C26" w:rsidRDefault="001E21AE" w:rsidP="00420901">
            <w:pPr>
              <w:pStyle w:val="ListParagraph"/>
              <w:numPr>
                <w:ilvl w:val="0"/>
                <w:numId w:val="3"/>
              </w:numPr>
              <w:spacing w:after="0" w:line="276" w:lineRule="auto"/>
              <w:rPr>
                <w:rFonts w:cs="Calibri"/>
              </w:rPr>
            </w:pPr>
            <w:r w:rsidRPr="00605C26">
              <w:rPr>
                <w:rFonts w:cs="Calibri"/>
              </w:rPr>
              <w:t>Możliwość rozszerzenia funkcjonalności przełącznika poprzez zakup i aktywację odpowiedniej licencji (bez konieczności modyfikacji sprzętowych) o:</w:t>
            </w:r>
          </w:p>
          <w:p w:rsidR="001E21AE" w:rsidRPr="00605C26" w:rsidRDefault="001E21AE" w:rsidP="00420901">
            <w:pPr>
              <w:pStyle w:val="ListParagraph"/>
              <w:numPr>
                <w:ilvl w:val="1"/>
                <w:numId w:val="33"/>
              </w:numPr>
              <w:spacing w:after="0" w:line="276" w:lineRule="auto"/>
              <w:rPr>
                <w:rFonts w:cs="Calibri"/>
              </w:rPr>
            </w:pPr>
            <w:r w:rsidRPr="00605C26">
              <w:rPr>
                <w:rFonts w:cs="Calibri"/>
              </w:rPr>
              <w:t>Wsparcie dla protokołu LISP zgodnie z RFC 6830</w:t>
            </w:r>
          </w:p>
          <w:p w:rsidR="001E21AE" w:rsidRPr="00CB6379" w:rsidRDefault="001E21AE" w:rsidP="00420901">
            <w:pPr>
              <w:pStyle w:val="ListParagraph"/>
              <w:numPr>
                <w:ilvl w:val="1"/>
                <w:numId w:val="33"/>
              </w:numPr>
              <w:spacing w:after="0" w:line="276" w:lineRule="auto"/>
              <w:rPr>
                <w:rFonts w:cs="Calibri"/>
                <w:lang w:val="en-US"/>
              </w:rPr>
            </w:pPr>
            <w:r w:rsidRPr="00CB6379">
              <w:rPr>
                <w:rFonts w:cs="Calibri"/>
                <w:lang w:val="en-US"/>
              </w:rPr>
              <w:t xml:space="preserve">Obsługę routingu IS-IS dla IPv4 i IPv6 </w:t>
            </w:r>
          </w:p>
          <w:p w:rsidR="001E21AE" w:rsidRPr="00CB6379" w:rsidRDefault="001E21AE" w:rsidP="00420901">
            <w:pPr>
              <w:pStyle w:val="ListParagraph"/>
              <w:numPr>
                <w:ilvl w:val="1"/>
                <w:numId w:val="33"/>
              </w:numPr>
              <w:spacing w:after="0" w:line="276" w:lineRule="auto"/>
              <w:rPr>
                <w:rFonts w:cs="Calibri"/>
                <w:lang w:val="en-US"/>
              </w:rPr>
            </w:pPr>
            <w:r w:rsidRPr="00CB6379">
              <w:rPr>
                <w:rFonts w:cs="Calibri"/>
                <w:lang w:val="en-US"/>
              </w:rPr>
              <w:t>Routing multicastów - PIM-SM, PIM-SSM</w:t>
            </w:r>
          </w:p>
          <w:p w:rsidR="001E21AE" w:rsidRPr="00CB6379" w:rsidRDefault="001E21AE" w:rsidP="00420901">
            <w:pPr>
              <w:pStyle w:val="ListParagraph"/>
              <w:numPr>
                <w:ilvl w:val="1"/>
                <w:numId w:val="33"/>
              </w:numPr>
              <w:spacing w:after="0" w:line="276" w:lineRule="auto"/>
              <w:rPr>
                <w:rFonts w:cs="Calibri"/>
                <w:lang w:val="en-US"/>
              </w:rPr>
            </w:pPr>
            <w:r w:rsidRPr="00CB6379">
              <w:rPr>
                <w:rFonts w:cs="Calibri"/>
                <w:lang w:val="en-US"/>
              </w:rPr>
              <w:t>Multicast Source Discovery Protocol (MSDP)</w:t>
            </w:r>
          </w:p>
          <w:p w:rsidR="001E21AE" w:rsidRPr="002D7561" w:rsidRDefault="001E21AE" w:rsidP="00420901">
            <w:pPr>
              <w:pStyle w:val="ListParagraph"/>
              <w:numPr>
                <w:ilvl w:val="1"/>
                <w:numId w:val="33"/>
              </w:numPr>
              <w:spacing w:after="0" w:line="276" w:lineRule="auto"/>
              <w:rPr>
                <w:rFonts w:cs="Calibri"/>
              </w:rPr>
            </w:pPr>
            <w:r w:rsidRPr="00605C26">
              <w:rPr>
                <w:rFonts w:cs="Calibri"/>
              </w:rPr>
              <w:t>Możliwość enkapsulacji ruchu w pakiety VXLAN</w:t>
            </w:r>
          </w:p>
        </w:tc>
      </w:tr>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Pr>
                <w:rFonts w:ascii="Calibri" w:hAnsi="Calibri" w:cs="Calibri"/>
                <w:iCs w:val="0"/>
                <w:color w:val="auto"/>
                <w:sz w:val="22"/>
                <w:szCs w:val="22"/>
              </w:rPr>
              <w:t>3</w:t>
            </w:r>
          </w:p>
        </w:tc>
        <w:tc>
          <w:tcPr>
            <w:tcW w:w="8222" w:type="dxa"/>
          </w:tcPr>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Zadanie:</w:t>
            </w:r>
            <w:r w:rsidRPr="00605C26">
              <w:rPr>
                <w:rFonts w:ascii="Calibri" w:hAnsi="Calibri" w:cs="Calibri"/>
                <w:sz w:val="22"/>
                <w:szCs w:val="22"/>
              </w:rPr>
              <w:t xml:space="preserve"> </w:t>
            </w:r>
          </w:p>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sz w:val="22"/>
                <w:szCs w:val="22"/>
              </w:rPr>
              <w:t>Dostawa przełącznik</w:t>
            </w:r>
            <w:r>
              <w:rPr>
                <w:rFonts w:ascii="Calibri" w:hAnsi="Calibri" w:cs="Calibri"/>
                <w:sz w:val="22"/>
                <w:szCs w:val="22"/>
              </w:rPr>
              <w:t>ów</w:t>
            </w:r>
            <w:r w:rsidRPr="00605C26">
              <w:rPr>
                <w:rFonts w:ascii="Calibri" w:hAnsi="Calibri" w:cs="Calibri"/>
                <w:sz w:val="22"/>
                <w:szCs w:val="22"/>
              </w:rPr>
              <w:t xml:space="preserve"> szkieletow</w:t>
            </w:r>
            <w:r>
              <w:rPr>
                <w:rFonts w:ascii="Calibri" w:hAnsi="Calibri" w:cs="Calibri"/>
                <w:sz w:val="22"/>
                <w:szCs w:val="22"/>
              </w:rPr>
              <w:t>ych</w:t>
            </w:r>
            <w:r w:rsidRPr="00605C26">
              <w:rPr>
                <w:rFonts w:ascii="Calibri" w:hAnsi="Calibri" w:cs="Calibri"/>
                <w:sz w:val="22"/>
                <w:szCs w:val="22"/>
              </w:rPr>
              <w:t xml:space="preserve"> do LAN 2 szt.</w:t>
            </w:r>
          </w:p>
          <w:p w:rsidR="001E21AE" w:rsidRPr="00605C26" w:rsidRDefault="001E21AE" w:rsidP="00420901">
            <w:pPr>
              <w:pStyle w:val="BodyText"/>
              <w:spacing w:after="0" w:line="276" w:lineRule="auto"/>
              <w:rPr>
                <w:rFonts w:ascii="Calibri" w:hAnsi="Calibri" w:cs="Calibri"/>
                <w:b/>
                <w:sz w:val="22"/>
                <w:szCs w:val="22"/>
              </w:rPr>
            </w:pPr>
            <w:r w:rsidRPr="00605C26">
              <w:rPr>
                <w:rFonts w:ascii="Calibri" w:hAnsi="Calibri" w:cs="Calibri"/>
                <w:b/>
                <w:sz w:val="22"/>
                <w:szCs w:val="22"/>
              </w:rPr>
              <w:t>Wspólny Słownik Zamówień:</w:t>
            </w:r>
          </w:p>
          <w:p w:rsidR="001E21AE" w:rsidRDefault="001E21AE" w:rsidP="00420901">
            <w:pPr>
              <w:pStyle w:val="BodyText"/>
              <w:spacing w:after="0" w:line="276" w:lineRule="auto"/>
              <w:rPr>
                <w:rFonts w:ascii="Calibri" w:hAnsi="Calibri" w:cs="Calibri"/>
                <w:sz w:val="22"/>
                <w:szCs w:val="22"/>
              </w:rPr>
            </w:pPr>
            <w:r w:rsidRPr="00605C26">
              <w:rPr>
                <w:rFonts w:ascii="Calibri" w:hAnsi="Calibri" w:cs="Calibri"/>
                <w:b/>
                <w:sz w:val="22"/>
                <w:szCs w:val="22"/>
              </w:rPr>
              <w:t xml:space="preserve">CPV: </w:t>
            </w:r>
            <w:r w:rsidRPr="00605C26">
              <w:rPr>
                <w:rFonts w:ascii="Calibri" w:hAnsi="Calibri" w:cs="Calibri"/>
                <w:sz w:val="22"/>
                <w:szCs w:val="22"/>
              </w:rPr>
              <w:t xml:space="preserve">32420000-3 - Urządzenia sieciowe </w:t>
            </w:r>
          </w:p>
          <w:p w:rsidR="001E21AE" w:rsidRPr="00605C26" w:rsidRDefault="001E21AE" w:rsidP="00420901">
            <w:pPr>
              <w:pStyle w:val="BodyText"/>
              <w:spacing w:after="0" w:line="276" w:lineRule="auto"/>
              <w:rPr>
                <w:rFonts w:ascii="Calibri" w:hAnsi="Calibri" w:cs="Calibri"/>
                <w:b/>
                <w:sz w:val="22"/>
                <w:szCs w:val="22"/>
              </w:rPr>
            </w:pPr>
          </w:p>
          <w:p w:rsidR="001E21AE" w:rsidRDefault="001E21AE" w:rsidP="00420901">
            <w:pPr>
              <w:pStyle w:val="BodyText"/>
              <w:spacing w:after="0" w:line="276" w:lineRule="auto"/>
              <w:jc w:val="both"/>
              <w:rPr>
                <w:rFonts w:ascii="Calibri" w:hAnsi="Calibri" w:cs="Calibri"/>
                <w:b/>
                <w:sz w:val="22"/>
                <w:szCs w:val="22"/>
              </w:rPr>
            </w:pPr>
            <w:r w:rsidRPr="00605C26">
              <w:rPr>
                <w:rFonts w:ascii="Calibri" w:hAnsi="Calibri" w:cs="Calibri"/>
                <w:b/>
                <w:sz w:val="22"/>
                <w:szCs w:val="22"/>
              </w:rPr>
              <w:t xml:space="preserve">Opis: </w:t>
            </w:r>
            <w:r w:rsidRPr="006749A6">
              <w:rPr>
                <w:rFonts w:ascii="Calibri" w:hAnsi="Calibri" w:cs="Calibri"/>
                <w:b/>
                <w:sz w:val="22"/>
                <w:szCs w:val="22"/>
              </w:rPr>
              <w:t>Dostawa przełączników szkieletowych do LAN</w:t>
            </w:r>
            <w:r>
              <w:rPr>
                <w:rFonts w:ascii="Calibri" w:hAnsi="Calibri" w:cs="Calibri"/>
                <w:b/>
                <w:sz w:val="22"/>
                <w:szCs w:val="22"/>
              </w:rPr>
              <w:t>.</w:t>
            </w:r>
          </w:p>
          <w:p w:rsidR="001E21AE" w:rsidRPr="00605C26" w:rsidRDefault="001E21AE" w:rsidP="00420901">
            <w:pPr>
              <w:pStyle w:val="BodyText"/>
              <w:spacing w:after="0" w:line="276" w:lineRule="auto"/>
              <w:jc w:val="both"/>
              <w:rPr>
                <w:rFonts w:ascii="Calibri" w:hAnsi="Calibri" w:cs="Calibri"/>
                <w:sz w:val="22"/>
                <w:szCs w:val="22"/>
              </w:rPr>
            </w:pPr>
            <w:r w:rsidRPr="00605C26">
              <w:rPr>
                <w:rFonts w:ascii="Calibri" w:hAnsi="Calibri" w:cs="Calibri"/>
                <w:sz w:val="22"/>
                <w:szCs w:val="22"/>
              </w:rPr>
              <w:t>Rozwiązania równoważne: Jeżeli w dokumentacji, stanowiącej opis przedmiotu zamówienia bądź w SIWZ pojawią się wskazania dla niektórych technologii, materiałów lub urządzeń, znaków towarowych, patentów lub pochodzenia, źródła lub szczególnego procesu, który charakteryzuje produkty dostarczane przez konkretnego Wykonawcę, zapisy te rozumieć należy jako uzasadnione specyfikacją przedmiotu zamówienia i Zamawiający nie ma możliwości stworzyć opisu przedmiotu zamówienia poprzez inne dostatecznie dokładne i precyzyjne określenia. W takich przypadkach Zamawiający dopuszcza możliwość składania w ofercie rozwiązań równoważnych, wskazując, iż minimalne wymagania, jakim mają odpowiadać rozwiązania równoważne, to wymagania nie gorsze od parametrów wskazanych w dokumentacji. Powyższe oznacza, iż Zamawiający dopuszcza zastosowanie materiałów, urządzeń lub technologii równoważnych o parametrach jakościowych i cechach użytkowych, co najmniej równych lub lepszych od tych, które zostały wskazane w dokumentacji stanowiącej opis przedmiotu zamówienia w niniejszym postępowaniu. Obowiązek wykazania równoważności leży po stronie Wykonawcy (tj. spełnienia wymagań określonych przez Zamawiającego w dokumentacji stanowiącej opis przedmiotu zamówienia). Zastosowanie rozwiązania równoważne winny zapewniać uzyskanie takie samego celu, jak w przypadku rozwiązań wskazanych w dokumentacji stanowiącej opis przedmiotu zamówienia. Wykonawca zobowiązany jest do wskazania w swojej ofercie, jakie materiały, urządzenia lub technologie zostały zamienione oraz podania jakie w ich miejsce proponuje rozwiązania, podając ich parametry techniczne.</w:t>
            </w:r>
          </w:p>
          <w:p w:rsidR="001E21AE" w:rsidRPr="00605C26" w:rsidRDefault="001E21AE" w:rsidP="00420901">
            <w:pPr>
              <w:pStyle w:val="BodyText"/>
              <w:spacing w:after="0" w:line="276" w:lineRule="auto"/>
              <w:rPr>
                <w:rFonts w:ascii="Calibri" w:hAnsi="Calibri" w:cs="Calibri"/>
                <w:b/>
                <w:sz w:val="22"/>
                <w:szCs w:val="22"/>
              </w:rPr>
            </w:pPr>
            <w:r w:rsidRPr="00605C26">
              <w:rPr>
                <w:rFonts w:ascii="Calibri" w:hAnsi="Calibri" w:cs="Calibri"/>
                <w:b/>
                <w:sz w:val="22"/>
                <w:szCs w:val="22"/>
              </w:rPr>
              <w:t xml:space="preserve">Minimalne wymagania dotyczące </w:t>
            </w:r>
            <w:r>
              <w:rPr>
                <w:rFonts w:ascii="Calibri" w:hAnsi="Calibri" w:cs="Calibri"/>
                <w:b/>
                <w:sz w:val="22"/>
                <w:szCs w:val="22"/>
              </w:rPr>
              <w:t>P</w:t>
            </w:r>
            <w:r w:rsidRPr="000E4D81">
              <w:rPr>
                <w:rFonts w:ascii="Calibri" w:hAnsi="Calibri" w:cs="Calibri"/>
                <w:b/>
                <w:sz w:val="22"/>
                <w:szCs w:val="22"/>
              </w:rPr>
              <w:t>rzełącznika szkieletowego do LAN</w:t>
            </w:r>
            <w:r>
              <w:rPr>
                <w:rFonts w:ascii="Calibri" w:hAnsi="Calibri" w:cs="Calibri"/>
                <w:b/>
                <w:sz w:val="22"/>
                <w:szCs w:val="22"/>
              </w:rPr>
              <w:t>:</w:t>
            </w:r>
          </w:p>
          <w:p w:rsidR="001E21AE" w:rsidRPr="00605C26" w:rsidRDefault="001E21AE" w:rsidP="00420901">
            <w:pPr>
              <w:pStyle w:val="ListParagraph"/>
              <w:numPr>
                <w:ilvl w:val="0"/>
                <w:numId w:val="6"/>
              </w:numPr>
              <w:spacing w:after="0" w:line="276" w:lineRule="auto"/>
              <w:rPr>
                <w:rFonts w:cs="Calibri"/>
              </w:rPr>
            </w:pPr>
            <w:r w:rsidRPr="00605C26">
              <w:rPr>
                <w:rFonts w:cs="Calibri"/>
              </w:rPr>
              <w:t>Typ i liczba portów:</w:t>
            </w:r>
          </w:p>
          <w:p w:rsidR="001E21AE" w:rsidRPr="00605C26" w:rsidRDefault="001E21AE" w:rsidP="00420901">
            <w:pPr>
              <w:pStyle w:val="ListParagraph"/>
              <w:numPr>
                <w:ilvl w:val="1"/>
                <w:numId w:val="34"/>
              </w:numPr>
              <w:spacing w:after="0" w:line="276" w:lineRule="auto"/>
              <w:rPr>
                <w:rFonts w:cs="Calibri"/>
              </w:rPr>
            </w:pPr>
            <w:r w:rsidRPr="00605C26">
              <w:rPr>
                <w:rFonts w:cs="Calibri"/>
              </w:rPr>
              <w:t xml:space="preserve">48 porty 1/10/25Gigabit Ethernet SFP28 </w:t>
            </w:r>
          </w:p>
          <w:p w:rsidR="001E21AE" w:rsidRPr="00605C26" w:rsidRDefault="001E21AE" w:rsidP="00420901">
            <w:pPr>
              <w:pStyle w:val="ListParagraph"/>
              <w:numPr>
                <w:ilvl w:val="1"/>
                <w:numId w:val="34"/>
              </w:numPr>
              <w:spacing w:after="0" w:line="276" w:lineRule="auto"/>
              <w:rPr>
                <w:rFonts w:cs="Calibri"/>
              </w:rPr>
            </w:pPr>
            <w:r w:rsidRPr="00605C26">
              <w:rPr>
                <w:rFonts w:cs="Calibri"/>
              </w:rPr>
              <w:t>4 porty 40/100Gigabit Ethernet QSFP28</w:t>
            </w:r>
          </w:p>
          <w:p w:rsidR="001E21AE" w:rsidRPr="00605C26" w:rsidRDefault="001E21AE" w:rsidP="00420901">
            <w:pPr>
              <w:pStyle w:val="ListParagraph"/>
              <w:numPr>
                <w:ilvl w:val="0"/>
                <w:numId w:val="6"/>
              </w:numPr>
              <w:spacing w:after="0" w:line="276" w:lineRule="auto"/>
              <w:rPr>
                <w:rFonts w:cs="Calibri"/>
              </w:rPr>
            </w:pPr>
            <w:r w:rsidRPr="00605C26">
              <w:rPr>
                <w:rFonts w:cs="Calibri"/>
              </w:rPr>
              <w:t>Przepustowość przełącznika (switching capacity) - 2.0 Tbps</w:t>
            </w:r>
          </w:p>
          <w:p w:rsidR="001E21AE" w:rsidRPr="00605C26" w:rsidRDefault="001E21AE" w:rsidP="00420901">
            <w:pPr>
              <w:pStyle w:val="ListParagraph"/>
              <w:numPr>
                <w:ilvl w:val="0"/>
                <w:numId w:val="6"/>
              </w:numPr>
              <w:spacing w:after="0" w:line="276" w:lineRule="auto"/>
              <w:rPr>
                <w:rFonts w:cs="Calibri"/>
              </w:rPr>
            </w:pPr>
            <w:r w:rsidRPr="00605C26">
              <w:rPr>
                <w:rFonts w:cs="Calibri"/>
              </w:rPr>
              <w:t>Możliwość stworzenia wirtualnego systemu łączącego dwa urządzenia tego samego typu z zapewnieniem następujących funkcjonalności:</w:t>
            </w:r>
          </w:p>
          <w:p w:rsidR="001E21AE" w:rsidRPr="00605C26" w:rsidRDefault="001E21AE" w:rsidP="00420901">
            <w:pPr>
              <w:pStyle w:val="ListParagraph"/>
              <w:numPr>
                <w:ilvl w:val="1"/>
                <w:numId w:val="35"/>
              </w:numPr>
              <w:spacing w:after="0" w:line="276" w:lineRule="auto"/>
              <w:rPr>
                <w:rFonts w:cs="Calibri"/>
              </w:rPr>
            </w:pPr>
            <w:r w:rsidRPr="00605C26">
              <w:rPr>
                <w:rFonts w:cs="Calibri"/>
              </w:rPr>
              <w:t>Połączenie urządzeń z wykorzystaniem standardowych portów 40/100GE oraz modułów optycznych/twinax</w:t>
            </w:r>
          </w:p>
          <w:p w:rsidR="001E21AE" w:rsidRPr="00A629BD" w:rsidRDefault="001E21AE" w:rsidP="00420901">
            <w:pPr>
              <w:pStyle w:val="ListParagraph"/>
              <w:numPr>
                <w:ilvl w:val="1"/>
                <w:numId w:val="35"/>
              </w:numPr>
              <w:spacing w:after="0" w:line="276" w:lineRule="auto"/>
              <w:rPr>
                <w:rFonts w:cs="Calibri"/>
              </w:rPr>
            </w:pPr>
            <w:r w:rsidRPr="00A629BD">
              <w:rPr>
                <w:rFonts w:cs="Calibri"/>
              </w:rPr>
              <w:t xml:space="preserve">Zarządzanie poprzez jeden adres IP. Dla innych urządzeń system wirtualny widoczny jako pojedynczy węzeł sieciowy </w:t>
            </w:r>
          </w:p>
          <w:p w:rsidR="001E21AE" w:rsidRPr="00A629BD" w:rsidRDefault="001E21AE" w:rsidP="00420901">
            <w:pPr>
              <w:pStyle w:val="ListParagraph"/>
              <w:numPr>
                <w:ilvl w:val="1"/>
                <w:numId w:val="35"/>
              </w:numPr>
              <w:spacing w:after="0" w:line="276" w:lineRule="auto"/>
              <w:rPr>
                <w:rFonts w:cs="Calibri"/>
              </w:rPr>
            </w:pPr>
            <w:r w:rsidRPr="00A629BD">
              <w:rPr>
                <w:rFonts w:cs="Calibri"/>
              </w:rPr>
              <w:t>Możliwość tworzenia połączeń cross-stack Link Aggregation zgodnie z IEEE 802.3ad</w:t>
            </w:r>
          </w:p>
          <w:p w:rsidR="001E21AE" w:rsidRPr="00605C26" w:rsidRDefault="001E21AE" w:rsidP="00420901">
            <w:pPr>
              <w:pStyle w:val="ListParagraph"/>
              <w:numPr>
                <w:ilvl w:val="0"/>
                <w:numId w:val="6"/>
              </w:numPr>
              <w:spacing w:after="0" w:line="276" w:lineRule="auto"/>
              <w:rPr>
                <w:rFonts w:cs="Calibri"/>
              </w:rPr>
            </w:pPr>
            <w:r w:rsidRPr="00605C26">
              <w:rPr>
                <w:rFonts w:cs="Calibri"/>
              </w:rPr>
              <w:t>Parametry fizyczne:</w:t>
            </w:r>
          </w:p>
          <w:p w:rsidR="001E21AE" w:rsidRPr="00605C26" w:rsidRDefault="001E21AE" w:rsidP="00420901">
            <w:pPr>
              <w:pStyle w:val="ListParagraph"/>
              <w:numPr>
                <w:ilvl w:val="1"/>
                <w:numId w:val="36"/>
              </w:numPr>
              <w:spacing w:after="0" w:line="276" w:lineRule="auto"/>
              <w:rPr>
                <w:rFonts w:cs="Calibri"/>
              </w:rPr>
            </w:pPr>
            <w:r w:rsidRPr="00605C26">
              <w:rPr>
                <w:rFonts w:cs="Calibri"/>
              </w:rPr>
              <w:t>Redundantne i wymienne moduły wentylatorów</w:t>
            </w:r>
          </w:p>
          <w:p w:rsidR="001E21AE" w:rsidRPr="00605C26" w:rsidRDefault="001E21AE" w:rsidP="00420901">
            <w:pPr>
              <w:pStyle w:val="ListParagraph"/>
              <w:numPr>
                <w:ilvl w:val="1"/>
                <w:numId w:val="36"/>
              </w:numPr>
              <w:spacing w:after="0" w:line="276" w:lineRule="auto"/>
              <w:rPr>
                <w:rFonts w:cs="Calibri"/>
              </w:rPr>
            </w:pPr>
            <w:r w:rsidRPr="00605C26">
              <w:rPr>
                <w:rFonts w:cs="Calibri"/>
              </w:rPr>
              <w:t xml:space="preserve">Redundantne i wymienne zasilacze prądu zmiennego AC </w:t>
            </w:r>
          </w:p>
          <w:p w:rsidR="001E21AE" w:rsidRPr="00605C26" w:rsidRDefault="001E21AE" w:rsidP="00420901">
            <w:pPr>
              <w:pStyle w:val="ListParagraph"/>
              <w:numPr>
                <w:ilvl w:val="1"/>
                <w:numId w:val="36"/>
              </w:numPr>
              <w:spacing w:after="0" w:line="276" w:lineRule="auto"/>
              <w:rPr>
                <w:rFonts w:cs="Calibri"/>
              </w:rPr>
            </w:pPr>
            <w:r w:rsidRPr="00605C26">
              <w:rPr>
                <w:rFonts w:cs="Calibri"/>
              </w:rPr>
              <w:t>Możliwość wyposażenia urządzenia w zasilacze prądu stałego DC</w:t>
            </w:r>
          </w:p>
          <w:p w:rsidR="001E21AE" w:rsidRPr="00605C26" w:rsidRDefault="001E21AE" w:rsidP="00420901">
            <w:pPr>
              <w:pStyle w:val="ListParagraph"/>
              <w:numPr>
                <w:ilvl w:val="1"/>
                <w:numId w:val="36"/>
              </w:numPr>
              <w:spacing w:after="0" w:line="276" w:lineRule="auto"/>
              <w:rPr>
                <w:rFonts w:cs="Calibri"/>
              </w:rPr>
            </w:pPr>
            <w:r w:rsidRPr="00605C26">
              <w:rPr>
                <w:rFonts w:cs="Calibri"/>
              </w:rPr>
              <w:t>Wysokość przełącznika 1RU</w:t>
            </w:r>
          </w:p>
          <w:p w:rsidR="001E21AE" w:rsidRPr="00605C26" w:rsidRDefault="001E21AE" w:rsidP="00420901">
            <w:pPr>
              <w:pStyle w:val="ListParagraph"/>
              <w:numPr>
                <w:ilvl w:val="1"/>
                <w:numId w:val="36"/>
              </w:numPr>
              <w:spacing w:after="0" w:line="276" w:lineRule="auto"/>
              <w:rPr>
                <w:rFonts w:cs="Calibri"/>
              </w:rPr>
            </w:pPr>
            <w:r w:rsidRPr="00605C26">
              <w:rPr>
                <w:rFonts w:cs="Calibri"/>
              </w:rPr>
              <w:t>Możliwość montażu w szafie 19”</w:t>
            </w:r>
          </w:p>
          <w:p w:rsidR="001E21AE" w:rsidRPr="00605C26" w:rsidRDefault="001E21AE" w:rsidP="00420901">
            <w:pPr>
              <w:pStyle w:val="ListParagraph"/>
              <w:numPr>
                <w:ilvl w:val="1"/>
                <w:numId w:val="36"/>
              </w:numPr>
              <w:spacing w:after="0" w:line="276" w:lineRule="auto"/>
              <w:rPr>
                <w:rFonts w:cs="Calibri"/>
              </w:rPr>
            </w:pPr>
            <w:r w:rsidRPr="00605C26">
              <w:rPr>
                <w:rFonts w:cs="Calibri"/>
              </w:rPr>
              <w:t>Przepływ powietrza przód-tył</w:t>
            </w:r>
          </w:p>
          <w:p w:rsidR="001E21AE" w:rsidRPr="00605C26" w:rsidRDefault="001E21AE" w:rsidP="00420901">
            <w:pPr>
              <w:pStyle w:val="ListParagraph"/>
              <w:numPr>
                <w:ilvl w:val="0"/>
                <w:numId w:val="6"/>
              </w:numPr>
              <w:spacing w:after="0" w:line="276" w:lineRule="auto"/>
              <w:rPr>
                <w:rFonts w:cs="Calibri"/>
              </w:rPr>
            </w:pPr>
            <w:r w:rsidRPr="00605C26">
              <w:rPr>
                <w:rFonts w:cs="Calibri"/>
              </w:rPr>
              <w:t>Parametry wydajnościowe:</w:t>
            </w:r>
          </w:p>
          <w:p w:rsidR="001E21AE" w:rsidRPr="00A629BD" w:rsidRDefault="001E21AE" w:rsidP="00420901">
            <w:pPr>
              <w:pStyle w:val="ListParagraph"/>
              <w:numPr>
                <w:ilvl w:val="1"/>
                <w:numId w:val="37"/>
              </w:numPr>
              <w:spacing w:after="0" w:line="276" w:lineRule="auto"/>
              <w:rPr>
                <w:rFonts w:cs="Calibri"/>
              </w:rPr>
            </w:pPr>
            <w:r w:rsidRPr="00A629BD">
              <w:rPr>
                <w:rFonts w:cs="Calibri"/>
              </w:rPr>
              <w:t xml:space="preserve">Bufor pakietów – 36MB </w:t>
            </w:r>
          </w:p>
          <w:p w:rsidR="001E21AE" w:rsidRPr="00A629BD" w:rsidRDefault="001E21AE" w:rsidP="00420901">
            <w:pPr>
              <w:pStyle w:val="ListParagraph"/>
              <w:numPr>
                <w:ilvl w:val="1"/>
                <w:numId w:val="37"/>
              </w:numPr>
              <w:spacing w:after="0" w:line="276" w:lineRule="auto"/>
              <w:rPr>
                <w:rFonts w:cs="Calibri"/>
              </w:rPr>
            </w:pPr>
            <w:r w:rsidRPr="00A629BD">
              <w:rPr>
                <w:rFonts w:cs="Calibri"/>
              </w:rPr>
              <w:t>Pamięć DRAM – 16GB</w:t>
            </w:r>
          </w:p>
          <w:p w:rsidR="001E21AE" w:rsidRPr="00A629BD" w:rsidRDefault="001E21AE" w:rsidP="00420901">
            <w:pPr>
              <w:pStyle w:val="ListParagraph"/>
              <w:numPr>
                <w:ilvl w:val="1"/>
                <w:numId w:val="37"/>
              </w:numPr>
              <w:spacing w:after="0" w:line="276" w:lineRule="auto"/>
              <w:rPr>
                <w:rFonts w:cs="Calibri"/>
              </w:rPr>
            </w:pPr>
            <w:r w:rsidRPr="00A629BD">
              <w:rPr>
                <w:rFonts w:cs="Calibri"/>
              </w:rPr>
              <w:t>Pamięć flash – 16GB</w:t>
            </w:r>
          </w:p>
          <w:p w:rsidR="001E21AE" w:rsidRPr="00A629BD" w:rsidRDefault="001E21AE" w:rsidP="00420901">
            <w:pPr>
              <w:pStyle w:val="ListParagraph"/>
              <w:numPr>
                <w:ilvl w:val="1"/>
                <w:numId w:val="37"/>
              </w:numPr>
              <w:spacing w:after="0" w:line="276" w:lineRule="auto"/>
              <w:rPr>
                <w:rFonts w:cs="Calibri"/>
              </w:rPr>
            </w:pPr>
            <w:r w:rsidRPr="00A629BD">
              <w:rPr>
                <w:rFonts w:cs="Calibri"/>
              </w:rPr>
              <w:t>Obsługa</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1.000 sieci VLAN/interfejsów SVI</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80.000 adresów MAC</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212.000 tras IPv4</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212.000 tras IPv6</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32.000 tras multicast</w:t>
            </w:r>
          </w:p>
          <w:p w:rsidR="001E21AE" w:rsidRPr="00605C26" w:rsidRDefault="001E21AE" w:rsidP="00420901">
            <w:pPr>
              <w:pStyle w:val="ListParagraph"/>
              <w:numPr>
                <w:ilvl w:val="1"/>
                <w:numId w:val="38"/>
              </w:numPr>
              <w:spacing w:after="0" w:line="276" w:lineRule="auto"/>
              <w:ind w:left="1451" w:hanging="284"/>
              <w:rPr>
                <w:rFonts w:cs="Calibri"/>
              </w:rPr>
            </w:pPr>
            <w:r w:rsidRPr="00605C26">
              <w:rPr>
                <w:rFonts w:cs="Calibri"/>
              </w:rPr>
              <w:t>Ilość wpisów ACE dla list ACL – 27.000 wpisów</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protokołu NTP</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IGMPv1/2/3 i MLDv1/2 Snooping</w:t>
            </w:r>
          </w:p>
          <w:p w:rsidR="001E21AE" w:rsidRPr="00605C26" w:rsidRDefault="001E21AE" w:rsidP="00420901">
            <w:pPr>
              <w:pStyle w:val="ListParagraph"/>
              <w:numPr>
                <w:ilvl w:val="0"/>
                <w:numId w:val="6"/>
              </w:numPr>
              <w:spacing w:after="0" w:line="276" w:lineRule="auto"/>
              <w:rPr>
                <w:rFonts w:cs="Calibri"/>
              </w:rPr>
            </w:pPr>
            <w:r w:rsidRPr="00605C26">
              <w:rPr>
                <w:rFonts w:cs="Calibri"/>
              </w:rPr>
              <w:t>Przełącznik wspiera następujące mechanizmy związane z zapewnieniem ciągłości pracy sieci:</w:t>
            </w:r>
          </w:p>
          <w:p w:rsidR="001E21AE" w:rsidRPr="00A629BD" w:rsidRDefault="001E21AE" w:rsidP="00420901">
            <w:pPr>
              <w:pStyle w:val="ListParagraph"/>
              <w:numPr>
                <w:ilvl w:val="1"/>
                <w:numId w:val="39"/>
              </w:numPr>
              <w:spacing w:after="0" w:line="276" w:lineRule="auto"/>
              <w:rPr>
                <w:rFonts w:cs="Calibri"/>
              </w:rPr>
            </w:pPr>
            <w:r w:rsidRPr="00A629BD">
              <w:rPr>
                <w:rFonts w:cs="Calibri"/>
              </w:rPr>
              <w:t>IEEE 802.1w Rapid Spanning Tree</w:t>
            </w:r>
          </w:p>
          <w:p w:rsidR="001E21AE" w:rsidRPr="00CB6379" w:rsidRDefault="001E21AE" w:rsidP="00420901">
            <w:pPr>
              <w:pStyle w:val="ListParagraph"/>
              <w:numPr>
                <w:ilvl w:val="1"/>
                <w:numId w:val="39"/>
              </w:numPr>
              <w:spacing w:after="0" w:line="276" w:lineRule="auto"/>
              <w:rPr>
                <w:rFonts w:cs="Calibri"/>
                <w:lang w:val="en-US"/>
              </w:rPr>
            </w:pPr>
            <w:r w:rsidRPr="00CB6379">
              <w:rPr>
                <w:rFonts w:cs="Calibri"/>
                <w:lang w:val="en-US"/>
              </w:rPr>
              <w:t>IEEE 802.1s Multi-Instance Spanning Tree</w:t>
            </w:r>
          </w:p>
          <w:p w:rsidR="001E21AE" w:rsidRPr="00A629BD" w:rsidRDefault="001E21AE" w:rsidP="00420901">
            <w:pPr>
              <w:pStyle w:val="ListParagraph"/>
              <w:numPr>
                <w:ilvl w:val="1"/>
                <w:numId w:val="39"/>
              </w:numPr>
              <w:spacing w:after="0" w:line="276" w:lineRule="auto"/>
              <w:rPr>
                <w:rFonts w:cs="Calibri"/>
              </w:rPr>
            </w:pPr>
            <w:r w:rsidRPr="00A629BD">
              <w:rPr>
                <w:rFonts w:cs="Calibri"/>
              </w:rPr>
              <w:t>Obsługa 1000 instancji protokołu STP</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protokołu LLDP i LLDP-MED</w:t>
            </w:r>
          </w:p>
          <w:p w:rsidR="001E21AE" w:rsidRPr="00605C26" w:rsidRDefault="001E21AE" w:rsidP="00420901">
            <w:pPr>
              <w:pStyle w:val="ListParagraph"/>
              <w:numPr>
                <w:ilvl w:val="0"/>
                <w:numId w:val="6"/>
              </w:numPr>
              <w:spacing w:after="0" w:line="276" w:lineRule="auto"/>
              <w:rPr>
                <w:rFonts w:cs="Calibri"/>
              </w:rPr>
            </w:pPr>
            <w:r w:rsidRPr="00605C26">
              <w:rPr>
                <w:rFonts w:cs="Calibri"/>
              </w:rPr>
              <w:t>Funkcjonalność Layer 2 traceroute umożliwiająca śledzenie fizycznej trasy pakietu o zadanym źródłowym i docelowym adresie MAC</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funkcji Voice VLAN umożliwiającej odseparowanie ruchu danych i ruchu głosowego</w:t>
            </w:r>
          </w:p>
          <w:p w:rsidR="001E21AE" w:rsidRPr="00605C26" w:rsidRDefault="001E21AE" w:rsidP="00420901">
            <w:pPr>
              <w:pStyle w:val="ListParagraph"/>
              <w:numPr>
                <w:ilvl w:val="0"/>
                <w:numId w:val="6"/>
              </w:numPr>
              <w:spacing w:after="0" w:line="276" w:lineRule="auto"/>
              <w:rPr>
                <w:rFonts w:cs="Calibri"/>
              </w:rPr>
            </w:pPr>
            <w:r w:rsidRPr="00605C26">
              <w:rPr>
                <w:rFonts w:cs="Calibri"/>
              </w:rPr>
              <w:t>Mechanizmy związane z bezpieczeństwem sieci:</w:t>
            </w:r>
          </w:p>
          <w:p w:rsidR="001E21AE" w:rsidRPr="00A629BD" w:rsidRDefault="001E21AE" w:rsidP="00420901">
            <w:pPr>
              <w:pStyle w:val="ListParagraph"/>
              <w:numPr>
                <w:ilvl w:val="1"/>
                <w:numId w:val="40"/>
              </w:numPr>
              <w:spacing w:after="0" w:line="276" w:lineRule="auto"/>
              <w:rPr>
                <w:rFonts w:cs="Calibri"/>
              </w:rPr>
            </w:pPr>
            <w:r w:rsidRPr="00A629BD">
              <w:rPr>
                <w:rFonts w:cs="Calibri"/>
              </w:rPr>
              <w:t>Wiele poziomów dostępu administracyjnego poprzez konsolę. Przełącznik umożliwia zalogowanie się administratora z konkretnym poziomem dostępu zgodnie z odpowiedzą serwera autoryzacji (privilege-level)</w:t>
            </w:r>
          </w:p>
          <w:p w:rsidR="001E21AE" w:rsidRPr="00A629BD" w:rsidRDefault="001E21AE" w:rsidP="00420901">
            <w:pPr>
              <w:pStyle w:val="ListParagraph"/>
              <w:numPr>
                <w:ilvl w:val="1"/>
                <w:numId w:val="40"/>
              </w:numPr>
              <w:spacing w:after="0" w:line="276" w:lineRule="auto"/>
              <w:rPr>
                <w:rFonts w:cs="Calibri"/>
              </w:rPr>
            </w:pPr>
            <w:r w:rsidRPr="00A629BD">
              <w:rPr>
                <w:rFonts w:cs="Calibri"/>
              </w:rPr>
              <w:t>Autoryzacja użytkowników w oparciu o IEEE 802.1X z możliwością:</w:t>
            </w:r>
          </w:p>
          <w:p w:rsidR="001E21AE" w:rsidRPr="00A629BD" w:rsidRDefault="001E21AE" w:rsidP="00420901">
            <w:pPr>
              <w:pStyle w:val="ListParagraph"/>
              <w:numPr>
                <w:ilvl w:val="1"/>
                <w:numId w:val="40"/>
              </w:numPr>
              <w:spacing w:after="0" w:line="276" w:lineRule="auto"/>
              <w:rPr>
                <w:rFonts w:cs="Calibri"/>
              </w:rPr>
            </w:pPr>
            <w:r w:rsidRPr="00A629BD">
              <w:rPr>
                <w:rFonts w:cs="Calibri"/>
              </w:rPr>
              <w:t>dynamicznego przypisania użytkownika do określonej sieci VLAN</w:t>
            </w:r>
          </w:p>
          <w:p w:rsidR="001E21AE" w:rsidRPr="00A629BD" w:rsidRDefault="001E21AE" w:rsidP="00420901">
            <w:pPr>
              <w:pStyle w:val="ListParagraph"/>
              <w:numPr>
                <w:ilvl w:val="1"/>
                <w:numId w:val="40"/>
              </w:numPr>
              <w:spacing w:after="0" w:line="276" w:lineRule="auto"/>
              <w:rPr>
                <w:rFonts w:cs="Calibri"/>
              </w:rPr>
            </w:pPr>
            <w:r w:rsidRPr="00A629BD">
              <w:rPr>
                <w:rFonts w:cs="Calibri"/>
              </w:rPr>
              <w:t>dynamicznego przypisania listy ACL</w:t>
            </w:r>
          </w:p>
          <w:p w:rsidR="001E21AE" w:rsidRPr="00A629BD" w:rsidRDefault="001E21AE" w:rsidP="00420901">
            <w:pPr>
              <w:pStyle w:val="ListParagraph"/>
              <w:numPr>
                <w:ilvl w:val="1"/>
                <w:numId w:val="40"/>
              </w:numPr>
              <w:spacing w:after="0" w:line="276" w:lineRule="auto"/>
              <w:rPr>
                <w:rFonts w:cs="Calibri"/>
              </w:rPr>
            </w:pPr>
            <w:r w:rsidRPr="00A629BD">
              <w:rPr>
                <w:rFonts w:cs="Calibri"/>
              </w:rPr>
              <w:t>Obsługa funkcji Guest VLAN umożliwiająca uzyskanie gościnnego dostępu do sieci dla użytkowników bez suplikanta 802.1X</w:t>
            </w:r>
          </w:p>
          <w:p w:rsidR="001E21AE" w:rsidRPr="00A629BD" w:rsidRDefault="001E21AE" w:rsidP="00420901">
            <w:pPr>
              <w:pStyle w:val="ListParagraph"/>
              <w:numPr>
                <w:ilvl w:val="1"/>
                <w:numId w:val="40"/>
              </w:numPr>
              <w:spacing w:after="0" w:line="276" w:lineRule="auto"/>
              <w:rPr>
                <w:rFonts w:cs="Calibri"/>
              </w:rPr>
            </w:pPr>
            <w:r w:rsidRPr="00A629BD">
              <w:rPr>
                <w:rFonts w:cs="Calibri"/>
              </w:rPr>
              <w:t>Możliwość uwierzytelniania urządzeń na porcie w oparciu o adres MAC</w:t>
            </w:r>
          </w:p>
          <w:p w:rsidR="001E21AE" w:rsidRPr="00A629BD" w:rsidRDefault="001E21AE" w:rsidP="00420901">
            <w:pPr>
              <w:pStyle w:val="ListParagraph"/>
              <w:numPr>
                <w:ilvl w:val="1"/>
                <w:numId w:val="40"/>
              </w:numPr>
              <w:spacing w:after="0" w:line="276" w:lineRule="auto"/>
              <w:rPr>
                <w:rFonts w:cs="Calibri"/>
              </w:rPr>
            </w:pPr>
            <w:r w:rsidRPr="00A629BD">
              <w:rPr>
                <w:rFonts w:cs="Calibri"/>
              </w:rPr>
              <w:t xml:space="preserve">Możliwość uwierzytelniania użytkowników w oparciu o portal www dla klientów bez suplikanta 802.1X </w:t>
            </w:r>
          </w:p>
          <w:p w:rsidR="001E21AE" w:rsidRPr="00A629BD" w:rsidRDefault="001E21AE" w:rsidP="00420901">
            <w:pPr>
              <w:pStyle w:val="ListParagraph"/>
              <w:numPr>
                <w:ilvl w:val="1"/>
                <w:numId w:val="40"/>
              </w:numPr>
              <w:spacing w:after="0" w:line="276" w:lineRule="auto"/>
              <w:rPr>
                <w:rFonts w:cs="Calibri"/>
              </w:rPr>
            </w:pPr>
            <w:r w:rsidRPr="00A629BD">
              <w:rPr>
                <w:rFonts w:cs="Calibri"/>
              </w:rPr>
              <w:t>Możliwość uwierzytelniania wielu użytkowników na jednym porcie oraz możliwość jednoczesnego uwierzytelniania na porcie telefonu IP i komputera PC podłączonego za telefonem</w:t>
            </w:r>
          </w:p>
          <w:p w:rsidR="001E21AE" w:rsidRPr="00A629BD" w:rsidRDefault="001E21AE" w:rsidP="00420901">
            <w:pPr>
              <w:pStyle w:val="ListParagraph"/>
              <w:numPr>
                <w:ilvl w:val="1"/>
                <w:numId w:val="40"/>
              </w:numPr>
              <w:spacing w:after="0" w:line="276" w:lineRule="auto"/>
              <w:rPr>
                <w:rFonts w:cs="Calibri"/>
              </w:rPr>
            </w:pPr>
            <w:r w:rsidRPr="00A629BD">
              <w:rPr>
                <w:rFonts w:cs="Calibri"/>
              </w:rPr>
              <w:t>Funkcjonalność flexible authentication (możliwość wyboru kolejności uwierzytelniania – 802.1X/uwierzytelnianie w oparciu o MAC adres/uwierzytelnianie w oparciu o portal www)</w:t>
            </w:r>
          </w:p>
          <w:p w:rsidR="001E21AE" w:rsidRPr="00A629BD" w:rsidRDefault="001E21AE" w:rsidP="00420901">
            <w:pPr>
              <w:pStyle w:val="ListParagraph"/>
              <w:numPr>
                <w:ilvl w:val="1"/>
                <w:numId w:val="40"/>
              </w:numPr>
              <w:spacing w:after="0" w:line="276" w:lineRule="auto"/>
              <w:rPr>
                <w:rFonts w:cs="Calibri"/>
              </w:rPr>
            </w:pPr>
            <w:r w:rsidRPr="00A629BD">
              <w:rPr>
                <w:rFonts w:cs="Calibri"/>
              </w:rPr>
              <w:t>Możliwość obsługi żądań Change of Authorization (CoA) zgodnie z RFC 5176</w:t>
            </w:r>
          </w:p>
          <w:p w:rsidR="001E21AE" w:rsidRPr="00CB6379" w:rsidRDefault="001E21AE" w:rsidP="00420901">
            <w:pPr>
              <w:pStyle w:val="ListParagraph"/>
              <w:numPr>
                <w:ilvl w:val="1"/>
                <w:numId w:val="40"/>
              </w:numPr>
              <w:spacing w:after="0" w:line="276" w:lineRule="auto"/>
              <w:rPr>
                <w:rFonts w:cs="Calibri"/>
                <w:lang w:val="en-US"/>
              </w:rPr>
            </w:pPr>
            <w:r w:rsidRPr="00CB6379">
              <w:rPr>
                <w:rFonts w:cs="Calibri"/>
                <w:lang w:val="en-US"/>
              </w:rPr>
              <w:t>Obsługa funkcji Port Security, DHCP Snooping, Dynamic ARP Inspection i IP Source Guard</w:t>
            </w:r>
          </w:p>
          <w:p w:rsidR="001E21AE" w:rsidRPr="00A629BD" w:rsidRDefault="001E21AE" w:rsidP="00420901">
            <w:pPr>
              <w:pStyle w:val="ListParagraph"/>
              <w:numPr>
                <w:ilvl w:val="1"/>
                <w:numId w:val="40"/>
              </w:numPr>
              <w:spacing w:after="0" w:line="276" w:lineRule="auto"/>
              <w:rPr>
                <w:rFonts w:cs="Calibri"/>
              </w:rPr>
            </w:pPr>
            <w:r w:rsidRPr="00A629BD">
              <w:rPr>
                <w:rFonts w:cs="Calibri"/>
              </w:rPr>
              <w:t>Zapewnienie podstawowych mechanizmów bezpieczeństwa IPv6 na brzegu sieci (IPv6 FHS) – w tym ochronę przed rozgłaszaniem fałszywych komunikatów Router Advertisement (RA Guard) i ochronę przed dołączeniem nieuprawnionych serwerów DHCPv6 do sieci (DHCPv6 Guard)</w:t>
            </w:r>
          </w:p>
          <w:p w:rsidR="001E21AE" w:rsidRPr="00A629BD" w:rsidRDefault="001E21AE" w:rsidP="00420901">
            <w:pPr>
              <w:pStyle w:val="ListParagraph"/>
              <w:numPr>
                <w:ilvl w:val="1"/>
                <w:numId w:val="40"/>
              </w:numPr>
              <w:spacing w:after="0" w:line="276" w:lineRule="auto"/>
              <w:rPr>
                <w:rFonts w:cs="Calibri"/>
              </w:rPr>
            </w:pPr>
            <w:r w:rsidRPr="00A629BD">
              <w:rPr>
                <w:rFonts w:cs="Calibri"/>
              </w:rPr>
              <w:t>Możliwość autoryzacji prób logowania do urządzenia (dostęp administracyjny) do serwerów RADIUS i TACACS+</w:t>
            </w:r>
          </w:p>
          <w:p w:rsidR="001E21AE" w:rsidRPr="00A629BD" w:rsidRDefault="001E21AE" w:rsidP="00420901">
            <w:pPr>
              <w:pStyle w:val="ListParagraph"/>
              <w:numPr>
                <w:ilvl w:val="1"/>
                <w:numId w:val="40"/>
              </w:numPr>
              <w:spacing w:after="0" w:line="276" w:lineRule="auto"/>
              <w:rPr>
                <w:rFonts w:cs="Calibri"/>
              </w:rPr>
            </w:pPr>
            <w:r w:rsidRPr="00A629BD">
              <w:rPr>
                <w:rFonts w:cs="Calibri"/>
              </w:rPr>
              <w:t>Obsługa list kontroli dostępu (ACL)</w:t>
            </w:r>
          </w:p>
          <w:p w:rsidR="001E21AE" w:rsidRPr="00A629BD" w:rsidRDefault="001E21AE" w:rsidP="00420901">
            <w:pPr>
              <w:pStyle w:val="ListParagraph"/>
              <w:numPr>
                <w:ilvl w:val="1"/>
                <w:numId w:val="40"/>
              </w:numPr>
              <w:spacing w:after="0" w:line="276" w:lineRule="auto"/>
              <w:rPr>
                <w:rFonts w:cs="Calibri"/>
              </w:rPr>
            </w:pPr>
            <w:r w:rsidRPr="00A629BD">
              <w:rPr>
                <w:rFonts w:cs="Calibri"/>
              </w:rPr>
              <w:t>Możliwość szyfrowania ruchu zgodnie z IEEE 802.1AE (MACSec) dla wszystkich portów przełącznika kluczami o długości 128-bitów (gcm-aes-128) i 256-bitów (gcm-aes-256)</w:t>
            </w:r>
          </w:p>
          <w:p w:rsidR="001E21AE" w:rsidRPr="00A629BD" w:rsidRDefault="001E21AE" w:rsidP="00420901">
            <w:pPr>
              <w:pStyle w:val="ListParagraph"/>
              <w:numPr>
                <w:ilvl w:val="1"/>
                <w:numId w:val="40"/>
              </w:numPr>
              <w:spacing w:after="0" w:line="276" w:lineRule="auto"/>
              <w:rPr>
                <w:rFonts w:cs="Calibri"/>
              </w:rPr>
            </w:pPr>
            <w:r w:rsidRPr="00A629BD">
              <w:rPr>
                <w:rFonts w:cs="Calibri"/>
              </w:rPr>
              <w:t>Wbudowane mechanizmy ochrony warstwy kontrolnej przełącznika (CoPP – Control Plane Policing)</w:t>
            </w:r>
          </w:p>
          <w:p w:rsidR="001E21AE" w:rsidRPr="00A629BD" w:rsidRDefault="001E21AE" w:rsidP="00420901">
            <w:pPr>
              <w:pStyle w:val="ListParagraph"/>
              <w:numPr>
                <w:ilvl w:val="1"/>
                <w:numId w:val="40"/>
              </w:numPr>
              <w:spacing w:after="0" w:line="276" w:lineRule="auto"/>
              <w:rPr>
                <w:rFonts w:cs="Calibri"/>
              </w:rPr>
            </w:pPr>
            <w:r w:rsidRPr="00605C26">
              <w:rPr>
                <w:rFonts w:cs="Calibri"/>
              </w:rPr>
              <w:t>Możliwość próbkowania i eksportu statystyk ruchu do zewnętrznych kolektorów danych (bez samplowania) ze wsparciem sprzętowym - NetFlow – obsługa 64.000 strumieni</w:t>
            </w:r>
          </w:p>
          <w:p w:rsidR="001E21AE" w:rsidRPr="00605C26" w:rsidRDefault="001E21AE" w:rsidP="00420901">
            <w:pPr>
              <w:pStyle w:val="ListParagraph"/>
              <w:numPr>
                <w:ilvl w:val="0"/>
                <w:numId w:val="6"/>
              </w:numPr>
              <w:spacing w:after="0" w:line="276" w:lineRule="auto"/>
              <w:rPr>
                <w:rFonts w:cs="Calibri"/>
              </w:rPr>
            </w:pPr>
            <w:r w:rsidRPr="00605C26">
              <w:rPr>
                <w:rFonts w:cs="Calibri"/>
              </w:rPr>
              <w:t xml:space="preserve">Obsługa mechanizmów zapewaniających autentyczność uruchamianego oprogramowania oraz hardware urządzenia w tym: </w:t>
            </w:r>
          </w:p>
          <w:p w:rsidR="001E21AE" w:rsidRPr="00605C26" w:rsidRDefault="001E21AE" w:rsidP="00420901">
            <w:pPr>
              <w:pStyle w:val="ListParagraph"/>
              <w:numPr>
                <w:ilvl w:val="1"/>
                <w:numId w:val="41"/>
              </w:numPr>
              <w:spacing w:after="0" w:line="276" w:lineRule="auto"/>
              <w:rPr>
                <w:rFonts w:cs="Calibri"/>
              </w:rPr>
            </w:pPr>
            <w:r w:rsidRPr="00605C26">
              <w:rPr>
                <w:rFonts w:cs="Calibri"/>
              </w:rPr>
              <w:t>podpisywanie cyfrowe i weryfikację podpisu wszystkich komponentów programowych przełącznika (BIOS, firmware itp.)</w:t>
            </w:r>
          </w:p>
          <w:p w:rsidR="001E21AE" w:rsidRPr="00605C26" w:rsidRDefault="001E21AE" w:rsidP="00420901">
            <w:pPr>
              <w:pStyle w:val="ListParagraph"/>
              <w:numPr>
                <w:ilvl w:val="1"/>
                <w:numId w:val="41"/>
              </w:numPr>
              <w:spacing w:after="0" w:line="276" w:lineRule="auto"/>
              <w:rPr>
                <w:rFonts w:cs="Calibri"/>
              </w:rPr>
            </w:pPr>
            <w:r w:rsidRPr="00605C26">
              <w:rPr>
                <w:rFonts w:cs="Calibri"/>
              </w:rPr>
              <w:t>wyposażenie przełączników w bezpieczne, odporne na manipulacje układy kryptograficzne, gwarantujące uwierzytelnienie oryginalności sprzętu i jego jednoznaczną identyfikację</w:t>
            </w:r>
          </w:p>
          <w:p w:rsidR="001E21AE" w:rsidRPr="00605C26" w:rsidRDefault="001E21AE" w:rsidP="00420901">
            <w:pPr>
              <w:pStyle w:val="ListParagraph"/>
              <w:numPr>
                <w:ilvl w:val="1"/>
                <w:numId w:val="41"/>
              </w:numPr>
              <w:spacing w:after="0" w:line="276" w:lineRule="auto"/>
              <w:rPr>
                <w:rFonts w:cs="Calibri"/>
              </w:rPr>
            </w:pPr>
            <w:r w:rsidRPr="00605C26">
              <w:rPr>
                <w:rFonts w:cs="Calibri"/>
              </w:rPr>
              <w:t>bezpieczne uruchamianie (secure boot), zapewniające sprzętową weryfikację sekwencji startowej i uniemożliwiające uruchomienie nielegalnie zmodyfikowanego oprogramowania systemowego</w:t>
            </w:r>
          </w:p>
          <w:p w:rsidR="001E21AE" w:rsidRPr="00605C26" w:rsidRDefault="001E21AE" w:rsidP="00420901">
            <w:pPr>
              <w:pStyle w:val="ListParagraph"/>
              <w:numPr>
                <w:ilvl w:val="0"/>
                <w:numId w:val="6"/>
              </w:numPr>
              <w:spacing w:after="0" w:line="276" w:lineRule="auto"/>
              <w:rPr>
                <w:rFonts w:cs="Calibri"/>
              </w:rPr>
            </w:pPr>
            <w:r w:rsidRPr="00605C26">
              <w:rPr>
                <w:rFonts w:cs="Calibri"/>
              </w:rPr>
              <w:t>Możliwość uruchomienia funkcji serwera DHCP</w:t>
            </w:r>
          </w:p>
          <w:p w:rsidR="001E21AE" w:rsidRPr="00605C26" w:rsidRDefault="001E21AE" w:rsidP="00420901">
            <w:pPr>
              <w:pStyle w:val="ListParagraph"/>
              <w:numPr>
                <w:ilvl w:val="0"/>
                <w:numId w:val="6"/>
              </w:numPr>
              <w:spacing w:after="0" w:line="276" w:lineRule="auto"/>
              <w:rPr>
                <w:rFonts w:cs="Calibri"/>
              </w:rPr>
            </w:pPr>
            <w:r w:rsidRPr="00605C26">
              <w:rPr>
                <w:rFonts w:cs="Calibri"/>
              </w:rPr>
              <w:t>Mechanizmy związane z zapewnieniem jakości usług w sieci:</w:t>
            </w:r>
          </w:p>
          <w:p w:rsidR="001E21AE" w:rsidRPr="006A40FB" w:rsidRDefault="001E21AE" w:rsidP="00420901">
            <w:pPr>
              <w:pStyle w:val="ListParagraph"/>
              <w:numPr>
                <w:ilvl w:val="1"/>
                <w:numId w:val="42"/>
              </w:numPr>
              <w:spacing w:after="0" w:line="276" w:lineRule="auto"/>
              <w:rPr>
                <w:rFonts w:cs="Calibri"/>
              </w:rPr>
            </w:pPr>
            <w:r w:rsidRPr="006A40FB">
              <w:rPr>
                <w:rFonts w:cs="Calibri"/>
              </w:rPr>
              <w:t>Implementacja 8 kolejek dla ruchu wyjściowego na każdym porcie dla obsługi ruchu o różnej klasie obsługi</w:t>
            </w:r>
          </w:p>
          <w:p w:rsidR="001E21AE" w:rsidRPr="006A40FB" w:rsidRDefault="001E21AE" w:rsidP="00420901">
            <w:pPr>
              <w:pStyle w:val="ListParagraph"/>
              <w:numPr>
                <w:ilvl w:val="1"/>
                <w:numId w:val="42"/>
              </w:numPr>
              <w:spacing w:after="0" w:line="276" w:lineRule="auto"/>
              <w:rPr>
                <w:rFonts w:cs="Calibri"/>
              </w:rPr>
            </w:pPr>
            <w:r w:rsidRPr="006A40FB">
              <w:rPr>
                <w:rFonts w:cs="Calibri"/>
              </w:rPr>
              <w:t>Możliwość obsługi jednej z powyżej wspomnianych kolejek z bezwzględnym priorytetem w stosunku do innych (Strict Priority)</w:t>
            </w:r>
          </w:p>
          <w:p w:rsidR="001E21AE" w:rsidRPr="006A40FB" w:rsidRDefault="001E21AE" w:rsidP="00420901">
            <w:pPr>
              <w:pStyle w:val="ListParagraph"/>
              <w:numPr>
                <w:ilvl w:val="1"/>
                <w:numId w:val="42"/>
              </w:numPr>
              <w:spacing w:after="0" w:line="276" w:lineRule="auto"/>
              <w:rPr>
                <w:rFonts w:cs="Calibri"/>
              </w:rPr>
            </w:pPr>
            <w:r w:rsidRPr="006A40FB">
              <w:rPr>
                <w:rFonts w:cs="Calibri"/>
              </w:rPr>
              <w:t>Klasyfikacja ruchu do klas różnej jakości obsługi (QoS) poprzez wykorzystanie następujących parametrów: źródłowy/docelowy adres MAC, źródłowy/docelowy adres IP, źródłowy/docelowy port TCP</w:t>
            </w:r>
          </w:p>
          <w:p w:rsidR="001E21AE" w:rsidRPr="006A40FB" w:rsidRDefault="001E21AE" w:rsidP="00420901">
            <w:pPr>
              <w:pStyle w:val="ListParagraph"/>
              <w:numPr>
                <w:ilvl w:val="1"/>
                <w:numId w:val="42"/>
              </w:numPr>
              <w:spacing w:after="0" w:line="276" w:lineRule="auto"/>
              <w:rPr>
                <w:rFonts w:cs="Calibri"/>
              </w:rPr>
            </w:pPr>
            <w:r w:rsidRPr="006A40FB">
              <w:rPr>
                <w:rFonts w:cs="Calibri"/>
              </w:rPr>
              <w:t xml:space="preserve">Możliwość ograniczania pasma dostępnego na danym porcie dla ruchu o danej klasie obsługi (policing, rate limiting) </w:t>
            </w:r>
          </w:p>
          <w:p w:rsidR="001E21AE" w:rsidRPr="006A40FB" w:rsidRDefault="001E21AE" w:rsidP="00420901">
            <w:pPr>
              <w:pStyle w:val="ListParagraph"/>
              <w:numPr>
                <w:ilvl w:val="1"/>
                <w:numId w:val="42"/>
              </w:numPr>
              <w:spacing w:after="0" w:line="276" w:lineRule="auto"/>
              <w:rPr>
                <w:rFonts w:cs="Calibri"/>
              </w:rPr>
            </w:pPr>
            <w:r w:rsidRPr="006A40FB">
              <w:rPr>
                <w:rFonts w:cs="Calibri"/>
              </w:rPr>
              <w:t>Kontrola sztormów dla ruchu broadcast/multicast/unicast</w:t>
            </w:r>
          </w:p>
          <w:p w:rsidR="001E21AE" w:rsidRPr="006A40FB" w:rsidRDefault="001E21AE" w:rsidP="00420901">
            <w:pPr>
              <w:pStyle w:val="ListParagraph"/>
              <w:numPr>
                <w:ilvl w:val="1"/>
                <w:numId w:val="42"/>
              </w:numPr>
              <w:spacing w:after="0" w:line="276" w:lineRule="auto"/>
              <w:rPr>
                <w:rFonts w:cs="Calibri"/>
              </w:rPr>
            </w:pPr>
            <w:r w:rsidRPr="006A40FB">
              <w:rPr>
                <w:rFonts w:cs="Calibri"/>
              </w:rPr>
              <w:t>Możliwość zmiany przez urządzenie kodu wartości QoS zawartego w ramce Ethernet lub pakiecie IP – poprzez zmianę pola 802.1p (CoS) oraz IP ToS/DSCP</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protokołów routingu:</w:t>
            </w:r>
          </w:p>
          <w:p w:rsidR="001E21AE" w:rsidRPr="006A40FB" w:rsidRDefault="001E21AE" w:rsidP="00420901">
            <w:pPr>
              <w:pStyle w:val="ListParagraph"/>
              <w:numPr>
                <w:ilvl w:val="1"/>
                <w:numId w:val="43"/>
              </w:numPr>
              <w:spacing w:after="0" w:line="276" w:lineRule="auto"/>
              <w:rPr>
                <w:rFonts w:cs="Calibri"/>
              </w:rPr>
            </w:pPr>
            <w:r w:rsidRPr="006A40FB">
              <w:rPr>
                <w:rFonts w:cs="Calibri"/>
              </w:rPr>
              <w:t>Routing statyczny dla IPv4 i IPv6</w:t>
            </w:r>
          </w:p>
          <w:p w:rsidR="001E21AE" w:rsidRPr="00CB6379" w:rsidRDefault="001E21AE" w:rsidP="00420901">
            <w:pPr>
              <w:pStyle w:val="ListParagraph"/>
              <w:numPr>
                <w:ilvl w:val="1"/>
                <w:numId w:val="43"/>
              </w:numPr>
              <w:spacing w:after="0" w:line="276" w:lineRule="auto"/>
              <w:rPr>
                <w:rFonts w:cs="Calibri"/>
                <w:lang w:val="en-US"/>
              </w:rPr>
            </w:pPr>
            <w:r w:rsidRPr="00CB6379">
              <w:rPr>
                <w:rFonts w:cs="Calibri"/>
                <w:lang w:val="en-US"/>
              </w:rPr>
              <w:t>Routing dynamiczny IPv4/IPv6 – RIP, OSPF, IS-IS, BGP</w:t>
            </w:r>
          </w:p>
          <w:p w:rsidR="001E21AE" w:rsidRPr="006A40FB" w:rsidRDefault="001E21AE" w:rsidP="00420901">
            <w:pPr>
              <w:pStyle w:val="ListParagraph"/>
              <w:numPr>
                <w:ilvl w:val="1"/>
                <w:numId w:val="43"/>
              </w:numPr>
              <w:spacing w:after="0" w:line="276" w:lineRule="auto"/>
              <w:rPr>
                <w:rFonts w:cs="Calibri"/>
              </w:rPr>
            </w:pPr>
            <w:r w:rsidRPr="006A40FB">
              <w:rPr>
                <w:rFonts w:cs="Calibri"/>
              </w:rPr>
              <w:t>Policy-based routing (PBR)</w:t>
            </w:r>
          </w:p>
          <w:p w:rsidR="001E21AE" w:rsidRPr="006A40FB" w:rsidRDefault="001E21AE" w:rsidP="00420901">
            <w:pPr>
              <w:pStyle w:val="ListParagraph"/>
              <w:numPr>
                <w:ilvl w:val="1"/>
                <w:numId w:val="43"/>
              </w:numPr>
              <w:spacing w:after="0" w:line="276" w:lineRule="auto"/>
              <w:rPr>
                <w:rFonts w:cs="Calibri"/>
              </w:rPr>
            </w:pPr>
            <w:r w:rsidRPr="006A40FB">
              <w:rPr>
                <w:rFonts w:cs="Calibri"/>
              </w:rPr>
              <w:t>Obsługa protokołu redundancji bramy – HSRP/VRRP</w:t>
            </w:r>
          </w:p>
          <w:p w:rsidR="001E21AE" w:rsidRPr="006A40FB" w:rsidRDefault="001E21AE" w:rsidP="00420901">
            <w:pPr>
              <w:pStyle w:val="ListParagraph"/>
              <w:numPr>
                <w:ilvl w:val="1"/>
                <w:numId w:val="43"/>
              </w:numPr>
              <w:spacing w:after="0" w:line="276" w:lineRule="auto"/>
              <w:rPr>
                <w:rFonts w:cs="Calibri"/>
              </w:rPr>
            </w:pPr>
            <w:r w:rsidRPr="006A40FB">
              <w:rPr>
                <w:rFonts w:cs="Calibri"/>
              </w:rPr>
              <w:t>Routingu mulicastów - PIM-SM, PIM-SSM</w:t>
            </w:r>
          </w:p>
          <w:p w:rsidR="001E21AE" w:rsidRPr="00CB6379" w:rsidRDefault="001E21AE" w:rsidP="00420901">
            <w:pPr>
              <w:pStyle w:val="ListParagraph"/>
              <w:numPr>
                <w:ilvl w:val="1"/>
                <w:numId w:val="43"/>
              </w:numPr>
              <w:spacing w:after="0" w:line="276" w:lineRule="auto"/>
              <w:rPr>
                <w:rFonts w:cs="Calibri"/>
                <w:lang w:val="en-US"/>
              </w:rPr>
            </w:pPr>
            <w:r w:rsidRPr="00CB6379">
              <w:rPr>
                <w:rFonts w:cs="Calibri"/>
                <w:lang w:val="en-US"/>
              </w:rPr>
              <w:t>Multicast Source Discovery Protocol (MSDP)</w:t>
            </w:r>
          </w:p>
          <w:p w:rsidR="001E21AE" w:rsidRPr="006A40FB" w:rsidRDefault="001E21AE" w:rsidP="00420901">
            <w:pPr>
              <w:pStyle w:val="ListParagraph"/>
              <w:numPr>
                <w:ilvl w:val="1"/>
                <w:numId w:val="43"/>
              </w:numPr>
              <w:spacing w:after="0" w:line="276" w:lineRule="auto"/>
              <w:rPr>
                <w:rFonts w:cs="Calibri"/>
              </w:rPr>
            </w:pPr>
            <w:r w:rsidRPr="006A40FB">
              <w:rPr>
                <w:rFonts w:cs="Calibri"/>
              </w:rPr>
              <w:t>Obsługa wirtualnych instancji routingu – VRF-Lite</w:t>
            </w:r>
          </w:p>
          <w:p w:rsidR="001E21AE" w:rsidRPr="00605C26" w:rsidRDefault="001E21AE" w:rsidP="00420901">
            <w:pPr>
              <w:pStyle w:val="ListParagraph"/>
              <w:numPr>
                <w:ilvl w:val="0"/>
                <w:numId w:val="6"/>
              </w:numPr>
              <w:spacing w:after="0" w:line="276" w:lineRule="auto"/>
              <w:rPr>
                <w:rFonts w:cs="Calibri"/>
              </w:rPr>
            </w:pPr>
            <w:r w:rsidRPr="00605C26">
              <w:rPr>
                <w:rFonts w:cs="Calibri"/>
              </w:rPr>
              <w:t xml:space="preserve">Przełącznik musi umożliwiać lokalną i zdalną obserwację ruchu na określonym porcie, polegającą na kopiowaniu pojawiających się na nim ramek i przesyłaniu ich do zdalnego urządzenia monitorującego – mechanizmy SPAN, RSPAN </w:t>
            </w:r>
          </w:p>
          <w:p w:rsidR="001E21AE" w:rsidRPr="00605C26" w:rsidRDefault="001E21AE" w:rsidP="00420901">
            <w:pPr>
              <w:pStyle w:val="ListParagraph"/>
              <w:numPr>
                <w:ilvl w:val="0"/>
                <w:numId w:val="6"/>
              </w:numPr>
              <w:spacing w:after="0" w:line="276" w:lineRule="auto"/>
              <w:rPr>
                <w:rFonts w:cs="Calibri"/>
              </w:rPr>
            </w:pPr>
            <w:r w:rsidRPr="00605C26">
              <w:rPr>
                <w:rFonts w:cs="Calibri"/>
              </w:rPr>
              <w:t>Możliwość zdalnej obserwacji ruchu z określonych portów lub sieci VLAN polegającą na kopiowaniu pojawiających się na nim ramek i przesyłaniu ich do zdalnego urządzenia monitorującego poprzez sieć IP (ERSPAN)</w:t>
            </w:r>
          </w:p>
          <w:p w:rsidR="001E21AE" w:rsidRPr="00605C26" w:rsidRDefault="001E21AE" w:rsidP="00420901">
            <w:pPr>
              <w:pStyle w:val="ListParagraph"/>
              <w:numPr>
                <w:ilvl w:val="0"/>
                <w:numId w:val="6"/>
              </w:numPr>
              <w:spacing w:after="0" w:line="276" w:lineRule="auto"/>
              <w:rPr>
                <w:rFonts w:cs="Calibri"/>
              </w:rPr>
            </w:pPr>
            <w:r w:rsidRPr="00605C26">
              <w:rPr>
                <w:rFonts w:cs="Calibri"/>
              </w:rPr>
              <w:t>Przełącznik musi posiadać wzorce konfiguracji portów zawierające prekonfigurowane ustawienia rekomendowane zależnie od typu urządzenia dołączonego do portu (np. telefon IP, kamera itp.)</w:t>
            </w:r>
          </w:p>
          <w:p w:rsidR="001E21AE" w:rsidRPr="00605C26" w:rsidRDefault="001E21AE" w:rsidP="00420901">
            <w:pPr>
              <w:pStyle w:val="ListParagraph"/>
              <w:numPr>
                <w:ilvl w:val="0"/>
                <w:numId w:val="6"/>
              </w:numPr>
              <w:spacing w:after="0" w:line="276" w:lineRule="auto"/>
              <w:rPr>
                <w:rFonts w:cs="Calibri"/>
              </w:rPr>
            </w:pPr>
            <w:r w:rsidRPr="00605C26">
              <w:rPr>
                <w:rFonts w:cs="Calibri"/>
              </w:rPr>
              <w:t>Zarządzanie</w:t>
            </w:r>
          </w:p>
          <w:p w:rsidR="001E21AE" w:rsidRPr="006A40FB" w:rsidRDefault="001E21AE" w:rsidP="00420901">
            <w:pPr>
              <w:pStyle w:val="ListParagraph"/>
              <w:numPr>
                <w:ilvl w:val="1"/>
                <w:numId w:val="44"/>
              </w:numPr>
              <w:spacing w:after="0" w:line="276" w:lineRule="auto"/>
              <w:rPr>
                <w:rFonts w:cs="Calibri"/>
              </w:rPr>
            </w:pPr>
            <w:r w:rsidRPr="006A40FB">
              <w:rPr>
                <w:rFonts w:cs="Calibri"/>
              </w:rPr>
              <w:t>Port konsoli</w:t>
            </w:r>
          </w:p>
          <w:p w:rsidR="001E21AE" w:rsidRPr="006A40FB" w:rsidRDefault="001E21AE" w:rsidP="00420901">
            <w:pPr>
              <w:pStyle w:val="ListParagraph"/>
              <w:numPr>
                <w:ilvl w:val="1"/>
                <w:numId w:val="44"/>
              </w:numPr>
              <w:spacing w:after="0" w:line="276" w:lineRule="auto"/>
              <w:rPr>
                <w:rFonts w:cs="Calibri"/>
              </w:rPr>
            </w:pPr>
            <w:r w:rsidRPr="006A40FB">
              <w:rPr>
                <w:rFonts w:cs="Calibri"/>
              </w:rPr>
              <w:t>Dedykowany port Ethernet do zarządzania out-of-band</w:t>
            </w:r>
          </w:p>
          <w:p w:rsidR="001E21AE" w:rsidRPr="006A40FB" w:rsidRDefault="001E21AE" w:rsidP="00420901">
            <w:pPr>
              <w:pStyle w:val="ListParagraph"/>
              <w:numPr>
                <w:ilvl w:val="1"/>
                <w:numId w:val="44"/>
              </w:numPr>
              <w:spacing w:after="0" w:line="276" w:lineRule="auto"/>
              <w:rPr>
                <w:rFonts w:cs="Calibri"/>
              </w:rPr>
            </w:pPr>
            <w:r w:rsidRPr="006A40FB">
              <w:rPr>
                <w:rFonts w:cs="Calibri"/>
              </w:rPr>
              <w:t>Plik konfiguracyjny urządzenia możliwy do edycji w trybie off-line (możliwość przeglądania i zmian konfiguracji w pliku tekstowym na dowolnym urządzeniu PC). Po zapisaniu konfiguracji w pamięci nieulotnej możliwość uruchomienia urządzenia z nową konfiguracją</w:t>
            </w:r>
          </w:p>
          <w:p w:rsidR="001E21AE" w:rsidRPr="006A40FB" w:rsidRDefault="001E21AE" w:rsidP="00420901">
            <w:pPr>
              <w:pStyle w:val="ListParagraph"/>
              <w:numPr>
                <w:ilvl w:val="1"/>
                <w:numId w:val="44"/>
              </w:numPr>
              <w:spacing w:after="0" w:line="276" w:lineRule="auto"/>
              <w:rPr>
                <w:rFonts w:cs="Calibri"/>
              </w:rPr>
            </w:pPr>
            <w:r w:rsidRPr="006A40FB">
              <w:rPr>
                <w:rFonts w:cs="Calibri"/>
              </w:rPr>
              <w:t>Obsługa protokołów SNMPv3, SSHv2, SCP, https, syslog – z wykorzystaniem protokołów IPv4 i IPv6</w:t>
            </w:r>
          </w:p>
          <w:p w:rsidR="001E21AE" w:rsidRPr="006A40FB" w:rsidRDefault="001E21AE" w:rsidP="00420901">
            <w:pPr>
              <w:pStyle w:val="ListParagraph"/>
              <w:numPr>
                <w:ilvl w:val="1"/>
                <w:numId w:val="44"/>
              </w:numPr>
              <w:spacing w:after="0" w:line="276" w:lineRule="auto"/>
              <w:rPr>
                <w:rFonts w:cs="Calibri"/>
              </w:rPr>
            </w:pPr>
            <w:r w:rsidRPr="006A40FB">
              <w:rPr>
                <w:rFonts w:cs="Calibri"/>
              </w:rPr>
              <w:t>Port USB umożliwiający podłączenie zewnętrznego nośnika danych. Urządzenie ma możliwość uruchomienia z nośnika danych umieszczonego w porcie USB</w:t>
            </w:r>
          </w:p>
          <w:p w:rsidR="001E21AE" w:rsidRPr="006A40FB" w:rsidRDefault="001E21AE" w:rsidP="00420901">
            <w:pPr>
              <w:pStyle w:val="ListParagraph"/>
              <w:numPr>
                <w:ilvl w:val="1"/>
                <w:numId w:val="44"/>
              </w:numPr>
              <w:spacing w:after="0" w:line="276" w:lineRule="auto"/>
              <w:rPr>
                <w:rFonts w:cs="Calibri"/>
              </w:rPr>
            </w:pPr>
            <w:r w:rsidRPr="006A40FB">
              <w:rPr>
                <w:rFonts w:cs="Calibri"/>
              </w:rPr>
              <w:t>Możliwość konfiguracji za pomocą protokołu NETCONF (RFC 6241) i modelowania YANGa (RFC 6020) oraz eksportowania zdefiniowanych według potrzeb danych do zewnętrznych systemów</w:t>
            </w:r>
          </w:p>
          <w:p w:rsidR="001E21AE" w:rsidRPr="006A40FB" w:rsidRDefault="001E21AE" w:rsidP="00420901">
            <w:pPr>
              <w:pStyle w:val="ListParagraph"/>
              <w:numPr>
                <w:ilvl w:val="1"/>
                <w:numId w:val="44"/>
              </w:numPr>
              <w:spacing w:after="0" w:line="276" w:lineRule="auto"/>
              <w:rPr>
                <w:rFonts w:cs="Calibri"/>
              </w:rPr>
            </w:pPr>
            <w:r w:rsidRPr="006A40FB">
              <w:rPr>
                <w:rFonts w:cs="Calibri"/>
              </w:rPr>
              <w:t>Obsługa protokołu gRPC Dial-Out i RESTCONF</w:t>
            </w:r>
          </w:p>
          <w:p w:rsidR="001E21AE" w:rsidRPr="006A40FB" w:rsidRDefault="001E21AE" w:rsidP="00420901">
            <w:pPr>
              <w:pStyle w:val="ListParagraph"/>
              <w:numPr>
                <w:ilvl w:val="1"/>
                <w:numId w:val="44"/>
              </w:numPr>
              <w:spacing w:after="0" w:line="276" w:lineRule="auto"/>
              <w:rPr>
                <w:rFonts w:cs="Calibri"/>
              </w:rPr>
            </w:pPr>
            <w:r w:rsidRPr="006A40FB">
              <w:rPr>
                <w:rFonts w:cs="Calibri"/>
              </w:rPr>
              <w:t>Przełącznik musi posiadać diodę umożliwiającą identyfikację konkretnego urządzenia podczas akcji serwisowych</w:t>
            </w:r>
          </w:p>
          <w:p w:rsidR="001E21AE" w:rsidRPr="006A40FB" w:rsidRDefault="001E21AE" w:rsidP="00420901">
            <w:pPr>
              <w:pStyle w:val="ListParagraph"/>
              <w:numPr>
                <w:ilvl w:val="1"/>
                <w:numId w:val="44"/>
              </w:numPr>
              <w:spacing w:after="0" w:line="276" w:lineRule="auto"/>
              <w:rPr>
                <w:rFonts w:cs="Calibri"/>
              </w:rPr>
            </w:pPr>
            <w:r w:rsidRPr="006A40FB">
              <w:rPr>
                <w:rFonts w:cs="Calibri"/>
              </w:rPr>
              <w:t>Przełącznik musi posiadać wbudowany tag RFID w celu łatwiejszego zarządzania infrastrukturą</w:t>
            </w:r>
          </w:p>
          <w:p w:rsidR="001E21AE" w:rsidRPr="006A40FB" w:rsidRDefault="001E21AE" w:rsidP="00420901">
            <w:pPr>
              <w:pStyle w:val="ListParagraph"/>
              <w:numPr>
                <w:ilvl w:val="1"/>
                <w:numId w:val="44"/>
              </w:numPr>
              <w:spacing w:after="0" w:line="276" w:lineRule="auto"/>
              <w:rPr>
                <w:rFonts w:cs="Calibri"/>
              </w:rPr>
            </w:pPr>
            <w:r w:rsidRPr="006A40FB">
              <w:rPr>
                <w:rFonts w:cs="Calibri"/>
              </w:rPr>
              <w:t xml:space="preserve">Możliwość tworzenia i uruchamiania skryptów Python bezpośrednio na przełączniku </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ramek jumbo (9216 bajtów)</w:t>
            </w:r>
          </w:p>
          <w:p w:rsidR="001E21AE" w:rsidRPr="00605C26" w:rsidRDefault="001E21AE" w:rsidP="00420901">
            <w:pPr>
              <w:pStyle w:val="ListParagraph"/>
              <w:numPr>
                <w:ilvl w:val="0"/>
                <w:numId w:val="6"/>
              </w:numPr>
              <w:spacing w:after="0" w:line="276" w:lineRule="auto"/>
              <w:rPr>
                <w:rFonts w:cs="Calibri"/>
              </w:rPr>
            </w:pPr>
            <w:r w:rsidRPr="00605C26">
              <w:rPr>
                <w:rFonts w:cs="Calibri"/>
              </w:rPr>
              <w:t>Wsparcie dla protokołu LISP zgodnie z RFC 6830</w:t>
            </w:r>
          </w:p>
          <w:p w:rsidR="001E21AE" w:rsidRPr="00605C26" w:rsidRDefault="001E21AE" w:rsidP="00420901">
            <w:pPr>
              <w:pStyle w:val="ListParagraph"/>
              <w:numPr>
                <w:ilvl w:val="0"/>
                <w:numId w:val="6"/>
              </w:numPr>
              <w:spacing w:after="0" w:line="276" w:lineRule="auto"/>
              <w:rPr>
                <w:rFonts w:cs="Calibri"/>
              </w:rPr>
            </w:pPr>
            <w:r w:rsidRPr="00605C26">
              <w:rPr>
                <w:rFonts w:cs="Calibri"/>
              </w:rPr>
              <w:t>Obsługa MPLS – w tym L3 VPN, Multicast VPN (mVPN), EoMPLS, VPLS</w:t>
            </w:r>
          </w:p>
          <w:p w:rsidR="001E21AE" w:rsidRPr="00605C26" w:rsidRDefault="001E21AE" w:rsidP="00420901">
            <w:pPr>
              <w:pStyle w:val="ListParagraph"/>
              <w:numPr>
                <w:ilvl w:val="0"/>
                <w:numId w:val="6"/>
              </w:numPr>
              <w:spacing w:after="0" w:line="276" w:lineRule="auto"/>
              <w:rPr>
                <w:rFonts w:cs="Calibri"/>
              </w:rPr>
            </w:pPr>
            <w:r w:rsidRPr="00605C26">
              <w:rPr>
                <w:rFonts w:cs="Calibri"/>
              </w:rPr>
              <w:t xml:space="preserve">Możliwość enkapsulacji ruchu w pakiety VXLAN </w:t>
            </w:r>
          </w:p>
          <w:p w:rsidR="001E21AE" w:rsidRPr="00605C26" w:rsidRDefault="001E21AE" w:rsidP="00420901">
            <w:pPr>
              <w:pStyle w:val="ListParagraph"/>
              <w:numPr>
                <w:ilvl w:val="0"/>
                <w:numId w:val="6"/>
              </w:numPr>
              <w:spacing w:after="0" w:line="276" w:lineRule="auto"/>
              <w:rPr>
                <w:rFonts w:cs="Calibri"/>
              </w:rPr>
            </w:pPr>
            <w:r w:rsidRPr="00605C26">
              <w:rPr>
                <w:rFonts w:cs="Calibri"/>
              </w:rPr>
              <w:t>Możliwość tworzenia skryptów celem obsługi zdarzeń, które mogą pojawić się w systemie</w:t>
            </w:r>
          </w:p>
          <w:p w:rsidR="001E21AE" w:rsidRPr="002D7561" w:rsidRDefault="001E21AE" w:rsidP="00420901">
            <w:pPr>
              <w:pStyle w:val="ListParagraph"/>
              <w:numPr>
                <w:ilvl w:val="0"/>
                <w:numId w:val="6"/>
              </w:numPr>
              <w:spacing w:after="0" w:line="276" w:lineRule="auto"/>
              <w:rPr>
                <w:rFonts w:cs="Calibri"/>
              </w:rPr>
            </w:pPr>
            <w:r w:rsidRPr="00605C26">
              <w:rPr>
                <w:rFonts w:cs="Calibri"/>
              </w:rPr>
              <w:t>Wbudowany analizator pakietów</w:t>
            </w:r>
          </w:p>
        </w:tc>
      </w:tr>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Pr>
                <w:rFonts w:ascii="Calibri" w:hAnsi="Calibri" w:cs="Calibri"/>
                <w:iCs w:val="0"/>
                <w:color w:val="auto"/>
                <w:sz w:val="22"/>
                <w:szCs w:val="22"/>
              </w:rPr>
              <w:t>4</w:t>
            </w:r>
          </w:p>
        </w:tc>
        <w:tc>
          <w:tcPr>
            <w:tcW w:w="8222" w:type="dxa"/>
          </w:tcPr>
          <w:p w:rsidR="001E21AE" w:rsidRDefault="001E21AE" w:rsidP="00420901">
            <w:pPr>
              <w:pStyle w:val="BodyText"/>
              <w:spacing w:after="0" w:line="276" w:lineRule="auto"/>
              <w:rPr>
                <w:rFonts w:ascii="Calibri" w:hAnsi="Calibri" w:cs="Calibri"/>
                <w:b/>
                <w:sz w:val="22"/>
                <w:szCs w:val="22"/>
              </w:rPr>
            </w:pPr>
            <w:r w:rsidRPr="00605C26">
              <w:rPr>
                <w:rFonts w:ascii="Calibri" w:hAnsi="Calibri" w:cs="Calibri"/>
                <w:b/>
                <w:sz w:val="22"/>
                <w:szCs w:val="22"/>
              </w:rPr>
              <w:t>Zadanie: Dostawa oprogramowania do zarządzania</w:t>
            </w:r>
            <w:r>
              <w:rPr>
                <w:rFonts w:ascii="Calibri" w:hAnsi="Calibri" w:cs="Calibri"/>
                <w:b/>
                <w:sz w:val="22"/>
                <w:szCs w:val="22"/>
              </w:rPr>
              <w:t xml:space="preserve"> urządzeniami sieciowymi wraz z licencjami</w:t>
            </w:r>
          </w:p>
          <w:p w:rsidR="001E21AE" w:rsidRPr="00020323" w:rsidRDefault="001E21AE" w:rsidP="00420901">
            <w:pPr>
              <w:pStyle w:val="BodyText"/>
              <w:spacing w:after="0" w:line="276" w:lineRule="auto"/>
              <w:rPr>
                <w:rFonts w:ascii="Calibri" w:hAnsi="Calibri" w:cs="Calibri"/>
                <w:b/>
                <w:sz w:val="22"/>
                <w:szCs w:val="22"/>
              </w:rPr>
            </w:pPr>
            <w:r w:rsidRPr="00020323">
              <w:rPr>
                <w:rFonts w:ascii="Calibri" w:hAnsi="Calibri" w:cs="Calibri"/>
                <w:b/>
                <w:sz w:val="22"/>
                <w:szCs w:val="22"/>
              </w:rPr>
              <w:t>Wspólny Słownik Zamówień:</w:t>
            </w:r>
          </w:p>
          <w:p w:rsidR="001E21AE" w:rsidRPr="00020323" w:rsidRDefault="001E21AE" w:rsidP="00420901">
            <w:pPr>
              <w:pStyle w:val="BodyText"/>
              <w:spacing w:after="0" w:line="276" w:lineRule="auto"/>
              <w:rPr>
                <w:rFonts w:ascii="Calibri" w:hAnsi="Calibri" w:cs="Calibri"/>
                <w:b/>
                <w:sz w:val="22"/>
                <w:szCs w:val="22"/>
              </w:rPr>
            </w:pPr>
            <w:r>
              <w:rPr>
                <w:rFonts w:ascii="Calibri" w:hAnsi="Calibri" w:cs="Calibri"/>
                <w:b/>
                <w:sz w:val="22"/>
                <w:szCs w:val="22"/>
              </w:rPr>
              <w:t xml:space="preserve">CPV: </w:t>
            </w:r>
            <w:r w:rsidRPr="004D19A9">
              <w:rPr>
                <w:rFonts w:ascii="Calibri" w:hAnsi="Calibri" w:cs="Calibri"/>
                <w:color w:val="222222"/>
                <w:sz w:val="22"/>
                <w:szCs w:val="22"/>
                <w:shd w:val="clear" w:color="auto" w:fill="FFFFFF"/>
              </w:rPr>
              <w:t>72268000-1</w:t>
            </w:r>
            <w:r>
              <w:rPr>
                <w:rFonts w:ascii="Calibri" w:hAnsi="Calibri" w:cs="Calibri"/>
                <w:color w:val="222222"/>
                <w:sz w:val="22"/>
                <w:szCs w:val="22"/>
                <w:shd w:val="clear" w:color="auto" w:fill="FFFFFF"/>
              </w:rPr>
              <w:t xml:space="preserve"> – dostawa oprogramowania</w:t>
            </w:r>
          </w:p>
          <w:p w:rsidR="001E21AE" w:rsidRDefault="001E21AE" w:rsidP="00420901">
            <w:pPr>
              <w:pStyle w:val="BodyText"/>
              <w:spacing w:after="0" w:line="276" w:lineRule="auto"/>
              <w:rPr>
                <w:rFonts w:ascii="Calibri" w:hAnsi="Calibri" w:cs="Calibri"/>
                <w:b/>
                <w:sz w:val="22"/>
                <w:szCs w:val="22"/>
              </w:rPr>
            </w:pPr>
          </w:p>
          <w:p w:rsidR="001E21AE" w:rsidRPr="00605C26" w:rsidRDefault="001E21AE" w:rsidP="00420901">
            <w:pPr>
              <w:pStyle w:val="BodyText"/>
              <w:spacing w:after="0" w:line="276" w:lineRule="auto"/>
              <w:rPr>
                <w:rFonts w:ascii="Calibri" w:hAnsi="Calibri" w:cs="Calibri"/>
                <w:b/>
                <w:sz w:val="22"/>
                <w:szCs w:val="22"/>
              </w:rPr>
            </w:pPr>
            <w:r>
              <w:rPr>
                <w:rFonts w:ascii="Calibri" w:hAnsi="Calibri" w:cs="Calibri"/>
                <w:b/>
                <w:sz w:val="22"/>
                <w:szCs w:val="22"/>
              </w:rPr>
              <w:t>Opis:</w:t>
            </w:r>
          </w:p>
          <w:p w:rsidR="001E21AE" w:rsidRPr="00386B9F" w:rsidRDefault="001E21AE" w:rsidP="00420901">
            <w:pPr>
              <w:spacing w:after="0" w:line="276" w:lineRule="auto"/>
              <w:jc w:val="both"/>
              <w:rPr>
                <w:rFonts w:cs="Calibri"/>
              </w:rPr>
            </w:pPr>
            <w:r w:rsidRPr="00386B9F">
              <w:rPr>
                <w:rFonts w:cs="Calibri"/>
              </w:rPr>
              <w:t>System posiadający następujące funkcjonalności:</w:t>
            </w:r>
          </w:p>
          <w:p w:rsidR="001E21AE" w:rsidRPr="00605C26" w:rsidRDefault="001E21AE" w:rsidP="00420901">
            <w:pPr>
              <w:pStyle w:val="ListParagraph"/>
              <w:numPr>
                <w:ilvl w:val="0"/>
                <w:numId w:val="8"/>
              </w:numPr>
              <w:spacing w:after="0" w:line="276" w:lineRule="auto"/>
              <w:rPr>
                <w:rFonts w:cs="Calibri"/>
              </w:rPr>
            </w:pPr>
            <w:r w:rsidRPr="00605C26">
              <w:rPr>
                <w:rFonts w:cs="Calibri"/>
              </w:rPr>
              <w:t>W zakresie zarządzania siecią przewodową:</w:t>
            </w:r>
          </w:p>
          <w:p w:rsidR="001E21AE" w:rsidRPr="00605C26" w:rsidRDefault="001E21AE" w:rsidP="00420901">
            <w:pPr>
              <w:pStyle w:val="ListParagraph"/>
              <w:numPr>
                <w:ilvl w:val="1"/>
                <w:numId w:val="45"/>
              </w:numPr>
              <w:spacing w:after="0" w:line="276" w:lineRule="auto"/>
              <w:rPr>
                <w:rFonts w:cs="Calibri"/>
              </w:rPr>
            </w:pPr>
            <w:r w:rsidRPr="00605C26">
              <w:rPr>
                <w:rFonts w:cs="Calibri"/>
              </w:rPr>
              <w:t>zarządzanie i zbieranie statystyk z wykorzystaniem SNMP</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narzędzia automatycznej identyfikacji i wyszukiwania urządzeń instalowanych w sieci: możliwość manualnego dodawania urządzeń oraz automatycznego za pośrednictwem protokołów takich jak: LLDP, ARP, OSPF, BGP</w:t>
            </w:r>
          </w:p>
          <w:p w:rsidR="001E21AE" w:rsidRPr="00605C26" w:rsidRDefault="001E21AE" w:rsidP="00420901">
            <w:pPr>
              <w:pStyle w:val="ListParagraph"/>
              <w:numPr>
                <w:ilvl w:val="1"/>
                <w:numId w:val="45"/>
              </w:numPr>
              <w:spacing w:after="0" w:line="276" w:lineRule="auto"/>
              <w:rPr>
                <w:rFonts w:cs="Calibri"/>
              </w:rPr>
            </w:pPr>
            <w:r w:rsidRPr="00605C26">
              <w:rPr>
                <w:rFonts w:cs="Calibri"/>
              </w:rPr>
              <w:t xml:space="preserve">narzędzia wyświetlania urządzeń sieciowych wraz z dynamiczną prezentacją zmiany stanu </w:t>
            </w:r>
          </w:p>
          <w:p w:rsidR="001E21AE" w:rsidRPr="00605C26" w:rsidRDefault="001E21AE" w:rsidP="00420901">
            <w:pPr>
              <w:pStyle w:val="ListParagraph"/>
              <w:numPr>
                <w:ilvl w:val="1"/>
                <w:numId w:val="45"/>
              </w:numPr>
              <w:spacing w:after="0" w:line="276" w:lineRule="auto"/>
              <w:rPr>
                <w:rFonts w:cs="Calibri"/>
              </w:rPr>
            </w:pPr>
            <w:r w:rsidRPr="00605C26">
              <w:rPr>
                <w:rFonts w:cs="Calibri"/>
              </w:rPr>
              <w:t>mapa topologii urządzeń z połączeniami oraz wizualizacja alarmów na urządzeniach</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narzędzia do konfiguracji urządzeń w zakresie przynajmniej interfejsów, list kontroli dostępu, wybranych protokołów routingu na routerach</w:t>
            </w:r>
          </w:p>
          <w:p w:rsidR="001E21AE" w:rsidRPr="00605C26" w:rsidRDefault="001E21AE" w:rsidP="00420901">
            <w:pPr>
              <w:pStyle w:val="ListParagraph"/>
              <w:numPr>
                <w:ilvl w:val="1"/>
                <w:numId w:val="45"/>
              </w:numPr>
              <w:spacing w:after="0" w:line="276" w:lineRule="auto"/>
              <w:rPr>
                <w:rFonts w:cs="Calibri"/>
              </w:rPr>
            </w:pPr>
            <w:r w:rsidRPr="00605C26">
              <w:rPr>
                <w:rFonts w:cs="Calibri"/>
              </w:rPr>
              <w:t>wbudowane przykładowe wzorce konfiguracji urządzeń, takie jak: konfiguracja usług bezpieczeństwa, agregacji linków, konfiguracji: NTP, SNMP, NAT, itp.</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tworzenia wzorców konfiguracji na urządzenia</w:t>
            </w:r>
          </w:p>
          <w:p w:rsidR="001E21AE" w:rsidRPr="00605C26" w:rsidRDefault="001E21AE" w:rsidP="00420901">
            <w:pPr>
              <w:pStyle w:val="ListParagraph"/>
              <w:numPr>
                <w:ilvl w:val="1"/>
                <w:numId w:val="45"/>
              </w:numPr>
              <w:spacing w:after="0" w:line="276" w:lineRule="auto"/>
              <w:rPr>
                <w:rFonts w:cs="Calibri"/>
              </w:rPr>
            </w:pPr>
            <w:r w:rsidRPr="00605C26">
              <w:rPr>
                <w:rFonts w:cs="Calibri"/>
              </w:rPr>
              <w:t>funkcje archiwizacji konfiguracji, przeglądania zmian konfiguracji, automatyzacji zbierania konfiguracji urządzeń</w:t>
            </w:r>
          </w:p>
          <w:p w:rsidR="001E21AE" w:rsidRPr="00605C26" w:rsidRDefault="001E21AE" w:rsidP="00420901">
            <w:pPr>
              <w:pStyle w:val="ListParagraph"/>
              <w:numPr>
                <w:ilvl w:val="1"/>
                <w:numId w:val="45"/>
              </w:numPr>
              <w:spacing w:after="0" w:line="276" w:lineRule="auto"/>
              <w:rPr>
                <w:rFonts w:cs="Calibri"/>
              </w:rPr>
            </w:pPr>
            <w:r w:rsidRPr="00605C26">
              <w:rPr>
                <w:rFonts w:cs="Calibri"/>
              </w:rPr>
              <w:t xml:space="preserve">narzędzie do weryfikacji poprawności zgodności konfiguracji wraz z zadanym wzorcem konfiguracji (statycznym lub opartym o wzorce regularne) z możliwością korekty konfiguracji na prawidłową </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przeprowadzania inwentaryzacji komponentów używanych w sieci w tym sprzętu i oprogramowania systemowego urządzeń sieciowych</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zarządzania obrazami oprogramowania urządzeń</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umożliwiające zbieranie informacji o parametrach urządzeń, przynajmniej takich jak: zajętość CPU, zajętość pamięci, dostępność, ilość portów, utylizacja portów, itp.</w:t>
            </w:r>
          </w:p>
          <w:p w:rsidR="001E21AE" w:rsidRPr="00605C26" w:rsidRDefault="001E21AE" w:rsidP="00420901">
            <w:pPr>
              <w:pStyle w:val="ListParagraph"/>
              <w:numPr>
                <w:ilvl w:val="1"/>
                <w:numId w:val="5"/>
              </w:numPr>
              <w:spacing w:after="0" w:line="276" w:lineRule="auto"/>
              <w:rPr>
                <w:rFonts w:cs="Calibri"/>
              </w:rPr>
            </w:pPr>
            <w:r w:rsidRPr="00605C26">
              <w:rPr>
                <w:rFonts w:cs="Calibri"/>
              </w:rPr>
              <w:t>mechanizmy wspomagające wyszukiwanie, izolację problemów i ich rozwiązywanie</w:t>
            </w:r>
          </w:p>
          <w:p w:rsidR="001E21AE" w:rsidRPr="00605C26" w:rsidRDefault="001E21AE" w:rsidP="00420901">
            <w:pPr>
              <w:pStyle w:val="ListParagraph"/>
              <w:numPr>
                <w:ilvl w:val="1"/>
                <w:numId w:val="45"/>
              </w:numPr>
              <w:spacing w:after="0" w:line="276" w:lineRule="auto"/>
              <w:rPr>
                <w:rFonts w:cs="Calibri"/>
              </w:rPr>
            </w:pPr>
            <w:r w:rsidRPr="00605C26">
              <w:rPr>
                <w:rFonts w:cs="Calibri"/>
              </w:rPr>
              <w:t>zbieranie statystyk za pomocą Netflow</w:t>
            </w:r>
          </w:p>
          <w:p w:rsidR="001E21AE" w:rsidRPr="00605C26" w:rsidRDefault="001E21AE" w:rsidP="00420901">
            <w:pPr>
              <w:pStyle w:val="ListParagraph"/>
              <w:numPr>
                <w:ilvl w:val="1"/>
                <w:numId w:val="45"/>
              </w:numPr>
              <w:spacing w:after="0" w:line="276" w:lineRule="auto"/>
              <w:rPr>
                <w:rFonts w:cs="Calibri"/>
              </w:rPr>
            </w:pPr>
            <w:r w:rsidRPr="00605C26">
              <w:rPr>
                <w:rFonts w:cs="Calibri"/>
              </w:rPr>
              <w:t>monitoring wydajności sieci wraz z możliwością zbierania informacji o aplikacjach w sieci i parametrach ich działania pozwalające na analizę (np.: ilość ruchu, czas odpowiedzi, czas transakcji oraz opóźnienie)</w:t>
            </w:r>
          </w:p>
          <w:p w:rsidR="001E21AE" w:rsidRPr="00605C26" w:rsidRDefault="001E21AE" w:rsidP="00420901">
            <w:pPr>
              <w:pStyle w:val="ListParagraph"/>
              <w:numPr>
                <w:ilvl w:val="1"/>
                <w:numId w:val="45"/>
              </w:numPr>
              <w:spacing w:after="0" w:line="276" w:lineRule="auto"/>
              <w:rPr>
                <w:rFonts w:cs="Calibri"/>
              </w:rPr>
            </w:pPr>
            <w:r w:rsidRPr="00605C26">
              <w:rPr>
                <w:rFonts w:cs="Calibri"/>
              </w:rPr>
              <w:t>monitoring, którzy użytkownicy generują najwięcej ruchu, z jakich korzystają aplikacji oraz jakie jest ich wykorzystanie</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generowania raportów, które mogą być uruchamiane natychmiastowo lub w określonych odstępach czasu i być przeglądane na bieżąco lub wysyłane do pliku</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zbierania alarmów pochodzących z urządzeń, kategoryzacji alarmów</w:t>
            </w:r>
          </w:p>
          <w:p w:rsidR="001E21AE" w:rsidRPr="00605C26" w:rsidRDefault="001E21AE" w:rsidP="00420901">
            <w:pPr>
              <w:pStyle w:val="ListParagraph"/>
              <w:numPr>
                <w:ilvl w:val="1"/>
                <w:numId w:val="45"/>
              </w:numPr>
              <w:spacing w:after="0" w:line="276" w:lineRule="auto"/>
              <w:rPr>
                <w:rFonts w:cs="Calibri"/>
              </w:rPr>
            </w:pPr>
            <w:r w:rsidRPr="00605C26">
              <w:rPr>
                <w:rFonts w:cs="Calibri"/>
              </w:rPr>
              <w:t>informowanie o alarmach/incydentach przez notyfikację email</w:t>
            </w:r>
          </w:p>
          <w:p w:rsidR="001E21AE" w:rsidRPr="00605C26" w:rsidRDefault="001E21AE" w:rsidP="00420901">
            <w:pPr>
              <w:pStyle w:val="ListParagraph"/>
              <w:numPr>
                <w:ilvl w:val="1"/>
                <w:numId w:val="45"/>
              </w:numPr>
              <w:spacing w:after="0" w:line="276" w:lineRule="auto"/>
              <w:rPr>
                <w:rFonts w:cs="Calibri"/>
              </w:rPr>
            </w:pPr>
            <w:r w:rsidRPr="00605C26">
              <w:rPr>
                <w:rFonts w:cs="Calibri"/>
              </w:rPr>
              <w:t>narzędzie do konfiguracji, monitoringu i optymalizacji usług WAN (technologia VPN, polityka routingu oraz polityka QoS z podziałem na aplikacje)</w:t>
            </w:r>
          </w:p>
          <w:p w:rsidR="001E21AE" w:rsidRPr="00605C26" w:rsidRDefault="001E21AE" w:rsidP="00420901">
            <w:pPr>
              <w:pStyle w:val="ListParagraph"/>
              <w:numPr>
                <w:ilvl w:val="0"/>
                <w:numId w:val="8"/>
              </w:numPr>
              <w:spacing w:after="0" w:line="276" w:lineRule="auto"/>
              <w:rPr>
                <w:rFonts w:cs="Calibri"/>
              </w:rPr>
            </w:pPr>
            <w:r w:rsidRPr="00605C26">
              <w:rPr>
                <w:rFonts w:cs="Calibri"/>
              </w:rPr>
              <w:t>W ogólnym zakresie funkcjonalności:</w:t>
            </w:r>
          </w:p>
          <w:p w:rsidR="001E21AE" w:rsidRPr="00605C26" w:rsidRDefault="001E21AE" w:rsidP="00420901">
            <w:pPr>
              <w:pStyle w:val="ListParagraph"/>
              <w:numPr>
                <w:ilvl w:val="1"/>
                <w:numId w:val="46"/>
              </w:numPr>
              <w:spacing w:after="0" w:line="276" w:lineRule="auto"/>
              <w:rPr>
                <w:rFonts w:cs="Calibri"/>
              </w:rPr>
            </w:pPr>
            <w:r w:rsidRPr="00605C26">
              <w:rPr>
                <w:rFonts w:cs="Calibri"/>
              </w:rPr>
              <w:t>praca w trybie przeglądarkowym pozwalając administratorowi na dostęp z dowolnego (po uzyskaniu odpowiednich uprawnień) miejsca w sieci</w:t>
            </w:r>
          </w:p>
          <w:p w:rsidR="001E21AE" w:rsidRPr="00605C26" w:rsidRDefault="001E21AE" w:rsidP="00420901">
            <w:pPr>
              <w:pStyle w:val="ListParagraph"/>
              <w:numPr>
                <w:ilvl w:val="1"/>
                <w:numId w:val="46"/>
              </w:numPr>
              <w:spacing w:after="0" w:line="276" w:lineRule="auto"/>
              <w:rPr>
                <w:rFonts w:cs="Calibri"/>
              </w:rPr>
            </w:pPr>
            <w:r w:rsidRPr="00605C26">
              <w:rPr>
                <w:rFonts w:cs="Calibri"/>
              </w:rPr>
              <w:t>interfejs bazujący na HTML5</w:t>
            </w:r>
          </w:p>
          <w:p w:rsidR="001E21AE" w:rsidRPr="00605C26" w:rsidRDefault="001E21AE" w:rsidP="00420901">
            <w:pPr>
              <w:pStyle w:val="ListParagraph"/>
              <w:numPr>
                <w:ilvl w:val="1"/>
                <w:numId w:val="46"/>
              </w:numPr>
              <w:spacing w:after="0" w:line="276" w:lineRule="auto"/>
              <w:rPr>
                <w:rFonts w:cs="Calibri"/>
              </w:rPr>
            </w:pPr>
            <w:r w:rsidRPr="00605C26">
              <w:rPr>
                <w:rFonts w:cs="Calibri"/>
              </w:rPr>
              <w:t>budowanie widoków przez użytkownika</w:t>
            </w:r>
          </w:p>
          <w:p w:rsidR="001E21AE" w:rsidRPr="00605C26" w:rsidRDefault="001E21AE" w:rsidP="00420901">
            <w:pPr>
              <w:pStyle w:val="ListParagraph"/>
              <w:numPr>
                <w:ilvl w:val="1"/>
                <w:numId w:val="46"/>
              </w:numPr>
              <w:spacing w:after="0" w:line="276" w:lineRule="auto"/>
              <w:rPr>
                <w:rFonts w:cs="Calibri"/>
              </w:rPr>
            </w:pPr>
            <w:r w:rsidRPr="00605C26">
              <w:rPr>
                <w:rFonts w:cs="Calibri"/>
              </w:rPr>
              <w:t>funkcje szybkiej nawigacji wraz z szybkim wyświetlaniem informacji przy zbliżeniu kursora myszy do interesującego obiektu</w:t>
            </w:r>
          </w:p>
          <w:p w:rsidR="001E21AE" w:rsidRPr="00605C26" w:rsidRDefault="001E21AE" w:rsidP="00420901">
            <w:pPr>
              <w:pStyle w:val="ListParagraph"/>
              <w:numPr>
                <w:ilvl w:val="1"/>
                <w:numId w:val="46"/>
              </w:numPr>
              <w:spacing w:after="0" w:line="276" w:lineRule="auto"/>
              <w:rPr>
                <w:rFonts w:cs="Calibri"/>
              </w:rPr>
            </w:pPr>
            <w:r w:rsidRPr="00605C26">
              <w:rPr>
                <w:rFonts w:cs="Calibri"/>
              </w:rPr>
              <w:t>hierarchizacja zarządzania – możliwość określenia domen administracyjnych dla administratorów, możliwość wykorzystania wbudowanej bazy administratorów lub zewnętrznego serwera uwierzytelniającego</w:t>
            </w:r>
          </w:p>
          <w:p w:rsidR="001E21AE" w:rsidRPr="00605C26" w:rsidRDefault="001E21AE" w:rsidP="00420901">
            <w:pPr>
              <w:pStyle w:val="ListParagraph"/>
              <w:numPr>
                <w:ilvl w:val="1"/>
                <w:numId w:val="46"/>
              </w:numPr>
              <w:spacing w:after="0" w:line="276" w:lineRule="auto"/>
              <w:rPr>
                <w:rFonts w:cs="Calibri"/>
              </w:rPr>
            </w:pPr>
            <w:r w:rsidRPr="00605C26">
              <w:rPr>
                <w:rFonts w:cs="Calibri"/>
              </w:rPr>
              <w:t>narzędzia pozwalające na podział urządzeń w logiczne grupy reprezentujące oddziały, lokalizacje, budynki i inne definiowalne podgrupy</w:t>
            </w:r>
          </w:p>
          <w:p w:rsidR="001E21AE" w:rsidRPr="00605C26" w:rsidRDefault="001E21AE" w:rsidP="00420901">
            <w:pPr>
              <w:pStyle w:val="ListParagraph"/>
              <w:numPr>
                <w:ilvl w:val="1"/>
                <w:numId w:val="46"/>
              </w:numPr>
              <w:spacing w:after="0" w:line="276" w:lineRule="auto"/>
              <w:rPr>
                <w:rFonts w:cs="Calibri"/>
              </w:rPr>
            </w:pPr>
            <w:r w:rsidRPr="00605C26">
              <w:rPr>
                <w:rFonts w:cs="Calibri"/>
              </w:rPr>
              <w:t>widok pozwalający na rozmieszczenie urządzeń/grup urządzeń na mapie geograficznej wraz z dynamiczną zmianą stanu ikony reprezentującej daną lokalizację w zależności od alarmów i ogólnej kondycji sieci w danej lokalizacji</w:t>
            </w:r>
          </w:p>
          <w:p w:rsidR="001E21AE" w:rsidRPr="00605C26" w:rsidRDefault="001E21AE" w:rsidP="00420901">
            <w:pPr>
              <w:pStyle w:val="ListParagraph"/>
              <w:numPr>
                <w:ilvl w:val="1"/>
                <w:numId w:val="46"/>
              </w:numPr>
              <w:spacing w:after="0" w:line="276" w:lineRule="auto"/>
              <w:rPr>
                <w:rFonts w:cs="Calibri"/>
              </w:rPr>
            </w:pPr>
            <w:r w:rsidRPr="00605C26">
              <w:rPr>
                <w:rFonts w:cs="Calibri"/>
              </w:rPr>
              <w:t>współpraca z serwerami czasu (NTP)</w:t>
            </w:r>
          </w:p>
          <w:p w:rsidR="001E21AE" w:rsidRPr="00605C26" w:rsidRDefault="001E21AE" w:rsidP="00420901">
            <w:pPr>
              <w:pStyle w:val="ListParagraph"/>
              <w:numPr>
                <w:ilvl w:val="1"/>
                <w:numId w:val="46"/>
              </w:numPr>
              <w:spacing w:after="0" w:line="276" w:lineRule="auto"/>
              <w:rPr>
                <w:rFonts w:cs="Calibri"/>
              </w:rPr>
            </w:pPr>
            <w:r w:rsidRPr="00605C26">
              <w:rPr>
                <w:rFonts w:cs="Calibri"/>
              </w:rPr>
              <w:t>wbudowane formularze do konfiguracji usług na nowych urządzeniach</w:t>
            </w:r>
          </w:p>
          <w:p w:rsidR="001E21AE" w:rsidRPr="00605C26" w:rsidRDefault="001E21AE" w:rsidP="00420901">
            <w:pPr>
              <w:pStyle w:val="ListParagraph"/>
              <w:numPr>
                <w:ilvl w:val="1"/>
                <w:numId w:val="46"/>
              </w:numPr>
              <w:spacing w:after="0" w:line="276" w:lineRule="auto"/>
              <w:rPr>
                <w:rFonts w:cs="Calibri"/>
              </w:rPr>
            </w:pPr>
            <w:r w:rsidRPr="00605C26">
              <w:rPr>
                <w:rFonts w:cs="Calibri"/>
              </w:rPr>
              <w:t>wbudowane formularze do weryfikacji możliwości urządzeń pod kątem uruchomienia nowych usług (np. IEEE 802.1X)</w:t>
            </w:r>
          </w:p>
          <w:p w:rsidR="001E21AE" w:rsidRPr="00605C26" w:rsidRDefault="001E21AE" w:rsidP="00420901">
            <w:pPr>
              <w:pStyle w:val="ListParagraph"/>
              <w:numPr>
                <w:ilvl w:val="1"/>
                <w:numId w:val="46"/>
              </w:numPr>
              <w:spacing w:after="0" w:line="276" w:lineRule="auto"/>
              <w:rPr>
                <w:rFonts w:cs="Calibri"/>
              </w:rPr>
            </w:pPr>
            <w:r w:rsidRPr="00605C26">
              <w:rPr>
                <w:rFonts w:cs="Calibri"/>
              </w:rPr>
              <w:t>narzędzie do generowania raportów, które mogą być uruchamiane natychmiastowo lub w określonych odstępach czasu i być przeglądane na bieżąco lub wysyłane do pliku</w:t>
            </w:r>
          </w:p>
          <w:p w:rsidR="001E21AE" w:rsidRPr="00605C26" w:rsidRDefault="001E21AE" w:rsidP="00420901">
            <w:pPr>
              <w:pStyle w:val="ListParagraph"/>
              <w:numPr>
                <w:ilvl w:val="1"/>
                <w:numId w:val="46"/>
              </w:numPr>
              <w:spacing w:after="0" w:line="276" w:lineRule="auto"/>
              <w:rPr>
                <w:rFonts w:cs="Calibri"/>
              </w:rPr>
            </w:pPr>
            <w:r w:rsidRPr="00605C26">
              <w:rPr>
                <w:rFonts w:cs="Calibri"/>
              </w:rPr>
              <w:t>tworzenie raportów dotyczących urządzeń sieciowych, urządzeń klienckich oraz wydajności sieci</w:t>
            </w:r>
          </w:p>
          <w:p w:rsidR="001E21AE" w:rsidRPr="00605C26" w:rsidRDefault="001E21AE" w:rsidP="00420901">
            <w:pPr>
              <w:pStyle w:val="ListParagraph"/>
              <w:numPr>
                <w:ilvl w:val="1"/>
                <w:numId w:val="46"/>
              </w:numPr>
              <w:spacing w:after="0" w:line="276" w:lineRule="auto"/>
              <w:rPr>
                <w:rFonts w:cs="Calibri"/>
              </w:rPr>
            </w:pPr>
            <w:r w:rsidRPr="00605C26">
              <w:rPr>
                <w:rFonts w:cs="Calibri"/>
              </w:rPr>
              <w:t xml:space="preserve">tworzenie raportów dotyczących końca życia oraz sprzedaży urządzeń oraz raportów dotyczących luk bezpieczeństwa na urządzeniach sieciowych </w:t>
            </w:r>
          </w:p>
          <w:p w:rsidR="001E21AE" w:rsidRPr="00605C26" w:rsidRDefault="001E21AE" w:rsidP="00420901">
            <w:pPr>
              <w:pStyle w:val="ListParagraph"/>
              <w:numPr>
                <w:ilvl w:val="1"/>
                <w:numId w:val="46"/>
              </w:numPr>
              <w:spacing w:after="0" w:line="276" w:lineRule="auto"/>
              <w:rPr>
                <w:rFonts w:cs="Calibri"/>
              </w:rPr>
            </w:pPr>
            <w:r w:rsidRPr="00605C26">
              <w:rPr>
                <w:rFonts w:cs="Calibri"/>
              </w:rPr>
              <w:t>zbieranie Netflow z urządzeń sieciowych</w:t>
            </w:r>
          </w:p>
          <w:p w:rsidR="001E21AE" w:rsidRPr="00605C26" w:rsidRDefault="001E21AE" w:rsidP="00420901">
            <w:pPr>
              <w:pStyle w:val="ListParagraph"/>
              <w:numPr>
                <w:ilvl w:val="1"/>
                <w:numId w:val="46"/>
              </w:numPr>
              <w:spacing w:after="0" w:line="276" w:lineRule="auto"/>
              <w:rPr>
                <w:rFonts w:cs="Calibri"/>
              </w:rPr>
            </w:pPr>
            <w:r w:rsidRPr="00605C26">
              <w:rPr>
                <w:rFonts w:cs="Calibri"/>
              </w:rPr>
              <w:t>narzędzie pozwalające na monitoring wydajności sieci wraz z możliwością zbierania informacji o aplikacjach w sieci i parametrach ich działania, pozwalające na analizę, którzy użytkownicy generują najwięcej ruchu, z jakich korzystają aplikacji oraz jakie jest ich wykorzystanie, itp.</w:t>
            </w:r>
          </w:p>
          <w:p w:rsidR="001E21AE" w:rsidRPr="00605C26" w:rsidRDefault="001E21AE" w:rsidP="00420901">
            <w:pPr>
              <w:pStyle w:val="ListParagraph"/>
              <w:numPr>
                <w:ilvl w:val="1"/>
                <w:numId w:val="46"/>
              </w:numPr>
              <w:spacing w:after="0" w:line="276" w:lineRule="auto"/>
              <w:rPr>
                <w:rFonts w:cs="Calibri"/>
              </w:rPr>
            </w:pPr>
            <w:r w:rsidRPr="00605C26">
              <w:rPr>
                <w:rFonts w:cs="Calibri"/>
              </w:rPr>
              <w:t>narzędzie pozwalające na diagnostykę działania urządzenia przez wykonanie ping, traceroute, połączenie się z urządzeniem przez telnet, ssh, http, https</w:t>
            </w:r>
          </w:p>
          <w:p w:rsidR="001E21AE" w:rsidRPr="00605C26" w:rsidRDefault="001E21AE" w:rsidP="00420901">
            <w:pPr>
              <w:pStyle w:val="ListParagraph"/>
              <w:numPr>
                <w:ilvl w:val="1"/>
                <w:numId w:val="46"/>
              </w:numPr>
              <w:spacing w:after="0" w:line="276" w:lineRule="auto"/>
              <w:rPr>
                <w:rFonts w:cs="Calibri"/>
              </w:rPr>
            </w:pPr>
            <w:r w:rsidRPr="00605C26">
              <w:rPr>
                <w:rFonts w:cs="Calibri"/>
              </w:rPr>
              <w:t>wyświetlanie wykresów korelujących zmiany w konfiguracji ze zdarzeniami na urządzeniu w celu lepszej i szybszej diagnostyki problemów</w:t>
            </w:r>
          </w:p>
          <w:p w:rsidR="001E21AE" w:rsidRPr="00605C26" w:rsidRDefault="001E21AE" w:rsidP="00420901">
            <w:pPr>
              <w:pStyle w:val="ListParagraph"/>
              <w:numPr>
                <w:ilvl w:val="1"/>
                <w:numId w:val="46"/>
              </w:numPr>
              <w:spacing w:after="0" w:line="276" w:lineRule="auto"/>
              <w:rPr>
                <w:rFonts w:cs="Calibri"/>
              </w:rPr>
            </w:pPr>
            <w:r w:rsidRPr="00605C26">
              <w:rPr>
                <w:rFonts w:cs="Calibri"/>
              </w:rPr>
              <w:t>narzędzie pozwalające na analizę połączenia urządzeń klienckich i użytkowników podłączonych w sposób przewodowy oraz bezprzewodowy do infrastruktury; narzędzie powinno pozwalać na m.in.: zbieranie informacji o parametrach podłączenia i umożliwiać administratorowi szybką analizę problemów związanych z podłączeniem urządzenia do infrastruktury</w:t>
            </w:r>
          </w:p>
          <w:p w:rsidR="001E21AE" w:rsidRPr="00605C26" w:rsidRDefault="001E21AE" w:rsidP="00420901">
            <w:pPr>
              <w:pStyle w:val="ListParagraph"/>
              <w:numPr>
                <w:ilvl w:val="1"/>
                <w:numId w:val="46"/>
              </w:numPr>
              <w:spacing w:after="0" w:line="276" w:lineRule="auto"/>
              <w:rPr>
                <w:rFonts w:cs="Calibri"/>
              </w:rPr>
            </w:pPr>
            <w:r w:rsidRPr="00605C26">
              <w:rPr>
                <w:rFonts w:cs="Calibri"/>
              </w:rPr>
              <w:t>współpraca z systemem od uwierzytelniania i autoryzacji urządzeń klienckich i użytkowników w celu zbierania informacji o polityce dostępowej nałożonej na urządzenie oraz w celu generowania raportów dotyczących statystyk AAA</w:t>
            </w:r>
          </w:p>
          <w:p w:rsidR="001E21AE" w:rsidRPr="00605C26" w:rsidRDefault="001E21AE" w:rsidP="00420901">
            <w:pPr>
              <w:pStyle w:val="ListParagraph"/>
              <w:numPr>
                <w:ilvl w:val="1"/>
                <w:numId w:val="46"/>
              </w:numPr>
              <w:spacing w:after="0" w:line="276" w:lineRule="auto"/>
              <w:rPr>
                <w:rFonts w:cs="Calibri"/>
              </w:rPr>
            </w:pPr>
            <w:r w:rsidRPr="00605C26">
              <w:rPr>
                <w:rFonts w:cs="Calibri"/>
              </w:rPr>
              <w:t>API REST do integracji z innymi narzędziami/systemami</w:t>
            </w:r>
          </w:p>
          <w:p w:rsidR="001E21AE" w:rsidRPr="00605C26" w:rsidRDefault="001E21AE" w:rsidP="00420901">
            <w:pPr>
              <w:pStyle w:val="ListParagraph"/>
              <w:numPr>
                <w:ilvl w:val="1"/>
                <w:numId w:val="46"/>
              </w:numPr>
              <w:spacing w:after="0" w:line="276" w:lineRule="auto"/>
              <w:rPr>
                <w:rFonts w:cs="Calibri"/>
              </w:rPr>
            </w:pPr>
            <w:r w:rsidRPr="00605C26">
              <w:rPr>
                <w:rFonts w:cs="Calibri"/>
              </w:rPr>
              <w:t>Możliwość uruchomienia systemu w formie redundantnej pary działającej w trybie Active/Standby z synchronizacją danych między systemami redundantnymi</w:t>
            </w:r>
          </w:p>
          <w:p w:rsidR="001E21AE" w:rsidRPr="00605C26" w:rsidRDefault="001E21AE" w:rsidP="00420901">
            <w:pPr>
              <w:pStyle w:val="ListParagraph"/>
              <w:numPr>
                <w:ilvl w:val="1"/>
                <w:numId w:val="46"/>
              </w:numPr>
              <w:spacing w:after="0" w:line="276" w:lineRule="auto"/>
              <w:rPr>
                <w:rFonts w:cs="Calibri"/>
              </w:rPr>
            </w:pPr>
            <w:r w:rsidRPr="00605C26">
              <w:rPr>
                <w:rFonts w:cs="Calibri"/>
              </w:rPr>
              <w:t>Praca w formie maszyny wirtualnej pod VMWare ESXi</w:t>
            </w:r>
          </w:p>
          <w:p w:rsidR="001E21AE" w:rsidRPr="00605C26" w:rsidRDefault="001E21AE" w:rsidP="00420901">
            <w:pPr>
              <w:pStyle w:val="ListParagraph"/>
              <w:numPr>
                <w:ilvl w:val="0"/>
                <w:numId w:val="8"/>
              </w:numPr>
              <w:spacing w:after="0" w:line="276" w:lineRule="auto"/>
              <w:rPr>
                <w:rFonts w:cs="Calibri"/>
              </w:rPr>
            </w:pPr>
            <w:r w:rsidRPr="00605C26">
              <w:rPr>
                <w:rFonts w:cs="Calibri"/>
              </w:rPr>
              <w:t>Licencje dostarczane z systemem:</w:t>
            </w:r>
          </w:p>
          <w:p w:rsidR="001E21AE" w:rsidRPr="002C1E6A" w:rsidRDefault="001E21AE" w:rsidP="00420901">
            <w:pPr>
              <w:pStyle w:val="ListParagraph"/>
              <w:numPr>
                <w:ilvl w:val="1"/>
                <w:numId w:val="46"/>
              </w:numPr>
              <w:spacing w:after="0" w:line="276" w:lineRule="auto"/>
              <w:rPr>
                <w:rFonts w:cs="Calibri"/>
              </w:rPr>
            </w:pPr>
            <w:r w:rsidRPr="00605C26">
              <w:rPr>
                <w:rFonts w:cs="Calibri"/>
              </w:rPr>
              <w:t xml:space="preserve">Licencje umożliwiające </w:t>
            </w:r>
            <w:r>
              <w:rPr>
                <w:rFonts w:cs="Calibri"/>
              </w:rPr>
              <w:t xml:space="preserve">wykorzystanie i </w:t>
            </w:r>
            <w:r w:rsidRPr="00605C26">
              <w:rPr>
                <w:rFonts w:cs="Calibri"/>
              </w:rPr>
              <w:t xml:space="preserve">zarządzanie </w:t>
            </w:r>
            <w:r>
              <w:rPr>
                <w:rFonts w:cs="Calibri"/>
              </w:rPr>
              <w:t xml:space="preserve">w pełnym zakresie wszystkimi </w:t>
            </w:r>
            <w:r w:rsidRPr="00605C26">
              <w:rPr>
                <w:rFonts w:cs="Calibri"/>
              </w:rPr>
              <w:t xml:space="preserve">oferowanymi przełącznikami </w:t>
            </w:r>
            <w:r>
              <w:rPr>
                <w:rFonts w:cs="Calibri"/>
              </w:rPr>
              <w:t>sieciowymi w okresie 36 m-cy.</w:t>
            </w:r>
          </w:p>
        </w:tc>
      </w:tr>
      <w:tr w:rsidR="001E21AE" w:rsidRPr="00386B9F" w:rsidTr="00420901">
        <w:tc>
          <w:tcPr>
            <w:tcW w:w="992" w:type="dxa"/>
          </w:tcPr>
          <w:p w:rsidR="001E21AE" w:rsidRPr="00605C26" w:rsidRDefault="001E21AE" w:rsidP="00420901">
            <w:pPr>
              <w:pStyle w:val="Heading2"/>
              <w:numPr>
                <w:ilvl w:val="0"/>
                <w:numId w:val="0"/>
              </w:numPr>
              <w:spacing w:before="0" w:after="0" w:line="276" w:lineRule="auto"/>
              <w:jc w:val="center"/>
              <w:rPr>
                <w:rFonts w:ascii="Calibri" w:hAnsi="Calibri" w:cs="Calibri"/>
                <w:iCs w:val="0"/>
                <w:color w:val="auto"/>
                <w:sz w:val="22"/>
                <w:szCs w:val="22"/>
              </w:rPr>
            </w:pPr>
            <w:r>
              <w:rPr>
                <w:rFonts w:ascii="Calibri" w:hAnsi="Calibri" w:cs="Calibri"/>
                <w:iCs w:val="0"/>
                <w:color w:val="auto"/>
                <w:sz w:val="22"/>
                <w:szCs w:val="22"/>
              </w:rPr>
              <w:t>5</w:t>
            </w:r>
          </w:p>
        </w:tc>
        <w:tc>
          <w:tcPr>
            <w:tcW w:w="8222" w:type="dxa"/>
          </w:tcPr>
          <w:p w:rsidR="001E21AE" w:rsidRDefault="001E21AE" w:rsidP="00420901">
            <w:pPr>
              <w:pStyle w:val="BodyText"/>
              <w:spacing w:after="0" w:line="276" w:lineRule="auto"/>
              <w:rPr>
                <w:rFonts w:ascii="Calibri" w:hAnsi="Calibri" w:cs="Calibri"/>
                <w:b/>
                <w:sz w:val="22"/>
                <w:szCs w:val="22"/>
              </w:rPr>
            </w:pPr>
            <w:r w:rsidRPr="00605C26">
              <w:rPr>
                <w:rFonts w:ascii="Calibri" w:hAnsi="Calibri" w:cs="Calibri"/>
                <w:b/>
                <w:sz w:val="22"/>
                <w:szCs w:val="22"/>
              </w:rPr>
              <w:t>Zadanie: Dostawa akcesoriów sieciowych</w:t>
            </w:r>
          </w:p>
          <w:p w:rsidR="001E21AE" w:rsidRDefault="001E21AE" w:rsidP="00420901">
            <w:pPr>
              <w:pStyle w:val="BodyText"/>
              <w:spacing w:after="0" w:line="276" w:lineRule="auto"/>
              <w:rPr>
                <w:rFonts w:ascii="Calibri" w:hAnsi="Calibri" w:cs="Calibri"/>
                <w:b/>
                <w:sz w:val="22"/>
                <w:szCs w:val="22"/>
              </w:rPr>
            </w:pPr>
            <w:r>
              <w:rPr>
                <w:rFonts w:ascii="Calibri" w:hAnsi="Calibri" w:cs="Calibri"/>
                <w:b/>
                <w:sz w:val="22"/>
                <w:szCs w:val="22"/>
              </w:rPr>
              <w:t>Wspólny słownik zamówień:</w:t>
            </w:r>
          </w:p>
          <w:p w:rsidR="001E21AE" w:rsidRDefault="001E21AE" w:rsidP="00420901">
            <w:pPr>
              <w:pStyle w:val="BodyText"/>
              <w:spacing w:after="0" w:line="276" w:lineRule="auto"/>
              <w:rPr>
                <w:rFonts w:ascii="Calibri" w:hAnsi="Calibri" w:cs="Calibri"/>
                <w:b/>
                <w:sz w:val="22"/>
                <w:szCs w:val="22"/>
              </w:rPr>
            </w:pPr>
            <w:r>
              <w:rPr>
                <w:rFonts w:ascii="Calibri" w:hAnsi="Calibri" w:cs="Calibri"/>
                <w:b/>
                <w:sz w:val="22"/>
                <w:szCs w:val="22"/>
              </w:rPr>
              <w:t xml:space="preserve">CPV:  </w:t>
            </w:r>
            <w:r w:rsidRPr="00020323">
              <w:rPr>
                <w:rFonts w:ascii="Calibri" w:hAnsi="Calibri" w:cs="Calibri"/>
                <w:b/>
                <w:sz w:val="22"/>
                <w:szCs w:val="22"/>
              </w:rPr>
              <w:t>32422000-7</w:t>
            </w:r>
            <w:r>
              <w:rPr>
                <w:rFonts w:ascii="Calibri" w:hAnsi="Calibri" w:cs="Calibri"/>
                <w:b/>
                <w:sz w:val="22"/>
                <w:szCs w:val="22"/>
              </w:rPr>
              <w:t xml:space="preserve"> – elementy składowe sieci</w:t>
            </w:r>
          </w:p>
          <w:p w:rsidR="001E21AE" w:rsidRPr="00605C26" w:rsidRDefault="001E21AE" w:rsidP="00420901">
            <w:pPr>
              <w:pStyle w:val="BodyText"/>
              <w:spacing w:after="0" w:line="276" w:lineRule="auto"/>
              <w:rPr>
                <w:rFonts w:ascii="Calibri" w:hAnsi="Calibri" w:cs="Calibri"/>
                <w:sz w:val="22"/>
                <w:szCs w:val="22"/>
              </w:rPr>
            </w:pPr>
            <w:r w:rsidRPr="00605C26">
              <w:rPr>
                <w:rFonts w:ascii="Calibri" w:hAnsi="Calibri" w:cs="Calibri"/>
                <w:sz w:val="22"/>
                <w:szCs w:val="22"/>
              </w:rPr>
              <w:t xml:space="preserve">Wkładki </w:t>
            </w:r>
            <w:r w:rsidRPr="0030345D">
              <w:rPr>
                <w:rFonts w:ascii="Calibri" w:hAnsi="Calibri" w:cs="Calibri"/>
                <w:sz w:val="22"/>
                <w:szCs w:val="22"/>
              </w:rPr>
              <w:t>SFP/SFP+</w:t>
            </w:r>
            <w:r w:rsidRPr="0030345D">
              <w:rPr>
                <w:rFonts w:cs="Calibri"/>
              </w:rPr>
              <w:t xml:space="preserve"> </w:t>
            </w:r>
            <w:r w:rsidRPr="00605C26">
              <w:rPr>
                <w:rFonts w:ascii="Calibri" w:hAnsi="Calibri" w:cs="Calibri"/>
                <w:sz w:val="22"/>
                <w:szCs w:val="22"/>
              </w:rPr>
              <w:t>dla urządzeń opisany wyżej (przełączniki dostępowe, przełączniki DC):</w:t>
            </w:r>
          </w:p>
          <w:p w:rsidR="001E21AE" w:rsidRPr="00605C26" w:rsidRDefault="001E21AE" w:rsidP="00420901">
            <w:pPr>
              <w:pStyle w:val="ListParagraph"/>
              <w:numPr>
                <w:ilvl w:val="1"/>
                <w:numId w:val="47"/>
              </w:numPr>
              <w:spacing w:after="0" w:line="276" w:lineRule="auto"/>
              <w:rPr>
                <w:rFonts w:cs="Calibri"/>
              </w:rPr>
            </w:pPr>
            <w:r w:rsidRPr="00605C26">
              <w:rPr>
                <w:rFonts w:cs="Calibri"/>
              </w:rPr>
              <w:t xml:space="preserve">Wkładki w standardzie 10GBase-LR – </w:t>
            </w:r>
            <w:r>
              <w:rPr>
                <w:rFonts w:cs="Calibri"/>
              </w:rPr>
              <w:t>16</w:t>
            </w:r>
            <w:r w:rsidRPr="00605C26">
              <w:rPr>
                <w:rFonts w:cs="Calibri"/>
              </w:rPr>
              <w:t xml:space="preserve"> szt.</w:t>
            </w:r>
          </w:p>
          <w:p w:rsidR="001E21AE" w:rsidRPr="00605C26" w:rsidRDefault="001E21AE" w:rsidP="00420901">
            <w:pPr>
              <w:pStyle w:val="ListParagraph"/>
              <w:numPr>
                <w:ilvl w:val="1"/>
                <w:numId w:val="47"/>
              </w:numPr>
              <w:spacing w:after="0" w:line="276" w:lineRule="auto"/>
              <w:rPr>
                <w:rFonts w:cs="Calibri"/>
              </w:rPr>
            </w:pPr>
            <w:r w:rsidRPr="00605C26">
              <w:rPr>
                <w:rFonts w:cs="Calibri"/>
              </w:rPr>
              <w:t xml:space="preserve">Wkładki w standardzie 10GBase-SR – </w:t>
            </w:r>
            <w:r>
              <w:rPr>
                <w:rFonts w:cs="Calibri"/>
              </w:rPr>
              <w:t>38</w:t>
            </w:r>
            <w:r w:rsidRPr="00605C26">
              <w:rPr>
                <w:rFonts w:cs="Calibri"/>
              </w:rPr>
              <w:t xml:space="preserve"> szt.</w:t>
            </w:r>
          </w:p>
          <w:p w:rsidR="001E21AE" w:rsidRPr="00605C26" w:rsidRDefault="001E21AE" w:rsidP="00420901">
            <w:pPr>
              <w:pStyle w:val="ListParagraph"/>
              <w:numPr>
                <w:ilvl w:val="1"/>
                <w:numId w:val="47"/>
              </w:numPr>
              <w:spacing w:after="0" w:line="276" w:lineRule="auto"/>
              <w:rPr>
                <w:rFonts w:cs="Calibri"/>
              </w:rPr>
            </w:pPr>
            <w:r w:rsidRPr="00605C26">
              <w:rPr>
                <w:rFonts w:cs="Calibri"/>
              </w:rPr>
              <w:t xml:space="preserve">Kable twinax do stack na uplinkach (10GBASE-CU SFP+ Cable 1 Meter) – </w:t>
            </w:r>
            <w:r>
              <w:rPr>
                <w:rFonts w:cs="Calibri"/>
              </w:rPr>
              <w:t>56</w:t>
            </w:r>
            <w:r w:rsidRPr="00605C26">
              <w:rPr>
                <w:rFonts w:cs="Calibri"/>
              </w:rPr>
              <w:t xml:space="preserve"> szt.</w:t>
            </w:r>
          </w:p>
          <w:p w:rsidR="001E21AE" w:rsidRPr="00605C26" w:rsidRDefault="001E21AE" w:rsidP="00420901">
            <w:pPr>
              <w:pStyle w:val="ListParagraph"/>
              <w:spacing w:after="0" w:line="276" w:lineRule="auto"/>
              <w:ind w:left="360"/>
              <w:jc w:val="both"/>
              <w:rPr>
                <w:rFonts w:cs="Calibri"/>
                <w:b/>
              </w:rPr>
            </w:pPr>
          </w:p>
        </w:tc>
      </w:tr>
    </w:tbl>
    <w:p w:rsidR="001E21AE" w:rsidRPr="00605C26" w:rsidRDefault="001E21AE" w:rsidP="008A690E">
      <w:pPr>
        <w:spacing w:after="0" w:line="276" w:lineRule="auto"/>
        <w:rPr>
          <w:rFonts w:cs="Calibri"/>
        </w:rPr>
      </w:pPr>
    </w:p>
    <w:p w:rsidR="001E21AE" w:rsidRPr="00605C26" w:rsidRDefault="001E21AE" w:rsidP="008A690E">
      <w:pPr>
        <w:pStyle w:val="ListParagraph"/>
        <w:numPr>
          <w:ilvl w:val="0"/>
          <w:numId w:val="7"/>
        </w:numPr>
        <w:spacing w:after="0" w:line="276" w:lineRule="auto"/>
        <w:rPr>
          <w:rFonts w:cs="Calibri"/>
        </w:rPr>
      </w:pPr>
      <w:r w:rsidRPr="00605C26">
        <w:rPr>
          <w:rFonts w:cs="Calibri"/>
        </w:rPr>
        <w:t>Wraz z urządzeniami muszą zostać dostarczone:</w:t>
      </w:r>
    </w:p>
    <w:p w:rsidR="001E21AE" w:rsidRPr="00605C26" w:rsidRDefault="001E21AE" w:rsidP="008A690E">
      <w:pPr>
        <w:pStyle w:val="ListParagraph"/>
        <w:numPr>
          <w:ilvl w:val="0"/>
          <w:numId w:val="4"/>
        </w:numPr>
        <w:spacing w:after="0" w:line="276" w:lineRule="auto"/>
        <w:rPr>
          <w:rFonts w:cs="Calibri"/>
        </w:rPr>
      </w:pPr>
      <w:r w:rsidRPr="00605C26">
        <w:rPr>
          <w:rFonts w:cs="Calibri"/>
        </w:rPr>
        <w:t>pełna dokumentacja w języku polskim lub angielskim</w:t>
      </w:r>
    </w:p>
    <w:p w:rsidR="001E21AE" w:rsidRPr="00605C26" w:rsidRDefault="001E21AE" w:rsidP="008A690E">
      <w:pPr>
        <w:pStyle w:val="ListParagraph"/>
        <w:numPr>
          <w:ilvl w:val="0"/>
          <w:numId w:val="4"/>
        </w:numPr>
        <w:spacing w:after="0" w:line="276" w:lineRule="auto"/>
        <w:rPr>
          <w:rFonts w:cs="Calibri"/>
        </w:rPr>
      </w:pPr>
      <w:r w:rsidRPr="00605C26">
        <w:rPr>
          <w:rFonts w:cs="Calibri"/>
        </w:rPr>
        <w:t>dokumenty potwierdzające, że proponowane urządzenia posiadają wymagane deklaracje zgodności z normami bezpieczeństwa (CE), lub oświadczenie, że deklaracja nie jest wymagana.</w:t>
      </w:r>
    </w:p>
    <w:p w:rsidR="001E21AE" w:rsidRPr="00605C26" w:rsidRDefault="001E21AE" w:rsidP="008A690E">
      <w:pPr>
        <w:pStyle w:val="ListParagraph"/>
        <w:numPr>
          <w:ilvl w:val="0"/>
          <w:numId w:val="4"/>
        </w:numPr>
        <w:spacing w:after="0" w:line="276" w:lineRule="auto"/>
        <w:rPr>
          <w:rFonts w:cs="Calibri"/>
        </w:rPr>
      </w:pPr>
      <w:r w:rsidRPr="00605C26">
        <w:rPr>
          <w:rFonts w:cs="Calibri"/>
        </w:rPr>
        <w:t>Urządzenie musi być fabrycznie nowe i nieużywane wcześniej w żadnych projektach, wyprodukowane w 2020 r. i nieużywane przed dniem dostarczenia z wyłączeniem używania niezbędnego dla przeprowadzenia testu ich poprawnej pracy. Urządzenia muszą pochodzić z autoryzowanego kanału dystrybucji producenta przeznaczonego na teren Unii Europejskiej, a korzystanie przez Zamawiającego z dostarczonego produktu nie może stanowić naruszenia majątkowych praw autorskich osób trzecich. Zamawiający wymaga dostarczenia wraz z urządzeniami oświadczenia przedstawiciela producenta potwierdzającego ważność uprawnień gwarancyjnych na terenie Polski.</w:t>
      </w:r>
    </w:p>
    <w:p w:rsidR="001E21AE" w:rsidRPr="00605C26" w:rsidRDefault="001E21AE" w:rsidP="008A690E">
      <w:pPr>
        <w:pStyle w:val="ListParagraph"/>
        <w:numPr>
          <w:ilvl w:val="0"/>
          <w:numId w:val="7"/>
        </w:numPr>
        <w:spacing w:after="0" w:line="276" w:lineRule="auto"/>
        <w:rPr>
          <w:rFonts w:cs="Calibri"/>
        </w:rPr>
      </w:pPr>
      <w:r w:rsidRPr="00605C26">
        <w:rPr>
          <w:rFonts w:cs="Calibri"/>
        </w:rPr>
        <w:t xml:space="preserve">Gwarancja podstawowa min. </w:t>
      </w:r>
      <w:r>
        <w:rPr>
          <w:rFonts w:cs="Calibri"/>
        </w:rPr>
        <w:t>24</w:t>
      </w:r>
      <w:r w:rsidRPr="00605C26">
        <w:rPr>
          <w:rFonts w:cs="Calibri"/>
        </w:rPr>
        <w:t xml:space="preserve"> miesięcy</w:t>
      </w:r>
      <w:r>
        <w:rPr>
          <w:rFonts w:cs="Calibri"/>
        </w:rPr>
        <w:t>.</w:t>
      </w:r>
    </w:p>
    <w:p w:rsidR="001E21AE" w:rsidRPr="00605C26" w:rsidRDefault="001E21AE" w:rsidP="008A690E">
      <w:pPr>
        <w:pStyle w:val="ListParagraph"/>
        <w:numPr>
          <w:ilvl w:val="0"/>
          <w:numId w:val="7"/>
        </w:numPr>
        <w:spacing w:after="0" w:line="276" w:lineRule="auto"/>
        <w:rPr>
          <w:rFonts w:cs="Calibri"/>
        </w:rPr>
      </w:pPr>
      <w:r w:rsidRPr="00605C26">
        <w:rPr>
          <w:rFonts w:cs="Calibri"/>
        </w:rPr>
        <w:t xml:space="preserve">Zamawiający nie dopuszcza składania ofert wariantowych. </w:t>
      </w:r>
    </w:p>
    <w:p w:rsidR="001E21AE" w:rsidRPr="00605C26" w:rsidRDefault="001E21AE" w:rsidP="008A690E">
      <w:pPr>
        <w:pStyle w:val="Heading1"/>
        <w:numPr>
          <w:ilvl w:val="0"/>
          <w:numId w:val="0"/>
        </w:numPr>
        <w:spacing w:before="0" w:after="0" w:line="276" w:lineRule="auto"/>
      </w:pPr>
    </w:p>
    <w:sectPr w:rsidR="001E21AE" w:rsidRPr="00605C26" w:rsidSect="00FC18C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1AE" w:rsidRDefault="001E21AE" w:rsidP="00DD0015">
      <w:pPr>
        <w:spacing w:after="0" w:line="240" w:lineRule="auto"/>
      </w:pPr>
      <w:r>
        <w:separator/>
      </w:r>
    </w:p>
  </w:endnote>
  <w:endnote w:type="continuationSeparator" w:id="0">
    <w:p w:rsidR="001E21AE" w:rsidRDefault="001E21AE" w:rsidP="00DD00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1AE" w:rsidRDefault="001E21AE">
    <w:pPr>
      <w:pStyle w:val="Footer"/>
      <w:jc w:val="right"/>
    </w:pPr>
    <w:fldSimple w:instr="PAGE   \* MERGEFORMAT">
      <w:r>
        <w:rPr>
          <w:noProof/>
        </w:rPr>
        <w:t>1</w:t>
      </w:r>
    </w:fldSimple>
  </w:p>
  <w:p w:rsidR="001E21AE" w:rsidRDefault="001E21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1AE" w:rsidRDefault="001E21AE" w:rsidP="00DD0015">
      <w:pPr>
        <w:spacing w:after="0" w:line="240" w:lineRule="auto"/>
      </w:pPr>
      <w:r>
        <w:separator/>
      </w:r>
    </w:p>
  </w:footnote>
  <w:footnote w:type="continuationSeparator" w:id="0">
    <w:p w:rsidR="001E21AE" w:rsidRDefault="001E21AE" w:rsidP="00DD00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79CC"/>
    <w:multiLevelType w:val="hybridMultilevel"/>
    <w:tmpl w:val="F1D62EFC"/>
    <w:lvl w:ilvl="0" w:tplc="3BFC7ECC">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
    <w:nsid w:val="04584D99"/>
    <w:multiLevelType w:val="multilevel"/>
    <w:tmpl w:val="1A36F240"/>
    <w:lvl w:ilvl="0">
      <w:start w:val="1"/>
      <w:numFmt w:val="lowerLetter"/>
      <w:lvlText w:val="%1."/>
      <w:lvlJc w:val="left"/>
      <w:pPr>
        <w:ind w:left="786" w:hanging="360"/>
      </w:pPr>
      <w:rPr>
        <w:rFonts w:cs="Times New Roman"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2">
    <w:nsid w:val="045D118E"/>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5067212"/>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5302694"/>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6970ECF"/>
    <w:multiLevelType w:val="multilevel"/>
    <w:tmpl w:val="42ECA856"/>
    <w:lvl w:ilvl="0">
      <w:start w:val="1"/>
      <w:numFmt w:val="decimal"/>
      <w:lvlText w:val="%1."/>
      <w:lvlJc w:val="left"/>
      <w:pPr>
        <w:ind w:left="360" w:hanging="360"/>
      </w:pPr>
      <w:rPr>
        <w:rFonts w:cs="Times New Roman"/>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19BB4DA8"/>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7">
    <w:nsid w:val="1CED7039"/>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D767E04"/>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EE3197E"/>
    <w:multiLevelType w:val="multilevel"/>
    <w:tmpl w:val="CAA24F7C"/>
    <w:lvl w:ilvl="0">
      <w:start w:val="1"/>
      <w:numFmt w:val="decimal"/>
      <w:pStyle w:val="Heading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Heading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Heading4"/>
      <w:lvlText w:val=""/>
      <w:lvlJc w:val="left"/>
      <w:pPr>
        <w:tabs>
          <w:tab w:val="num" w:pos="864"/>
        </w:tabs>
        <w:ind w:left="864" w:hanging="864"/>
      </w:pPr>
      <w:rPr>
        <w:rFonts w:ascii="Symbol" w:hAnsi="Symbol" w:hint="default"/>
        <w:b w:val="0"/>
        <w:i w:val="0"/>
        <w:color w:val="auto"/>
        <w:sz w:val="24"/>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0">
    <w:nsid w:val="1EEA21E2"/>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F9D0394"/>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3DD7D4A"/>
    <w:multiLevelType w:val="hybridMultilevel"/>
    <w:tmpl w:val="A0B0EA88"/>
    <w:lvl w:ilvl="0" w:tplc="14FC4450">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3">
    <w:nsid w:val="240E622F"/>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14">
    <w:nsid w:val="27AA6283"/>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B7B428F"/>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D4B4D8C"/>
    <w:multiLevelType w:val="hybridMultilevel"/>
    <w:tmpl w:val="F2F684FE"/>
    <w:lvl w:ilvl="0" w:tplc="D908979E">
      <w:start w:val="1"/>
      <w:numFmt w:val="decimal"/>
      <w:pStyle w:val="Heading3"/>
      <w:lvlText w:val="%1."/>
      <w:lvlJc w:val="left"/>
      <w:pPr>
        <w:tabs>
          <w:tab w:val="num" w:pos="1068"/>
        </w:tabs>
        <w:ind w:left="1068" w:hanging="360"/>
      </w:pPr>
      <w:rPr>
        <w:rFonts w:cs="Times New Roman"/>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7">
    <w:nsid w:val="2E733989"/>
    <w:multiLevelType w:val="hybridMultilevel"/>
    <w:tmpl w:val="0F2A0384"/>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2E8265E5"/>
    <w:multiLevelType w:val="hybridMultilevel"/>
    <w:tmpl w:val="0F2A0384"/>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23D022E"/>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29B2631"/>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21">
    <w:nsid w:val="36CD100B"/>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AD00210"/>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23">
    <w:nsid w:val="3AD06D75"/>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24">
    <w:nsid w:val="3AE94076"/>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E225264"/>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69505A8"/>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8CE55DC"/>
    <w:multiLevelType w:val="hybridMultilevel"/>
    <w:tmpl w:val="E2241760"/>
    <w:lvl w:ilvl="0" w:tplc="04150019">
      <w:start w:val="1"/>
      <w:numFmt w:val="lowerLetter"/>
      <w:lvlText w:val="%1."/>
      <w:lvlJc w:val="left"/>
      <w:pPr>
        <w:ind w:left="786" w:hanging="360"/>
      </w:pPr>
      <w:rPr>
        <w:rFonts w:cs="Times New Roman" w:hint="default"/>
      </w:rPr>
    </w:lvl>
    <w:lvl w:ilvl="1" w:tplc="04150003">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48F53099"/>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4B461124"/>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4D1D0E4B"/>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4DA615C9"/>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4F1A51D8"/>
    <w:multiLevelType w:val="hybridMultilevel"/>
    <w:tmpl w:val="E4C4AEBA"/>
    <w:lvl w:ilvl="0" w:tplc="0415001B">
      <w:start w:val="1"/>
      <w:numFmt w:val="lowerRoman"/>
      <w:lvlText w:val="%1."/>
      <w:lvlJc w:val="right"/>
      <w:pPr>
        <w:ind w:left="2340" w:hanging="360"/>
      </w:pPr>
      <w:rPr>
        <w:rFonts w:cs="Times New Roman"/>
      </w:rPr>
    </w:lvl>
    <w:lvl w:ilvl="1" w:tplc="04150019" w:tentative="1">
      <w:start w:val="1"/>
      <w:numFmt w:val="lowerLetter"/>
      <w:lvlText w:val="%2."/>
      <w:lvlJc w:val="left"/>
      <w:pPr>
        <w:ind w:left="3060" w:hanging="360"/>
      </w:pPr>
      <w:rPr>
        <w:rFonts w:cs="Times New Roman"/>
      </w:rPr>
    </w:lvl>
    <w:lvl w:ilvl="2" w:tplc="0415001B" w:tentative="1">
      <w:start w:val="1"/>
      <w:numFmt w:val="lowerRoman"/>
      <w:lvlText w:val="%3."/>
      <w:lvlJc w:val="right"/>
      <w:pPr>
        <w:ind w:left="3780" w:hanging="180"/>
      </w:pPr>
      <w:rPr>
        <w:rFonts w:cs="Times New Roman"/>
      </w:rPr>
    </w:lvl>
    <w:lvl w:ilvl="3" w:tplc="0415000F" w:tentative="1">
      <w:start w:val="1"/>
      <w:numFmt w:val="decimal"/>
      <w:lvlText w:val="%4."/>
      <w:lvlJc w:val="left"/>
      <w:pPr>
        <w:ind w:left="4500" w:hanging="360"/>
      </w:pPr>
      <w:rPr>
        <w:rFonts w:cs="Times New Roman"/>
      </w:rPr>
    </w:lvl>
    <w:lvl w:ilvl="4" w:tplc="04150019" w:tentative="1">
      <w:start w:val="1"/>
      <w:numFmt w:val="lowerLetter"/>
      <w:lvlText w:val="%5."/>
      <w:lvlJc w:val="left"/>
      <w:pPr>
        <w:ind w:left="5220" w:hanging="360"/>
      </w:pPr>
      <w:rPr>
        <w:rFonts w:cs="Times New Roman"/>
      </w:rPr>
    </w:lvl>
    <w:lvl w:ilvl="5" w:tplc="0415001B" w:tentative="1">
      <w:start w:val="1"/>
      <w:numFmt w:val="lowerRoman"/>
      <w:lvlText w:val="%6."/>
      <w:lvlJc w:val="right"/>
      <w:pPr>
        <w:ind w:left="5940" w:hanging="180"/>
      </w:pPr>
      <w:rPr>
        <w:rFonts w:cs="Times New Roman"/>
      </w:rPr>
    </w:lvl>
    <w:lvl w:ilvl="6" w:tplc="0415000F" w:tentative="1">
      <w:start w:val="1"/>
      <w:numFmt w:val="decimal"/>
      <w:lvlText w:val="%7."/>
      <w:lvlJc w:val="left"/>
      <w:pPr>
        <w:ind w:left="6660" w:hanging="360"/>
      </w:pPr>
      <w:rPr>
        <w:rFonts w:cs="Times New Roman"/>
      </w:rPr>
    </w:lvl>
    <w:lvl w:ilvl="7" w:tplc="04150019" w:tentative="1">
      <w:start w:val="1"/>
      <w:numFmt w:val="lowerLetter"/>
      <w:lvlText w:val="%8."/>
      <w:lvlJc w:val="left"/>
      <w:pPr>
        <w:ind w:left="7380" w:hanging="360"/>
      </w:pPr>
      <w:rPr>
        <w:rFonts w:cs="Times New Roman"/>
      </w:rPr>
    </w:lvl>
    <w:lvl w:ilvl="8" w:tplc="0415001B" w:tentative="1">
      <w:start w:val="1"/>
      <w:numFmt w:val="lowerRoman"/>
      <w:lvlText w:val="%9."/>
      <w:lvlJc w:val="right"/>
      <w:pPr>
        <w:ind w:left="8100" w:hanging="180"/>
      </w:pPr>
      <w:rPr>
        <w:rFonts w:cs="Times New Roman"/>
      </w:rPr>
    </w:lvl>
  </w:abstractNum>
  <w:abstractNum w:abstractNumId="33">
    <w:nsid w:val="551B4343"/>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595F5B47"/>
    <w:multiLevelType w:val="hybridMultilevel"/>
    <w:tmpl w:val="4F609E6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5D5D1255"/>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E42517F"/>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29F2EF7"/>
    <w:multiLevelType w:val="hybridMultilevel"/>
    <w:tmpl w:val="0F2A0384"/>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62B62EA1"/>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66841B85"/>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66C73B88"/>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67073803"/>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74D84DFD"/>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77A7062E"/>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77C520DB"/>
    <w:multiLevelType w:val="hybridMultilevel"/>
    <w:tmpl w:val="0F2A0384"/>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78CA34B6"/>
    <w:multiLevelType w:val="multilevel"/>
    <w:tmpl w:val="DD1E6AB8"/>
    <w:lvl w:ilvl="0">
      <w:start w:val="1"/>
      <w:numFmt w:val="decimal"/>
      <w:lvlText w:val="%1."/>
      <w:lvlJc w:val="left"/>
      <w:pPr>
        <w:ind w:left="360" w:hanging="360"/>
      </w:pPr>
      <w:rPr>
        <w:rFonts w:cs="Times New Roman"/>
      </w:rPr>
    </w:lvl>
    <w:lvl w:ilvl="1">
      <w:start w:val="1"/>
      <w:numFmt w:val="lowerRoman"/>
      <w:lvlText w:val="%2."/>
      <w:lvlJc w:val="righ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7C6B687F"/>
    <w:multiLevelType w:val="multilevel"/>
    <w:tmpl w:val="20E42DD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7D975967"/>
    <w:multiLevelType w:val="multilevel"/>
    <w:tmpl w:val="1A36F240"/>
    <w:lvl w:ilvl="0">
      <w:start w:val="1"/>
      <w:numFmt w:val="lowerLetter"/>
      <w:lvlText w:val="%1."/>
      <w:lvlJc w:val="left"/>
      <w:pPr>
        <w:ind w:left="786" w:hanging="360"/>
      </w:pPr>
      <w:rPr>
        <w:rFonts w:cs="Times New Roman"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num w:numId="1">
    <w:abstractNumId w:val="9"/>
  </w:num>
  <w:num w:numId="2">
    <w:abstractNumId w:val="16"/>
  </w:num>
  <w:num w:numId="3">
    <w:abstractNumId w:val="36"/>
  </w:num>
  <w:num w:numId="4">
    <w:abstractNumId w:val="12"/>
  </w:num>
  <w:num w:numId="5">
    <w:abstractNumId w:val="5"/>
  </w:num>
  <w:num w:numId="6">
    <w:abstractNumId w:val="40"/>
  </w:num>
  <w:num w:numId="7">
    <w:abstractNumId w:val="34"/>
  </w:num>
  <w:num w:numId="8">
    <w:abstractNumId w:val="39"/>
  </w:num>
  <w:num w:numId="9">
    <w:abstractNumId w:val="47"/>
  </w:num>
  <w:num w:numId="10">
    <w:abstractNumId w:val="27"/>
  </w:num>
  <w:num w:numId="11">
    <w:abstractNumId w:val="17"/>
  </w:num>
  <w:num w:numId="12">
    <w:abstractNumId w:val="44"/>
  </w:num>
  <w:num w:numId="13">
    <w:abstractNumId w:val="23"/>
  </w:num>
  <w:num w:numId="14">
    <w:abstractNumId w:val="32"/>
  </w:num>
  <w:num w:numId="15">
    <w:abstractNumId w:val="1"/>
  </w:num>
  <w:num w:numId="16">
    <w:abstractNumId w:val="18"/>
  </w:num>
  <w:num w:numId="17">
    <w:abstractNumId w:val="6"/>
  </w:num>
  <w:num w:numId="18">
    <w:abstractNumId w:val="22"/>
  </w:num>
  <w:num w:numId="19">
    <w:abstractNumId w:val="20"/>
  </w:num>
  <w:num w:numId="20">
    <w:abstractNumId w:val="37"/>
  </w:num>
  <w:num w:numId="21">
    <w:abstractNumId w:val="13"/>
  </w:num>
  <w:num w:numId="22">
    <w:abstractNumId w:val="38"/>
  </w:num>
  <w:num w:numId="23">
    <w:abstractNumId w:val="21"/>
  </w:num>
  <w:num w:numId="24">
    <w:abstractNumId w:val="10"/>
  </w:num>
  <w:num w:numId="25">
    <w:abstractNumId w:val="24"/>
  </w:num>
  <w:num w:numId="26">
    <w:abstractNumId w:val="25"/>
  </w:num>
  <w:num w:numId="27">
    <w:abstractNumId w:val="41"/>
  </w:num>
  <w:num w:numId="28">
    <w:abstractNumId w:val="3"/>
  </w:num>
  <w:num w:numId="29">
    <w:abstractNumId w:val="30"/>
  </w:num>
  <w:num w:numId="30">
    <w:abstractNumId w:val="7"/>
  </w:num>
  <w:num w:numId="31">
    <w:abstractNumId w:val="31"/>
  </w:num>
  <w:num w:numId="32">
    <w:abstractNumId w:val="8"/>
  </w:num>
  <w:num w:numId="33">
    <w:abstractNumId w:val="19"/>
  </w:num>
  <w:num w:numId="34">
    <w:abstractNumId w:val="35"/>
  </w:num>
  <w:num w:numId="35">
    <w:abstractNumId w:val="4"/>
  </w:num>
  <w:num w:numId="36">
    <w:abstractNumId w:val="28"/>
  </w:num>
  <w:num w:numId="37">
    <w:abstractNumId w:val="46"/>
  </w:num>
  <w:num w:numId="38">
    <w:abstractNumId w:val="45"/>
  </w:num>
  <w:num w:numId="39">
    <w:abstractNumId w:val="42"/>
  </w:num>
  <w:num w:numId="40">
    <w:abstractNumId w:val="29"/>
  </w:num>
  <w:num w:numId="41">
    <w:abstractNumId w:val="14"/>
  </w:num>
  <w:num w:numId="42">
    <w:abstractNumId w:val="33"/>
  </w:num>
  <w:num w:numId="43">
    <w:abstractNumId w:val="15"/>
  </w:num>
  <w:num w:numId="44">
    <w:abstractNumId w:val="2"/>
  </w:num>
  <w:num w:numId="45">
    <w:abstractNumId w:val="11"/>
  </w:num>
  <w:num w:numId="46">
    <w:abstractNumId w:val="26"/>
  </w:num>
  <w:num w:numId="47">
    <w:abstractNumId w:val="43"/>
  </w:num>
  <w:num w:numId="48">
    <w:abstractNumId w:val="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2335"/>
    <w:rsid w:val="000168AF"/>
    <w:rsid w:val="00020323"/>
    <w:rsid w:val="000338BC"/>
    <w:rsid w:val="000549E7"/>
    <w:rsid w:val="00075281"/>
    <w:rsid w:val="00091629"/>
    <w:rsid w:val="000920EE"/>
    <w:rsid w:val="000B3678"/>
    <w:rsid w:val="000B6BC0"/>
    <w:rsid w:val="000C7EF1"/>
    <w:rsid w:val="000D2A52"/>
    <w:rsid w:val="000E4D81"/>
    <w:rsid w:val="000F5C30"/>
    <w:rsid w:val="001523D9"/>
    <w:rsid w:val="001526F3"/>
    <w:rsid w:val="00152B7B"/>
    <w:rsid w:val="00173760"/>
    <w:rsid w:val="00182260"/>
    <w:rsid w:val="001A6585"/>
    <w:rsid w:val="001A6C68"/>
    <w:rsid w:val="001A6D26"/>
    <w:rsid w:val="001E21AE"/>
    <w:rsid w:val="001E4F0D"/>
    <w:rsid w:val="001F0FDE"/>
    <w:rsid w:val="0020705D"/>
    <w:rsid w:val="00222335"/>
    <w:rsid w:val="00251F90"/>
    <w:rsid w:val="00261763"/>
    <w:rsid w:val="00264FEC"/>
    <w:rsid w:val="00297A61"/>
    <w:rsid w:val="002A2C8A"/>
    <w:rsid w:val="002C1E6A"/>
    <w:rsid w:val="002D7561"/>
    <w:rsid w:val="0030345D"/>
    <w:rsid w:val="0033457A"/>
    <w:rsid w:val="00334DB4"/>
    <w:rsid w:val="00356897"/>
    <w:rsid w:val="00386B9F"/>
    <w:rsid w:val="003A1E7A"/>
    <w:rsid w:val="003D70CC"/>
    <w:rsid w:val="003E0362"/>
    <w:rsid w:val="003E2805"/>
    <w:rsid w:val="004051D4"/>
    <w:rsid w:val="004067E7"/>
    <w:rsid w:val="00420901"/>
    <w:rsid w:val="00425FBB"/>
    <w:rsid w:val="00482A47"/>
    <w:rsid w:val="004B2F82"/>
    <w:rsid w:val="004B6313"/>
    <w:rsid w:val="004D19A9"/>
    <w:rsid w:val="005410D6"/>
    <w:rsid w:val="00573E3D"/>
    <w:rsid w:val="005A43F4"/>
    <w:rsid w:val="005B1846"/>
    <w:rsid w:val="005D029A"/>
    <w:rsid w:val="005D4BD9"/>
    <w:rsid w:val="005E0082"/>
    <w:rsid w:val="00605C26"/>
    <w:rsid w:val="006206B4"/>
    <w:rsid w:val="00643A39"/>
    <w:rsid w:val="006749A6"/>
    <w:rsid w:val="00674E24"/>
    <w:rsid w:val="006A40FB"/>
    <w:rsid w:val="006C7AC3"/>
    <w:rsid w:val="006E469D"/>
    <w:rsid w:val="006F0ACC"/>
    <w:rsid w:val="00706705"/>
    <w:rsid w:val="0075660E"/>
    <w:rsid w:val="00757867"/>
    <w:rsid w:val="00757EFD"/>
    <w:rsid w:val="00771D9F"/>
    <w:rsid w:val="007773E9"/>
    <w:rsid w:val="007A3605"/>
    <w:rsid w:val="007B3DB9"/>
    <w:rsid w:val="007E5CEB"/>
    <w:rsid w:val="007F39F9"/>
    <w:rsid w:val="00805F58"/>
    <w:rsid w:val="00820A66"/>
    <w:rsid w:val="0083425C"/>
    <w:rsid w:val="00866019"/>
    <w:rsid w:val="008831CA"/>
    <w:rsid w:val="0088609A"/>
    <w:rsid w:val="008A4562"/>
    <w:rsid w:val="008A690E"/>
    <w:rsid w:val="008B36A8"/>
    <w:rsid w:val="008B5CF2"/>
    <w:rsid w:val="008C4076"/>
    <w:rsid w:val="009045F8"/>
    <w:rsid w:val="00907996"/>
    <w:rsid w:val="00911844"/>
    <w:rsid w:val="00947461"/>
    <w:rsid w:val="009504C6"/>
    <w:rsid w:val="009A1324"/>
    <w:rsid w:val="009E48AF"/>
    <w:rsid w:val="009F5468"/>
    <w:rsid w:val="00A2383D"/>
    <w:rsid w:val="00A273FD"/>
    <w:rsid w:val="00A32754"/>
    <w:rsid w:val="00A629BD"/>
    <w:rsid w:val="00A66A87"/>
    <w:rsid w:val="00A66F40"/>
    <w:rsid w:val="00AB72E4"/>
    <w:rsid w:val="00AC794A"/>
    <w:rsid w:val="00AD175E"/>
    <w:rsid w:val="00AD5C49"/>
    <w:rsid w:val="00B00BE2"/>
    <w:rsid w:val="00B019AA"/>
    <w:rsid w:val="00B32ED7"/>
    <w:rsid w:val="00B51CD5"/>
    <w:rsid w:val="00B5606B"/>
    <w:rsid w:val="00B663DB"/>
    <w:rsid w:val="00B66EB2"/>
    <w:rsid w:val="00B80390"/>
    <w:rsid w:val="00C05859"/>
    <w:rsid w:val="00C217A9"/>
    <w:rsid w:val="00C44B17"/>
    <w:rsid w:val="00C94207"/>
    <w:rsid w:val="00CB270B"/>
    <w:rsid w:val="00CB6379"/>
    <w:rsid w:val="00CC1691"/>
    <w:rsid w:val="00CF554D"/>
    <w:rsid w:val="00D2130B"/>
    <w:rsid w:val="00D469FB"/>
    <w:rsid w:val="00D50334"/>
    <w:rsid w:val="00D64F62"/>
    <w:rsid w:val="00D7071B"/>
    <w:rsid w:val="00D72880"/>
    <w:rsid w:val="00DA64EE"/>
    <w:rsid w:val="00DA78F6"/>
    <w:rsid w:val="00DB6936"/>
    <w:rsid w:val="00DC236B"/>
    <w:rsid w:val="00DD0015"/>
    <w:rsid w:val="00DD2EF4"/>
    <w:rsid w:val="00E11528"/>
    <w:rsid w:val="00E4446B"/>
    <w:rsid w:val="00E610BC"/>
    <w:rsid w:val="00E62D3A"/>
    <w:rsid w:val="00E715B0"/>
    <w:rsid w:val="00E83A5D"/>
    <w:rsid w:val="00EC420A"/>
    <w:rsid w:val="00ED3A32"/>
    <w:rsid w:val="00ED3D72"/>
    <w:rsid w:val="00EE485A"/>
    <w:rsid w:val="00EE55CE"/>
    <w:rsid w:val="00F2644C"/>
    <w:rsid w:val="00F27ABD"/>
    <w:rsid w:val="00F3728A"/>
    <w:rsid w:val="00F41CBF"/>
    <w:rsid w:val="00F844B1"/>
    <w:rsid w:val="00F95C17"/>
    <w:rsid w:val="00FA3228"/>
    <w:rsid w:val="00FA4567"/>
    <w:rsid w:val="00FA4891"/>
    <w:rsid w:val="00FC18C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C18C1"/>
    <w:pPr>
      <w:spacing w:after="160" w:line="259" w:lineRule="auto"/>
    </w:pPr>
    <w:rPr>
      <w:lang w:eastAsia="en-US"/>
    </w:rPr>
  </w:style>
  <w:style w:type="paragraph" w:styleId="Heading1">
    <w:name w:val="heading 1"/>
    <w:basedOn w:val="Normal"/>
    <w:next w:val="Heading2"/>
    <w:link w:val="Heading1Char"/>
    <w:autoRedefine/>
    <w:uiPriority w:val="99"/>
    <w:qFormat/>
    <w:rsid w:val="00757867"/>
    <w:pPr>
      <w:numPr>
        <w:numId w:val="1"/>
      </w:numPr>
      <w:spacing w:before="200" w:after="60" w:line="240" w:lineRule="auto"/>
      <w:ind w:left="431" w:hanging="431"/>
      <w:jc w:val="both"/>
      <w:outlineLvl w:val="0"/>
    </w:pPr>
    <w:rPr>
      <w:rFonts w:ascii="Times New Roman" w:eastAsia="Times New Roman" w:hAnsi="Times New Roman"/>
      <w:b/>
      <w:bCs/>
      <w:caps/>
      <w:kern w:val="32"/>
      <w:sz w:val="24"/>
      <w:szCs w:val="24"/>
      <w:lang w:eastAsia="pl-PL"/>
    </w:rPr>
  </w:style>
  <w:style w:type="paragraph" w:styleId="Heading2">
    <w:name w:val="heading 2"/>
    <w:basedOn w:val="Normal"/>
    <w:link w:val="Heading2Char"/>
    <w:autoRedefine/>
    <w:uiPriority w:val="99"/>
    <w:qFormat/>
    <w:rsid w:val="00757867"/>
    <w:pPr>
      <w:numPr>
        <w:ilvl w:val="1"/>
        <w:numId w:val="1"/>
      </w:numPr>
      <w:spacing w:before="120" w:after="60" w:line="240" w:lineRule="auto"/>
      <w:jc w:val="both"/>
      <w:outlineLvl w:val="1"/>
    </w:pPr>
    <w:rPr>
      <w:rFonts w:ascii="Times New Roman" w:eastAsia="Times New Roman" w:hAnsi="Times New Roman"/>
      <w:bCs/>
      <w:iCs/>
      <w:color w:val="000000"/>
      <w:sz w:val="24"/>
      <w:szCs w:val="24"/>
      <w:lang w:eastAsia="pl-PL"/>
    </w:rPr>
  </w:style>
  <w:style w:type="paragraph" w:styleId="Heading3">
    <w:name w:val="heading 3"/>
    <w:basedOn w:val="Normal"/>
    <w:link w:val="Heading3Char"/>
    <w:autoRedefine/>
    <w:uiPriority w:val="99"/>
    <w:qFormat/>
    <w:rsid w:val="00757867"/>
    <w:pPr>
      <w:numPr>
        <w:numId w:val="2"/>
      </w:numPr>
      <w:tabs>
        <w:tab w:val="left" w:pos="720"/>
      </w:tabs>
      <w:spacing w:before="60" w:after="120" w:line="240" w:lineRule="auto"/>
      <w:jc w:val="both"/>
      <w:outlineLvl w:val="2"/>
    </w:pPr>
    <w:rPr>
      <w:rFonts w:ascii="Times New Roman" w:eastAsia="Times New Roman" w:hAnsi="Times New Roman"/>
      <w:bCs/>
      <w:sz w:val="24"/>
      <w:szCs w:val="24"/>
      <w:lang w:eastAsia="pl-PL"/>
    </w:rPr>
  </w:style>
  <w:style w:type="paragraph" w:styleId="Heading4">
    <w:name w:val="heading 4"/>
    <w:basedOn w:val="Normal"/>
    <w:link w:val="Heading4Char"/>
    <w:autoRedefine/>
    <w:uiPriority w:val="99"/>
    <w:qFormat/>
    <w:rsid w:val="00757867"/>
    <w:pPr>
      <w:keepNext/>
      <w:numPr>
        <w:ilvl w:val="3"/>
        <w:numId w:val="1"/>
      </w:numPr>
      <w:spacing w:before="60" w:after="60" w:line="240" w:lineRule="auto"/>
      <w:outlineLvl w:val="3"/>
    </w:pPr>
    <w:rPr>
      <w:rFonts w:ascii="Times New Roman" w:eastAsia="Times New Roman" w:hAnsi="Times New Roman"/>
      <w:bCs/>
      <w:sz w:val="24"/>
      <w:szCs w:val="24"/>
      <w:lang w:eastAsia="pl-PL"/>
    </w:rPr>
  </w:style>
  <w:style w:type="paragraph" w:styleId="Heading5">
    <w:name w:val="heading 5"/>
    <w:basedOn w:val="Normal"/>
    <w:next w:val="Normal"/>
    <w:link w:val="Heading5Char"/>
    <w:uiPriority w:val="99"/>
    <w:qFormat/>
    <w:rsid w:val="00757867"/>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Heading6">
    <w:name w:val="heading 6"/>
    <w:basedOn w:val="Normal"/>
    <w:next w:val="Normal"/>
    <w:link w:val="Heading6Char"/>
    <w:uiPriority w:val="99"/>
    <w:qFormat/>
    <w:rsid w:val="00757867"/>
    <w:pPr>
      <w:numPr>
        <w:ilvl w:val="5"/>
        <w:numId w:val="1"/>
      </w:numPr>
      <w:spacing w:before="240" w:after="60" w:line="240" w:lineRule="auto"/>
      <w:outlineLvl w:val="5"/>
    </w:pPr>
    <w:rPr>
      <w:rFonts w:ascii="Times New Roman" w:eastAsia="Times New Roman" w:hAnsi="Times New Roman"/>
      <w:b/>
      <w:bCs/>
      <w:lang w:eastAsia="pl-PL"/>
    </w:rPr>
  </w:style>
  <w:style w:type="paragraph" w:styleId="Heading7">
    <w:name w:val="heading 7"/>
    <w:basedOn w:val="Normal"/>
    <w:next w:val="Normal"/>
    <w:link w:val="Heading7Char"/>
    <w:uiPriority w:val="99"/>
    <w:qFormat/>
    <w:rsid w:val="00757867"/>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Heading8">
    <w:name w:val="heading 8"/>
    <w:basedOn w:val="Normal"/>
    <w:next w:val="Normal"/>
    <w:link w:val="Heading8Char"/>
    <w:uiPriority w:val="99"/>
    <w:qFormat/>
    <w:rsid w:val="00757867"/>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Heading9">
    <w:name w:val="heading 9"/>
    <w:basedOn w:val="Normal"/>
    <w:next w:val="Normal"/>
    <w:link w:val="Heading9Char"/>
    <w:uiPriority w:val="99"/>
    <w:qFormat/>
    <w:rsid w:val="00757867"/>
    <w:pPr>
      <w:numPr>
        <w:ilvl w:val="8"/>
        <w:numId w:val="1"/>
      </w:numPr>
      <w:spacing w:before="240" w:after="60" w:line="240" w:lineRule="auto"/>
      <w:outlineLvl w:val="8"/>
    </w:pPr>
    <w:rPr>
      <w:rFonts w:ascii="Arial" w:eastAsia="Times New Roman" w:hAnsi="Arial" w:cs="Arial"/>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57867"/>
    <w:rPr>
      <w:rFonts w:ascii="Times New Roman" w:hAnsi="Times New Roman" w:cs="Times New Roman"/>
      <w:b/>
      <w:bCs/>
      <w:caps/>
      <w:kern w:val="32"/>
      <w:sz w:val="24"/>
      <w:szCs w:val="24"/>
    </w:rPr>
  </w:style>
  <w:style w:type="character" w:customStyle="1" w:styleId="Heading2Char">
    <w:name w:val="Heading 2 Char"/>
    <w:basedOn w:val="DefaultParagraphFont"/>
    <w:link w:val="Heading2"/>
    <w:uiPriority w:val="99"/>
    <w:locked/>
    <w:rsid w:val="00757867"/>
    <w:rPr>
      <w:rFonts w:ascii="Times New Roman" w:hAnsi="Times New Roman" w:cs="Times New Roman"/>
      <w:bCs/>
      <w:iCs/>
      <w:color w:val="000000"/>
      <w:sz w:val="24"/>
      <w:szCs w:val="24"/>
    </w:rPr>
  </w:style>
  <w:style w:type="character" w:customStyle="1" w:styleId="Heading3Char">
    <w:name w:val="Heading 3 Char"/>
    <w:basedOn w:val="DefaultParagraphFont"/>
    <w:link w:val="Heading3"/>
    <w:uiPriority w:val="99"/>
    <w:locked/>
    <w:rsid w:val="00757867"/>
    <w:rPr>
      <w:rFonts w:ascii="Times New Roman" w:hAnsi="Times New Roman" w:cs="Times New Roman"/>
      <w:bCs/>
      <w:sz w:val="24"/>
      <w:szCs w:val="24"/>
      <w:lang w:eastAsia="pl-PL"/>
    </w:rPr>
  </w:style>
  <w:style w:type="character" w:customStyle="1" w:styleId="Heading4Char">
    <w:name w:val="Heading 4 Char"/>
    <w:basedOn w:val="DefaultParagraphFont"/>
    <w:link w:val="Heading4"/>
    <w:uiPriority w:val="99"/>
    <w:locked/>
    <w:rsid w:val="00757867"/>
    <w:rPr>
      <w:rFonts w:ascii="Times New Roman" w:hAnsi="Times New Roman" w:cs="Times New Roman"/>
      <w:bCs/>
      <w:sz w:val="24"/>
      <w:szCs w:val="24"/>
      <w:lang w:eastAsia="pl-PL"/>
    </w:rPr>
  </w:style>
  <w:style w:type="character" w:customStyle="1" w:styleId="Heading5Char">
    <w:name w:val="Heading 5 Char"/>
    <w:basedOn w:val="DefaultParagraphFont"/>
    <w:link w:val="Heading5"/>
    <w:uiPriority w:val="99"/>
    <w:locked/>
    <w:rsid w:val="00757867"/>
    <w:rPr>
      <w:rFonts w:ascii="Times New Roman" w:hAnsi="Times New Roman" w:cs="Times New Roman"/>
      <w:b/>
      <w:bCs/>
      <w:i/>
      <w:iCs/>
      <w:sz w:val="26"/>
      <w:szCs w:val="26"/>
      <w:lang w:eastAsia="pl-PL"/>
    </w:rPr>
  </w:style>
  <w:style w:type="character" w:customStyle="1" w:styleId="Heading6Char">
    <w:name w:val="Heading 6 Char"/>
    <w:basedOn w:val="DefaultParagraphFont"/>
    <w:link w:val="Heading6"/>
    <w:uiPriority w:val="99"/>
    <w:locked/>
    <w:rsid w:val="00757867"/>
    <w:rPr>
      <w:rFonts w:ascii="Times New Roman" w:hAnsi="Times New Roman" w:cs="Times New Roman"/>
      <w:b/>
      <w:bCs/>
      <w:lang w:eastAsia="pl-PL"/>
    </w:rPr>
  </w:style>
  <w:style w:type="character" w:customStyle="1" w:styleId="Heading7Char">
    <w:name w:val="Heading 7 Char"/>
    <w:basedOn w:val="DefaultParagraphFont"/>
    <w:link w:val="Heading7"/>
    <w:uiPriority w:val="99"/>
    <w:locked/>
    <w:rsid w:val="00757867"/>
    <w:rPr>
      <w:rFonts w:ascii="Times New Roman" w:hAnsi="Times New Roman" w:cs="Times New Roman"/>
      <w:sz w:val="24"/>
      <w:szCs w:val="24"/>
      <w:lang w:eastAsia="pl-PL"/>
    </w:rPr>
  </w:style>
  <w:style w:type="character" w:customStyle="1" w:styleId="Heading8Char">
    <w:name w:val="Heading 8 Char"/>
    <w:basedOn w:val="DefaultParagraphFont"/>
    <w:link w:val="Heading8"/>
    <w:uiPriority w:val="99"/>
    <w:locked/>
    <w:rsid w:val="00757867"/>
    <w:rPr>
      <w:rFonts w:ascii="Times New Roman" w:hAnsi="Times New Roman" w:cs="Times New Roman"/>
      <w:i/>
      <w:iCs/>
      <w:sz w:val="24"/>
      <w:szCs w:val="24"/>
      <w:lang w:eastAsia="pl-PL"/>
    </w:rPr>
  </w:style>
  <w:style w:type="character" w:customStyle="1" w:styleId="Heading9Char">
    <w:name w:val="Heading 9 Char"/>
    <w:basedOn w:val="DefaultParagraphFont"/>
    <w:link w:val="Heading9"/>
    <w:uiPriority w:val="99"/>
    <w:locked/>
    <w:rsid w:val="00757867"/>
    <w:rPr>
      <w:rFonts w:ascii="Arial" w:hAnsi="Arial" w:cs="Arial"/>
      <w:lang w:eastAsia="pl-PL"/>
    </w:rPr>
  </w:style>
  <w:style w:type="paragraph" w:customStyle="1" w:styleId="pkt">
    <w:name w:val="pkt"/>
    <w:basedOn w:val="Normal"/>
    <w:uiPriority w:val="99"/>
    <w:rsid w:val="00757867"/>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pkt1">
    <w:name w:val="pkt1"/>
    <w:basedOn w:val="pkt"/>
    <w:uiPriority w:val="99"/>
    <w:rsid w:val="00757867"/>
    <w:pPr>
      <w:ind w:left="850" w:hanging="425"/>
    </w:pPr>
  </w:style>
  <w:style w:type="paragraph" w:styleId="Title">
    <w:name w:val="Title"/>
    <w:basedOn w:val="Normal"/>
    <w:next w:val="Normal"/>
    <w:link w:val="TitleChar"/>
    <w:autoRedefine/>
    <w:uiPriority w:val="99"/>
    <w:qFormat/>
    <w:rsid w:val="00757867"/>
    <w:pPr>
      <w:spacing w:before="240" w:after="60" w:line="240" w:lineRule="auto"/>
      <w:jc w:val="center"/>
      <w:outlineLvl w:val="0"/>
    </w:pPr>
    <w:rPr>
      <w:rFonts w:ascii="Times New Roman" w:eastAsia="Times New Roman" w:hAnsi="Times New Roman" w:cs="Arial"/>
      <w:b/>
      <w:bCs/>
      <w:kern w:val="28"/>
      <w:sz w:val="32"/>
      <w:szCs w:val="32"/>
      <w:lang w:eastAsia="pl-PL"/>
    </w:rPr>
  </w:style>
  <w:style w:type="character" w:customStyle="1" w:styleId="TitleChar">
    <w:name w:val="Title Char"/>
    <w:basedOn w:val="DefaultParagraphFont"/>
    <w:link w:val="Title"/>
    <w:uiPriority w:val="99"/>
    <w:locked/>
    <w:rsid w:val="00757867"/>
    <w:rPr>
      <w:rFonts w:ascii="Times New Roman" w:hAnsi="Times New Roman" w:cs="Arial"/>
      <w:b/>
      <w:bCs/>
      <w:kern w:val="28"/>
      <w:sz w:val="32"/>
      <w:szCs w:val="32"/>
      <w:lang w:eastAsia="pl-PL"/>
    </w:rPr>
  </w:style>
  <w:style w:type="paragraph" w:styleId="Header">
    <w:name w:val="header"/>
    <w:basedOn w:val="Normal"/>
    <w:link w:val="HeaderChar"/>
    <w:uiPriority w:val="99"/>
    <w:rsid w:val="00757867"/>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HeaderChar">
    <w:name w:val="Header Char"/>
    <w:basedOn w:val="DefaultParagraphFont"/>
    <w:link w:val="Header"/>
    <w:uiPriority w:val="99"/>
    <w:locked/>
    <w:rsid w:val="00757867"/>
    <w:rPr>
      <w:rFonts w:ascii="Times New Roman" w:hAnsi="Times New Roman" w:cs="Times New Roman"/>
      <w:sz w:val="24"/>
      <w:szCs w:val="24"/>
      <w:lang w:eastAsia="pl-PL"/>
    </w:rPr>
  </w:style>
  <w:style w:type="paragraph" w:styleId="Footer">
    <w:name w:val="footer"/>
    <w:basedOn w:val="Normal"/>
    <w:link w:val="FooterChar"/>
    <w:uiPriority w:val="99"/>
    <w:rsid w:val="00757867"/>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FooterChar">
    <w:name w:val="Footer Char"/>
    <w:basedOn w:val="DefaultParagraphFont"/>
    <w:link w:val="Footer"/>
    <w:uiPriority w:val="99"/>
    <w:locked/>
    <w:rsid w:val="00757867"/>
    <w:rPr>
      <w:rFonts w:ascii="Times New Roman" w:hAnsi="Times New Roman" w:cs="Times New Roman"/>
      <w:sz w:val="24"/>
      <w:szCs w:val="24"/>
      <w:lang w:eastAsia="pl-PL"/>
    </w:rPr>
  </w:style>
  <w:style w:type="character" w:styleId="PageNumber">
    <w:name w:val="page number"/>
    <w:basedOn w:val="DefaultParagraphFont"/>
    <w:uiPriority w:val="99"/>
    <w:rsid w:val="00757867"/>
    <w:rPr>
      <w:rFonts w:cs="Times New Roman"/>
    </w:rPr>
  </w:style>
  <w:style w:type="paragraph" w:styleId="BodyText">
    <w:name w:val="Body Text"/>
    <w:basedOn w:val="Normal"/>
    <w:link w:val="BodyTextChar"/>
    <w:uiPriority w:val="99"/>
    <w:rsid w:val="00757867"/>
    <w:pPr>
      <w:spacing w:after="120" w:line="240" w:lineRule="auto"/>
    </w:pPr>
    <w:rPr>
      <w:rFonts w:ascii="Times New Roman" w:eastAsia="Times New Roman" w:hAnsi="Times New Roman"/>
      <w:sz w:val="24"/>
      <w:szCs w:val="24"/>
      <w:lang w:eastAsia="pl-PL"/>
    </w:rPr>
  </w:style>
  <w:style w:type="character" w:customStyle="1" w:styleId="BodyTextChar">
    <w:name w:val="Body Text Char"/>
    <w:basedOn w:val="DefaultParagraphFont"/>
    <w:link w:val="BodyText"/>
    <w:uiPriority w:val="99"/>
    <w:locked/>
    <w:rsid w:val="00757867"/>
    <w:rPr>
      <w:rFonts w:ascii="Times New Roman" w:hAnsi="Times New Roman" w:cs="Times New Roman"/>
      <w:sz w:val="24"/>
      <w:szCs w:val="24"/>
      <w:lang w:eastAsia="pl-PL"/>
    </w:rPr>
  </w:style>
  <w:style w:type="paragraph" w:styleId="BodyTextIndent">
    <w:name w:val="Body Text Indent"/>
    <w:basedOn w:val="Normal"/>
    <w:link w:val="BodyTextIndentChar"/>
    <w:uiPriority w:val="99"/>
    <w:rsid w:val="00757867"/>
    <w:pPr>
      <w:spacing w:after="120" w:line="240" w:lineRule="auto"/>
      <w:ind w:left="283"/>
    </w:pPr>
    <w:rPr>
      <w:rFonts w:ascii="Times New Roman" w:eastAsia="Times New Roman" w:hAnsi="Times New Roman"/>
      <w:sz w:val="24"/>
      <w:szCs w:val="24"/>
      <w:lang w:eastAsia="pl-PL"/>
    </w:rPr>
  </w:style>
  <w:style w:type="character" w:customStyle="1" w:styleId="BodyTextIndentChar">
    <w:name w:val="Body Text Indent Char"/>
    <w:basedOn w:val="DefaultParagraphFont"/>
    <w:link w:val="BodyTextIndent"/>
    <w:uiPriority w:val="99"/>
    <w:locked/>
    <w:rsid w:val="00757867"/>
    <w:rPr>
      <w:rFonts w:ascii="Times New Roman" w:hAnsi="Times New Roman" w:cs="Times New Roman"/>
      <w:sz w:val="24"/>
      <w:szCs w:val="24"/>
      <w:lang w:eastAsia="pl-PL"/>
    </w:rPr>
  </w:style>
  <w:style w:type="character" w:styleId="CommentReference">
    <w:name w:val="annotation reference"/>
    <w:basedOn w:val="DefaultParagraphFont"/>
    <w:uiPriority w:val="99"/>
    <w:semiHidden/>
    <w:rsid w:val="00757867"/>
    <w:rPr>
      <w:rFonts w:cs="Times New Roman"/>
      <w:sz w:val="16"/>
    </w:rPr>
  </w:style>
  <w:style w:type="paragraph" w:customStyle="1" w:styleId="StylNagwek4NiePogrubienieZlewej0cmPierwszywiersz">
    <w:name w:val="Styl Nagłówek 4 + Nie Pogrubienie Z lewej:  0 cm Pierwszy wiersz..."/>
    <w:basedOn w:val="Heading4"/>
    <w:uiPriority w:val="99"/>
    <w:rsid w:val="00757867"/>
    <w:pPr>
      <w:ind w:left="0" w:firstLine="0"/>
    </w:pPr>
    <w:rPr>
      <w:b/>
      <w:bCs w:val="0"/>
      <w:szCs w:val="20"/>
    </w:rPr>
  </w:style>
  <w:style w:type="paragraph" w:styleId="BodyText2">
    <w:name w:val="Body Text 2"/>
    <w:basedOn w:val="Normal"/>
    <w:link w:val="BodyText2Char"/>
    <w:uiPriority w:val="99"/>
    <w:rsid w:val="00757867"/>
    <w:pPr>
      <w:spacing w:after="120" w:line="480" w:lineRule="auto"/>
    </w:pPr>
    <w:rPr>
      <w:rFonts w:ascii="Times New Roman" w:eastAsia="Times New Roman" w:hAnsi="Times New Roman"/>
      <w:sz w:val="24"/>
      <w:szCs w:val="24"/>
      <w:lang w:eastAsia="pl-PL"/>
    </w:rPr>
  </w:style>
  <w:style w:type="character" w:customStyle="1" w:styleId="BodyText2Char">
    <w:name w:val="Body Text 2 Char"/>
    <w:basedOn w:val="DefaultParagraphFont"/>
    <w:link w:val="BodyText2"/>
    <w:uiPriority w:val="99"/>
    <w:locked/>
    <w:rsid w:val="00757867"/>
    <w:rPr>
      <w:rFonts w:ascii="Times New Roman" w:hAnsi="Times New Roman" w:cs="Times New Roman"/>
      <w:sz w:val="24"/>
      <w:szCs w:val="24"/>
      <w:lang w:eastAsia="pl-PL"/>
    </w:rPr>
  </w:style>
  <w:style w:type="paragraph" w:customStyle="1" w:styleId="StylNagwek3Wyjustowany">
    <w:name w:val="Styl Nagłówek 3 + Wyjustowany"/>
    <w:basedOn w:val="Heading3"/>
    <w:uiPriority w:val="99"/>
    <w:rsid w:val="00757867"/>
    <w:rPr>
      <w:bCs w:val="0"/>
      <w:szCs w:val="20"/>
    </w:rPr>
  </w:style>
  <w:style w:type="paragraph" w:styleId="DocumentMap">
    <w:name w:val="Document Map"/>
    <w:basedOn w:val="Normal"/>
    <w:link w:val="DocumentMapChar"/>
    <w:uiPriority w:val="99"/>
    <w:semiHidden/>
    <w:rsid w:val="00757867"/>
    <w:pPr>
      <w:shd w:val="clear" w:color="auto" w:fill="000080"/>
      <w:spacing w:after="0" w:line="240" w:lineRule="auto"/>
    </w:pPr>
    <w:rPr>
      <w:rFonts w:ascii="Tahoma" w:eastAsia="Times New Roman" w:hAnsi="Tahoma" w:cs="Tahoma"/>
      <w:sz w:val="24"/>
      <w:szCs w:val="24"/>
      <w:lang w:eastAsia="pl-PL"/>
    </w:rPr>
  </w:style>
  <w:style w:type="character" w:customStyle="1" w:styleId="DocumentMapChar">
    <w:name w:val="Document Map Char"/>
    <w:basedOn w:val="DefaultParagraphFont"/>
    <w:link w:val="DocumentMap"/>
    <w:uiPriority w:val="99"/>
    <w:semiHidden/>
    <w:locked/>
    <w:rsid w:val="00757867"/>
    <w:rPr>
      <w:rFonts w:ascii="Tahoma" w:hAnsi="Tahoma" w:cs="Tahoma"/>
      <w:sz w:val="24"/>
      <w:szCs w:val="24"/>
      <w:shd w:val="clear" w:color="auto" w:fill="000080"/>
      <w:lang w:eastAsia="pl-PL"/>
    </w:rPr>
  </w:style>
  <w:style w:type="paragraph" w:styleId="CommentText">
    <w:name w:val="annotation text"/>
    <w:basedOn w:val="Normal"/>
    <w:link w:val="CommentTextChar"/>
    <w:uiPriority w:val="99"/>
    <w:semiHidden/>
    <w:rsid w:val="00757867"/>
    <w:pPr>
      <w:spacing w:after="0" w:line="240" w:lineRule="auto"/>
    </w:pPr>
    <w:rPr>
      <w:rFonts w:ascii="Times New Roman" w:eastAsia="Times New Roman" w:hAnsi="Times New Roman"/>
      <w:sz w:val="20"/>
      <w:szCs w:val="20"/>
      <w:lang w:eastAsia="pl-PL"/>
    </w:rPr>
  </w:style>
  <w:style w:type="character" w:customStyle="1" w:styleId="CommentTextChar">
    <w:name w:val="Comment Text Char"/>
    <w:basedOn w:val="DefaultParagraphFont"/>
    <w:link w:val="CommentText"/>
    <w:uiPriority w:val="99"/>
    <w:semiHidden/>
    <w:locked/>
    <w:rsid w:val="00757867"/>
    <w:rPr>
      <w:rFonts w:ascii="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rsid w:val="00757867"/>
    <w:rPr>
      <w:b/>
      <w:bCs/>
    </w:rPr>
  </w:style>
  <w:style w:type="character" w:customStyle="1" w:styleId="CommentSubjectChar">
    <w:name w:val="Comment Subject Char"/>
    <w:basedOn w:val="CommentTextChar"/>
    <w:link w:val="CommentSubject"/>
    <w:uiPriority w:val="99"/>
    <w:semiHidden/>
    <w:locked/>
    <w:rsid w:val="00757867"/>
    <w:rPr>
      <w:b/>
      <w:bCs/>
    </w:rPr>
  </w:style>
  <w:style w:type="paragraph" w:styleId="BalloonText">
    <w:name w:val="Balloon Text"/>
    <w:basedOn w:val="Normal"/>
    <w:link w:val="BalloonTextChar"/>
    <w:uiPriority w:val="99"/>
    <w:semiHidden/>
    <w:rsid w:val="00757867"/>
    <w:pPr>
      <w:spacing w:after="0" w:line="240" w:lineRule="auto"/>
    </w:pPr>
    <w:rPr>
      <w:rFonts w:ascii="Tahoma" w:eastAsia="Times New Roman" w:hAnsi="Tahoma" w:cs="Tahoma"/>
      <w:sz w:val="16"/>
      <w:szCs w:val="16"/>
      <w:lang w:eastAsia="pl-PL"/>
    </w:rPr>
  </w:style>
  <w:style w:type="character" w:customStyle="1" w:styleId="BalloonTextChar">
    <w:name w:val="Balloon Text Char"/>
    <w:basedOn w:val="DefaultParagraphFont"/>
    <w:link w:val="BalloonText"/>
    <w:uiPriority w:val="99"/>
    <w:semiHidden/>
    <w:locked/>
    <w:rsid w:val="00757867"/>
    <w:rPr>
      <w:rFonts w:ascii="Tahoma" w:hAnsi="Tahoma" w:cs="Tahoma"/>
      <w:sz w:val="16"/>
      <w:szCs w:val="16"/>
      <w:lang w:eastAsia="pl-PL"/>
    </w:rPr>
  </w:style>
  <w:style w:type="paragraph" w:styleId="BodyText3">
    <w:name w:val="Body Text 3"/>
    <w:basedOn w:val="Normal"/>
    <w:link w:val="BodyText3Char"/>
    <w:uiPriority w:val="99"/>
    <w:rsid w:val="00757867"/>
    <w:pPr>
      <w:spacing w:after="0" w:line="240" w:lineRule="auto"/>
      <w:jc w:val="both"/>
    </w:pPr>
    <w:rPr>
      <w:rFonts w:ascii="Times New Roman" w:eastAsia="Times New Roman" w:hAnsi="Times New Roman"/>
      <w:sz w:val="24"/>
      <w:szCs w:val="24"/>
      <w:lang w:eastAsia="pl-PL"/>
    </w:rPr>
  </w:style>
  <w:style w:type="character" w:customStyle="1" w:styleId="BodyText3Char">
    <w:name w:val="Body Text 3 Char"/>
    <w:basedOn w:val="DefaultParagraphFont"/>
    <w:link w:val="BodyText3"/>
    <w:uiPriority w:val="99"/>
    <w:locked/>
    <w:rsid w:val="00757867"/>
    <w:rPr>
      <w:rFonts w:ascii="Times New Roman" w:hAnsi="Times New Roman" w:cs="Times New Roman"/>
      <w:sz w:val="24"/>
      <w:szCs w:val="24"/>
      <w:lang w:eastAsia="pl-PL"/>
    </w:rPr>
  </w:style>
  <w:style w:type="table" w:styleId="TableGrid">
    <w:name w:val="Table Grid"/>
    <w:basedOn w:val="TableNormal"/>
    <w:uiPriority w:val="99"/>
    <w:rsid w:val="0075786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Heading2"/>
    <w:uiPriority w:val="99"/>
    <w:rsid w:val="00757867"/>
    <w:pPr>
      <w:numPr>
        <w:ilvl w:val="0"/>
        <w:numId w:val="0"/>
      </w:numPr>
      <w:tabs>
        <w:tab w:val="num" w:pos="1361"/>
      </w:tabs>
      <w:ind w:left="1361" w:hanging="284"/>
    </w:pPr>
    <w:rPr>
      <w:color w:val="auto"/>
    </w:rPr>
  </w:style>
  <w:style w:type="paragraph" w:styleId="ListParagraph">
    <w:name w:val="List Paragraph"/>
    <w:basedOn w:val="Normal"/>
    <w:link w:val="ListParagraphChar"/>
    <w:uiPriority w:val="99"/>
    <w:qFormat/>
    <w:rsid w:val="00757867"/>
    <w:pPr>
      <w:ind w:left="720"/>
      <w:contextualSpacing/>
    </w:pPr>
  </w:style>
  <w:style w:type="paragraph" w:customStyle="1" w:styleId="FS2">
    <w:name w:val="FS2"/>
    <w:basedOn w:val="Normal"/>
    <w:uiPriority w:val="99"/>
    <w:rsid w:val="00757867"/>
    <w:pPr>
      <w:spacing w:after="0" w:line="240" w:lineRule="auto"/>
    </w:pPr>
    <w:rPr>
      <w:rFonts w:ascii="Times New Roman" w:eastAsia="Times New Roman" w:hAnsi="Times New Roman"/>
      <w:bCs/>
      <w:iCs/>
      <w:sz w:val="20"/>
      <w:szCs w:val="24"/>
      <w:lang w:eastAsia="pl-PL"/>
    </w:rPr>
  </w:style>
  <w:style w:type="character" w:styleId="Hyperlink">
    <w:name w:val="Hyperlink"/>
    <w:basedOn w:val="DefaultParagraphFont"/>
    <w:uiPriority w:val="99"/>
    <w:rsid w:val="00757867"/>
    <w:rPr>
      <w:rFonts w:cs="Times New Roman"/>
      <w:color w:val="0000FF"/>
      <w:u w:val="single"/>
    </w:rPr>
  </w:style>
  <w:style w:type="paragraph" w:customStyle="1" w:styleId="TableParagraph">
    <w:name w:val="Table Paragraph"/>
    <w:basedOn w:val="Normal"/>
    <w:uiPriority w:val="99"/>
    <w:rsid w:val="00757867"/>
    <w:pPr>
      <w:widowControl w:val="0"/>
      <w:autoSpaceDE w:val="0"/>
      <w:autoSpaceDN w:val="0"/>
      <w:spacing w:after="0" w:line="240" w:lineRule="auto"/>
    </w:pPr>
    <w:rPr>
      <w:rFonts w:ascii="Arial" w:hAnsi="Arial" w:cs="Arial"/>
      <w:lang w:val="en-US"/>
    </w:rPr>
  </w:style>
  <w:style w:type="paragraph" w:styleId="NormalWeb">
    <w:name w:val="Normal (Web)"/>
    <w:basedOn w:val="Normal"/>
    <w:uiPriority w:val="99"/>
    <w:rsid w:val="00757867"/>
    <w:pPr>
      <w:spacing w:before="100" w:beforeAutospacing="1" w:after="100" w:afterAutospacing="1" w:line="240" w:lineRule="auto"/>
    </w:pPr>
    <w:rPr>
      <w:rFonts w:ascii="Times New Roman" w:eastAsia="Times New Roman" w:hAnsi="Times New Roman"/>
      <w:sz w:val="24"/>
      <w:szCs w:val="24"/>
      <w:lang w:eastAsia="pl-PL"/>
    </w:rPr>
  </w:style>
  <w:style w:type="table" w:customStyle="1" w:styleId="TableNormal1">
    <w:name w:val="Table Normal1"/>
    <w:uiPriority w:val="99"/>
    <w:semiHidden/>
    <w:rsid w:val="00757867"/>
    <w:pPr>
      <w:widowControl w:val="0"/>
      <w:autoSpaceDE w:val="0"/>
      <w:autoSpaceDN w:val="0"/>
    </w:pPr>
    <w:rPr>
      <w:lang w:val="en-US" w:eastAsia="en-US"/>
    </w:rPr>
    <w:tblPr>
      <w:tblInd w:w="0" w:type="dxa"/>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99"/>
    <w:locked/>
    <w:rsid w:val="00091629"/>
    <w:rPr>
      <w:rFonts w:ascii="Calibri" w:hAnsi="Calibri" w:cs="Times New Roman"/>
    </w:rPr>
  </w:style>
  <w:style w:type="character" w:customStyle="1" w:styleId="content">
    <w:name w:val="content"/>
    <w:basedOn w:val="DefaultParagraphFont"/>
    <w:uiPriority w:val="99"/>
    <w:rsid w:val="00D7071B"/>
    <w:rPr>
      <w:rFonts w:cs="Times New Roman"/>
    </w:rPr>
  </w:style>
</w:styles>
</file>

<file path=word/webSettings.xml><?xml version="1.0" encoding="utf-8"?>
<w:webSettings xmlns:r="http://schemas.openxmlformats.org/officeDocument/2006/relationships" xmlns:w="http://schemas.openxmlformats.org/wordprocessingml/2006/main">
  <w:divs>
    <w:div w:id="1992322005">
      <w:marLeft w:val="0"/>
      <w:marRight w:val="0"/>
      <w:marTop w:val="0"/>
      <w:marBottom w:val="0"/>
      <w:divBdr>
        <w:top w:val="none" w:sz="0" w:space="0" w:color="auto"/>
        <w:left w:val="none" w:sz="0" w:space="0" w:color="auto"/>
        <w:bottom w:val="none" w:sz="0" w:space="0" w:color="auto"/>
        <w:right w:val="none" w:sz="0" w:space="0" w:color="auto"/>
      </w:divBdr>
    </w:div>
    <w:div w:id="1992322006">
      <w:marLeft w:val="0"/>
      <w:marRight w:val="0"/>
      <w:marTop w:val="0"/>
      <w:marBottom w:val="0"/>
      <w:divBdr>
        <w:top w:val="none" w:sz="0" w:space="0" w:color="auto"/>
        <w:left w:val="none" w:sz="0" w:space="0" w:color="auto"/>
        <w:bottom w:val="none" w:sz="0" w:space="0" w:color="auto"/>
        <w:right w:val="none" w:sz="0" w:space="0" w:color="auto"/>
      </w:divBdr>
    </w:div>
    <w:div w:id="1992322007">
      <w:marLeft w:val="0"/>
      <w:marRight w:val="0"/>
      <w:marTop w:val="0"/>
      <w:marBottom w:val="0"/>
      <w:divBdr>
        <w:top w:val="none" w:sz="0" w:space="0" w:color="auto"/>
        <w:left w:val="none" w:sz="0" w:space="0" w:color="auto"/>
        <w:bottom w:val="none" w:sz="0" w:space="0" w:color="auto"/>
        <w:right w:val="none" w:sz="0" w:space="0" w:color="auto"/>
      </w:divBdr>
    </w:div>
    <w:div w:id="19923220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22</Pages>
  <Words>7740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subject/>
  <dc:creator>Różanowski Krzysztof</dc:creator>
  <cp:keywords/>
  <dc:description/>
  <cp:lastModifiedBy>Michał</cp:lastModifiedBy>
  <cp:revision>2</cp:revision>
  <cp:lastPrinted>2020-11-06T09:58:00Z</cp:lastPrinted>
  <dcterms:created xsi:type="dcterms:W3CDTF">2020-11-06T09:58:00Z</dcterms:created>
  <dcterms:modified xsi:type="dcterms:W3CDTF">2020-11-06T09:58:00Z</dcterms:modified>
</cp:coreProperties>
</file>