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05DB1" w14:textId="77777777" w:rsidR="00D37211" w:rsidRDefault="00F706BC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</w:t>
      </w:r>
    </w:p>
    <w:p w14:paraId="637724A4" w14:textId="77777777" w:rsidR="00D37211" w:rsidRDefault="00D37211">
      <w:pPr>
        <w:rPr>
          <w:sz w:val="24"/>
        </w:rPr>
      </w:pPr>
    </w:p>
    <w:p w14:paraId="6CC5A382" w14:textId="77777777" w:rsidR="00D37211" w:rsidRDefault="00D37211">
      <w:pPr>
        <w:spacing w:line="360" w:lineRule="auto"/>
        <w:rPr>
          <w:sz w:val="24"/>
        </w:rPr>
      </w:pPr>
    </w:p>
    <w:p w14:paraId="751E9CB2" w14:textId="77777777" w:rsidR="00D37211" w:rsidRDefault="0012652F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14:paraId="326E5D37" w14:textId="130EC394" w:rsidR="00D37211" w:rsidRDefault="0012652F" w:rsidP="005330D0">
      <w:pPr>
        <w:spacing w:before="120" w:after="60"/>
        <w:ind w:left="-142"/>
        <w:jc w:val="both"/>
        <w:outlineLvl w:val="1"/>
        <w:rPr>
          <w:b/>
          <w:sz w:val="28"/>
          <w:szCs w:val="28"/>
        </w:rPr>
      </w:pPr>
      <w:r>
        <w:rPr>
          <w:b/>
          <w:sz w:val="28"/>
        </w:rPr>
        <w:t>prowadzonego w trybie „</w:t>
      </w:r>
      <w:r w:rsidR="00027AEC" w:rsidRPr="00027AEC">
        <w:rPr>
          <w:b/>
          <w:sz w:val="28"/>
        </w:rPr>
        <w:t>przetarg nieograniczony</w:t>
      </w:r>
      <w:r>
        <w:rPr>
          <w:b/>
          <w:sz w:val="28"/>
        </w:rPr>
        <w:t xml:space="preserve">” na </w:t>
      </w:r>
      <w:r w:rsidRPr="005330D0">
        <w:rPr>
          <w:b/>
          <w:sz w:val="28"/>
          <w:szCs w:val="28"/>
        </w:rPr>
        <w:t>„</w:t>
      </w:r>
      <w:r w:rsidR="005330D0">
        <w:rPr>
          <w:b/>
          <w:bCs/>
          <w:sz w:val="28"/>
          <w:szCs w:val="28"/>
        </w:rPr>
        <w:t>D</w:t>
      </w:r>
      <w:r w:rsidR="005330D0" w:rsidRPr="005330D0">
        <w:rPr>
          <w:b/>
          <w:bCs/>
          <w:sz w:val="28"/>
          <w:szCs w:val="28"/>
        </w:rPr>
        <w:t>ostawa kolorowego, laserowego urządzenia wielofunkcyjnego.</w:t>
      </w:r>
      <w:r w:rsidRPr="005330D0">
        <w:rPr>
          <w:b/>
          <w:sz w:val="28"/>
          <w:szCs w:val="28"/>
        </w:rPr>
        <w:t>”</w:t>
      </w:r>
    </w:p>
    <w:p w14:paraId="3871B099" w14:textId="7C90C162" w:rsidR="00B37146" w:rsidRDefault="00B37146" w:rsidP="005330D0">
      <w:pPr>
        <w:spacing w:before="120" w:after="60"/>
        <w:ind w:left="-142"/>
        <w:jc w:val="both"/>
        <w:outlineLvl w:val="1"/>
        <w:rPr>
          <w:b/>
          <w:sz w:val="28"/>
          <w:szCs w:val="28"/>
        </w:rPr>
      </w:pPr>
    </w:p>
    <w:tbl>
      <w:tblPr>
        <w:tblW w:w="1021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7"/>
        <w:gridCol w:w="7728"/>
      </w:tblGrid>
      <w:tr w:rsidR="00B37146" w14:paraId="731A49C8" w14:textId="77777777" w:rsidTr="00B37146">
        <w:trPr>
          <w:trHeight w:hRule="exact" w:val="458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DAC15E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Typ urządzenia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38EDF7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Kolorowe laserowe urządzenie wielofunkcyjne</w:t>
            </w:r>
          </w:p>
          <w:p w14:paraId="610E0D1F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37146" w14:paraId="115253B5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8D7098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Dostępne funkcje główne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2569A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Drukowanie, kopiowanie, skanowanie, wysyłanie, przechowywanie</w:t>
            </w:r>
          </w:p>
        </w:tc>
      </w:tr>
      <w:tr w:rsidR="00B37146" w14:paraId="18DC75FA" w14:textId="77777777" w:rsidTr="00B37146">
        <w:trPr>
          <w:trHeight w:val="274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61F0CB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Podest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5F4B67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Stolik/podstawa</w:t>
            </w:r>
          </w:p>
        </w:tc>
      </w:tr>
      <w:tr w:rsidR="00B37146" w14:paraId="5E99036A" w14:textId="77777777" w:rsidTr="00B37146">
        <w:trPr>
          <w:trHeight w:val="55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A6BD34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drukowania 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B55560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do 25 str./min. A4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do 15 str./min. A3</w:t>
            </w:r>
          </w:p>
        </w:tc>
      </w:tr>
      <w:tr w:rsidR="00B37146" w14:paraId="5A94D101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24D48C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Metoda drukowania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FACCF0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Kolorowe drukowanie laserowe</w:t>
            </w:r>
          </w:p>
        </w:tc>
      </w:tr>
      <w:tr w:rsidR="00B37146" w14:paraId="538B28E7" w14:textId="77777777" w:rsidTr="00B37146">
        <w:trPr>
          <w:trHeight w:val="23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22E796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drukowania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1B1F4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1200 x 1200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x 600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37146" w14:paraId="6D462429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ACFE69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druku dwustronnego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A8C97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Automatyczny (standard)</w:t>
            </w:r>
          </w:p>
        </w:tc>
      </w:tr>
      <w:tr w:rsidR="00B37146" w14:paraId="3566F331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E626BE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(standard)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690597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 kasety o pojemności 550 arkuszy A4 każda (80 g/m²) i</w:t>
            </w:r>
          </w:p>
          <w:p w14:paraId="76083F07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podajnik uniwersalny na 100 arkuszy</w:t>
            </w:r>
          </w:p>
        </w:tc>
      </w:tr>
      <w:tr w:rsidR="00B37146" w14:paraId="60E6F58C" w14:textId="77777777" w:rsidTr="00B37146">
        <w:trPr>
          <w:trHeight w:val="47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8C7E2F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(opcjonalne)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D1B3AE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2 kasety o pojemności 550 arkuszy każda (80g/m²), </w:t>
            </w:r>
          </w:p>
        </w:tc>
      </w:tr>
      <w:tr w:rsidR="00B37146" w14:paraId="2E076BE9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66E5D0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Maksymalna pojemność podajników papieru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8B09E4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2300 arkuszy (80 g/m²)</w:t>
            </w:r>
          </w:p>
        </w:tc>
      </w:tr>
      <w:tr w:rsidR="00B37146" w14:paraId="0D0B70C2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C39BB0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Funkcje wykończania prac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38AB2C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Standard: sortowanie, grupowanie</w:t>
            </w:r>
          </w:p>
        </w:tc>
      </w:tr>
      <w:tr w:rsidR="00B37146" w14:paraId="728D5ABE" w14:textId="77777777" w:rsidTr="00B37146">
        <w:trPr>
          <w:trHeight w:val="192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F177AE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obsługiwanych nośników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90056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Kaseta na papier nr 1:</w:t>
            </w:r>
          </w:p>
          <w:p w14:paraId="5EDED0F0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A4,B5,A5R ; koperty nr.10 (COM10)formaty niestandardowe: od 139,7 x 182 mm do 297 x 215,9 mm; </w:t>
            </w:r>
          </w:p>
          <w:p w14:paraId="25025E08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Kasety na papier nr 2, 3 i 4:  A3,B4,A4,A4R,B5,A5R, formaty niestandardowe: od 139,7 x 182 mm do 304,8 x 457,2 mm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Podajnik uniwersalny:</w:t>
            </w:r>
          </w:p>
          <w:p w14:paraId="66DE206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A3,B4,A4R,B5,B5R,A5,A5R,SRA3, formaty niestandardowe: od 98,4 x 139,7 mm do 320 x 457,2 mm</w:t>
            </w:r>
          </w:p>
        </w:tc>
      </w:tr>
      <w:tr w:rsidR="00B37146" w14:paraId="4998783A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DF10A1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Gramatura nośników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8DAFA8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Kasety: 52–220 g/m²; podajnik uniwersalny: 52–300 g/m², Druk dwustronny: 52–220 g/m²</w:t>
            </w:r>
          </w:p>
        </w:tc>
      </w:tr>
      <w:tr w:rsidR="00B37146" w14:paraId="58F24E6F" w14:textId="77777777" w:rsidTr="00B37146">
        <w:trPr>
          <w:trHeight w:hRule="exact" w:val="45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492BBF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Język(i) opisu strony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20470F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PCL6, </w:t>
            </w:r>
            <w:r>
              <w:rPr>
                <w:rFonts w:ascii="Helvetica" w:hAnsi="Helvetica" w:cs="Helvetica"/>
                <w:color w:val="323232"/>
              </w:rPr>
              <w:t xml:space="preserve">oryginalny język Adobe </w:t>
            </w:r>
            <w:proofErr w:type="spellStart"/>
            <w:r>
              <w:rPr>
                <w:rFonts w:ascii="Helvetica" w:hAnsi="Helvetica" w:cs="Helvetica"/>
                <w:color w:val="323232"/>
              </w:rPr>
              <w:t>PostScript</w:t>
            </w:r>
            <w:proofErr w:type="spellEnd"/>
            <w:r>
              <w:rPr>
                <w:rFonts w:ascii="Helvetica" w:hAnsi="Helvetica" w:cs="Helvetica"/>
                <w:color w:val="323232"/>
              </w:rPr>
              <w:t xml:space="preserve"> Level 3</w:t>
            </w:r>
          </w:p>
          <w:p w14:paraId="7C52C9E9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F18EA15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9D8D39D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E3AF96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77F2701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40846D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C92EBD8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7B6E7E5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37146" w14:paraId="2CECE336" w14:textId="77777777" w:rsidTr="00B37146">
        <w:trPr>
          <w:trHeight w:hRule="exact" w:val="45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B7EF62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Funckje</w:t>
            </w:r>
            <w:proofErr w:type="spellEnd"/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67747E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m.in. Możliwość wydruku z pamięci USB</w:t>
            </w:r>
          </w:p>
        </w:tc>
      </w:tr>
      <w:tr w:rsidR="00B37146" w14:paraId="0E364B67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D55581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kopiowania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3DE2E6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25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str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>/min</w:t>
            </w:r>
          </w:p>
        </w:tc>
      </w:tr>
      <w:tr w:rsidR="00B37146" w14:paraId="611975FD" w14:textId="77777777" w:rsidTr="00B37146">
        <w:trPr>
          <w:trHeight w:val="47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F76A96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Czas wykonania pierwszej kopii mono/kolor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C0D0DC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Około 5,9/8,2 s lub mniej</w:t>
            </w:r>
          </w:p>
        </w:tc>
      </w:tr>
      <w:tr w:rsidR="00B37146" w14:paraId="42421328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D06498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kopiowania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AFF475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Skan: 600 x 600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Drukowanie: maks. Równoważność 2400 x 600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37146" w14:paraId="44EDADFE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E5B986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Kopiowanie wielokrotne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0B3B46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Do 999 arkuszy</w:t>
            </w:r>
          </w:p>
        </w:tc>
      </w:tr>
      <w:tr w:rsidR="00B37146" w14:paraId="6C018153" w14:textId="77777777" w:rsidTr="00B37146">
        <w:trPr>
          <w:trHeight w:val="47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38C0A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Zoom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43257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Powiększenie: 25–400 % co 1 %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Stały współczynnik powiększenia: 25%, 50%, 71%,141%, 200%, 400%</w:t>
            </w:r>
          </w:p>
        </w:tc>
      </w:tr>
      <w:tr w:rsidR="00B37146" w14:paraId="53059324" w14:textId="77777777" w:rsidTr="00B37146">
        <w:trPr>
          <w:trHeight w:val="802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CB3C59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Typ RADF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D6EB16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Pojemność podajnika oryginałów minimum </w:t>
            </w:r>
            <w:r>
              <w:rPr>
                <w:rFonts w:ascii="Arial" w:hAnsi="Arial" w:cs="Arial"/>
                <w:sz w:val="21"/>
                <w:szCs w:val="21"/>
              </w:rPr>
              <w:t>100 arkuszy (80 g/m²)</w:t>
            </w:r>
          </w:p>
        </w:tc>
      </w:tr>
      <w:tr w:rsidR="00B37146" w14:paraId="328E127D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EAB85A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nośników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AF1A3B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A3, B4,A4, A4R, A5, A5R ,B6R</w:t>
            </w:r>
          </w:p>
        </w:tc>
      </w:tr>
      <w:tr w:rsidR="00B37146" w14:paraId="566E6E8C" w14:textId="77777777" w:rsidTr="00B37146">
        <w:trPr>
          <w:trHeight w:val="97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68231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Gramatura nośników w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podajnkiu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 dokumentów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164554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Czarno-białe: 38 do 128 g/m²      Kolor: 64 do 128 g/m²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Czarno-białe: 50 do 128 g/m²      Kolor: 64 do 128 g/m²</w:t>
            </w:r>
          </w:p>
        </w:tc>
      </w:tr>
      <w:tr w:rsidR="00B37146" w14:paraId="07C45D74" w14:textId="77777777" w:rsidTr="00B37146">
        <w:trPr>
          <w:trHeight w:val="47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93D230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skanowania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F379C4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100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150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100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300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400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</w:p>
          <w:p w14:paraId="0193377D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400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37146" w14:paraId="3812DF86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41D09C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skanowania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ECA8C1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biały/ kolor: 70 oryg./min. A4 300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biały, kolor: 35 oryg./min. A4 300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37146" w14:paraId="5DD223F8" w14:textId="77777777" w:rsidTr="00B37146">
        <w:trPr>
          <w:trHeight w:val="97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15ECF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plików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2FF4E1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Standardowo: TIFF, JPEG, PDF (kompaktowe, z możliwością wyszukiwania, optymalizacja na potrzeby Internetu, PDF A/1-b), XPS (kompaktowe, z możliwością wyszukiwania), Office Open XML (PowerPoint, Word)</w:t>
            </w:r>
          </w:p>
        </w:tc>
      </w:tr>
      <w:tr w:rsidR="00B37146" w14:paraId="771247D6" w14:textId="77777777" w:rsidTr="00B37146">
        <w:trPr>
          <w:trHeight w:val="23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BABED4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skanowania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37ADC5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Skanowanie do: e-mail, SMB,FTP, do skrzynki użytkownika, do USB</w:t>
            </w:r>
          </w:p>
        </w:tc>
      </w:tr>
      <w:tr w:rsidR="00B37146" w14:paraId="6ABA1F66" w14:textId="77777777" w:rsidTr="00B37146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5AE4D1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Czas nagrzewania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08D402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10 s od włączenia zasilania (tryb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Quick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Start)</w:t>
            </w:r>
          </w:p>
        </w:tc>
      </w:tr>
      <w:tr w:rsidR="00B37146" w14:paraId="007417B7" w14:textId="77777777" w:rsidTr="00B37146">
        <w:trPr>
          <w:trHeight w:val="73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53819F" w14:textId="77777777" w:rsidR="00B37146" w:rsidRDefault="00B37146">
            <w:pPr>
              <w:pStyle w:val="TableContents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Typ interfejsu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A06402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USB 2.0 (host) x2, USB 3.0 (host) x1, USB 2.0 (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uzrądzenie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14:paraId="5329AA38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Ethernet: 1000BaseT/100Base-TX/10Base-T; bezprzewodowa  sieć LAN (IEEE 802.11b/g/n)</w:t>
            </w:r>
          </w:p>
        </w:tc>
      </w:tr>
      <w:tr w:rsidR="00B37146" w14:paraId="5EED5FAF" w14:textId="77777777" w:rsidTr="00B37146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BE7424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Pamięć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7A467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3,0 GB</w:t>
            </w:r>
          </w:p>
        </w:tc>
      </w:tr>
      <w:tr w:rsidR="00B37146" w14:paraId="76FB9816" w14:textId="77777777" w:rsidTr="00B37146">
        <w:trPr>
          <w:trHeight w:val="372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7CAD14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Dysk twardy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08BB05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Standardowy dysk twardy 250 GB</w:t>
            </w:r>
          </w:p>
        </w:tc>
      </w:tr>
      <w:tr w:rsidR="00B37146" w14:paraId="67AA7FF5" w14:textId="77777777" w:rsidTr="00B37146">
        <w:trPr>
          <w:trHeight w:val="109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068C2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Panel operatora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3AF63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Podświetlany kolorowy ekran dotykowy WSVGA TFT LCD</w:t>
            </w:r>
          </w:p>
          <w:p w14:paraId="4403FA6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o przekątnej 25,6 cm (10,1 cali). Informacje wyświetlane w języku polskim z możliwością personalizacji dla użytkownika, uchylny panel wbudowany w urządzenie. </w:t>
            </w:r>
          </w:p>
        </w:tc>
      </w:tr>
      <w:tr w:rsidR="00B37146" w14:paraId="21D66469" w14:textId="77777777" w:rsidTr="00B37146">
        <w:trPr>
          <w:trHeight w:val="55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FBD6D6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Pobór mocy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6D9ABE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Maksymalnie 1,5 kW, TEC (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standarsowe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zużycie energii elektrycznej) max 1 kWh, Certyfikat: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EnergyStar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>, Blue Angel Mark</w:t>
            </w:r>
          </w:p>
        </w:tc>
      </w:tr>
      <w:tr w:rsidR="00B37146" w14:paraId="6FD02147" w14:textId="77777777" w:rsidTr="00B37146">
        <w:trPr>
          <w:trHeight w:val="56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D6CD8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Materiały eksploatacyjne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96EB5D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Toner czarny o wydajności 36 tyś stron A4 wydruków przy 5% zaczernieniu oraz toner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cyan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magenta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yellow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19 tyś wydruków A4 przy 5% zadruku</w:t>
            </w:r>
          </w:p>
        </w:tc>
      </w:tr>
      <w:tr w:rsidR="00B37146" w14:paraId="040B672A" w14:textId="77777777" w:rsidTr="00B37146">
        <w:trPr>
          <w:trHeight w:val="40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9A079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Bezpieczeństwo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AE0938" w14:textId="77777777" w:rsidR="00B37146" w:rsidRDefault="00B37146">
            <w:pPr>
              <w:autoSpaceDE w:val="0"/>
              <w:adjustRightInd w:val="0"/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</w:pPr>
            <w:r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 xml:space="preserve">Funkcja auto-sprawdzania systemu przy uruchomieniu, bezpieczny proces rozruchu, który sprawdza modyfikacje kodu rozruchowego, systemu </w:t>
            </w:r>
            <w:r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lastRenderedPageBreak/>
              <w:t>operacyjnego, oprogramowania układowego i aplikacji.</w:t>
            </w:r>
            <w:r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>Zapobiega uruchomieniu zmodyfikowanych programów</w:t>
            </w:r>
            <w:r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</w:p>
          <w:p w14:paraId="5DA452D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Blokowanie dysku twardego przy użyciu hasła, wymazywanie dysku twardego, ochrona skrzynki pocztowej hasłem, szyfrowanie dysku twardego (256-bitowe AES / CBC), certyfikat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Common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Criteria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(DIN ISO 15408)</w:t>
            </w:r>
          </w:p>
        </w:tc>
      </w:tr>
      <w:tr w:rsidR="00B37146" w14:paraId="768CB010" w14:textId="77777777" w:rsidTr="00B37146">
        <w:trPr>
          <w:trHeight w:val="40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81744C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Dopuszczalna masa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5770BC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Calibri" w:hAnsi="Calibri" w:cs="Helvetica"/>
                <w:color w:val="000000"/>
              </w:rPr>
              <w:t>76,5</w:t>
            </w:r>
            <w:r>
              <w:rPr>
                <w:rFonts w:ascii="Helvetica" w:hAnsi="Helvetica" w:cs="Helvetica"/>
                <w:color w:val="000000"/>
              </w:rPr>
              <w:t xml:space="preserve"> kg z tonerem i podajnikiem </w:t>
            </w:r>
            <w:r>
              <w:rPr>
                <w:rFonts w:ascii="Calibri" w:hAnsi="Calibri" w:cs="Calibri"/>
                <w:color w:val="000000"/>
              </w:rPr>
              <w:t>RADF</w:t>
            </w:r>
          </w:p>
        </w:tc>
      </w:tr>
    </w:tbl>
    <w:p w14:paraId="0E4B58DE" w14:textId="77777777" w:rsidR="00B37146" w:rsidRDefault="00B37146" w:rsidP="00B3714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14:paraId="7B9CE448" w14:textId="77777777" w:rsidR="00B37146" w:rsidRDefault="00B37146" w:rsidP="00B3714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14:paraId="4CEEA1BB" w14:textId="77777777" w:rsidR="00B37146" w:rsidRDefault="00B37146" w:rsidP="00B3714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14:paraId="79BF5B45" w14:textId="77777777" w:rsidR="00B37146" w:rsidRDefault="00B37146" w:rsidP="00B3714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000080"/>
          <w:sz w:val="21"/>
          <w:szCs w:val="21"/>
          <w:u w:val="single"/>
        </w:rPr>
      </w:pPr>
    </w:p>
    <w:p w14:paraId="3D1D6C30" w14:textId="77777777" w:rsidR="00B37146" w:rsidRDefault="00B37146" w:rsidP="00B37146">
      <w:pPr>
        <w:spacing w:line="360" w:lineRule="auto"/>
        <w:ind w:hanging="284"/>
        <w:rPr>
          <w:sz w:val="24"/>
        </w:rPr>
      </w:pPr>
    </w:p>
    <w:p w14:paraId="5857CAB4" w14:textId="77777777" w:rsidR="00B37146" w:rsidRPr="005330D0" w:rsidRDefault="00B37146" w:rsidP="005330D0">
      <w:pPr>
        <w:spacing w:before="120" w:after="60"/>
        <w:ind w:left="-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</w:p>
    <w:sectPr w:rsidR="00B37146" w:rsidRPr="005330D0" w:rsidSect="00B37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EFA323" w14:textId="77777777" w:rsidR="006330D6" w:rsidRDefault="006330D6">
      <w:r>
        <w:separator/>
      </w:r>
    </w:p>
  </w:endnote>
  <w:endnote w:type="continuationSeparator" w:id="0">
    <w:p w14:paraId="005DD9C5" w14:textId="77777777" w:rsidR="006330D6" w:rsidRDefault="00633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KMCE-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D612B7" w14:textId="77777777" w:rsidR="00D37211" w:rsidRDefault="001265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98BB7E" w14:textId="77777777" w:rsidR="00D37211" w:rsidRDefault="00D3721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3A9A7" w14:textId="77777777"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044D5" w14:textId="77777777" w:rsidR="00D37211" w:rsidRDefault="00D37211">
    <w:pPr>
      <w:pStyle w:val="Stopka"/>
      <w:tabs>
        <w:tab w:val="clear" w:pos="4536"/>
      </w:tabs>
      <w:jc w:val="center"/>
    </w:pPr>
  </w:p>
  <w:p w14:paraId="737D7F0F" w14:textId="77777777" w:rsidR="00D37211" w:rsidRDefault="0012652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4294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4294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B6C32" w14:textId="77777777"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C2B08E" w14:textId="77777777" w:rsidR="00D37211" w:rsidRDefault="00D37211">
    <w:pPr>
      <w:pStyle w:val="Stopka"/>
      <w:tabs>
        <w:tab w:val="clear" w:pos="4536"/>
      </w:tabs>
      <w:jc w:val="center"/>
    </w:pPr>
  </w:p>
  <w:p w14:paraId="7FFBEAC2" w14:textId="77777777" w:rsidR="00D37211" w:rsidRDefault="0012652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2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8B973" w14:textId="77777777" w:rsidR="006330D6" w:rsidRDefault="006330D6">
      <w:r>
        <w:separator/>
      </w:r>
    </w:p>
  </w:footnote>
  <w:footnote w:type="continuationSeparator" w:id="0">
    <w:p w14:paraId="0E03F54E" w14:textId="77777777" w:rsidR="006330D6" w:rsidRDefault="00633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5210E" w14:textId="77777777" w:rsidR="00027AEC" w:rsidRDefault="00027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B7ED0" w14:textId="77777777" w:rsidR="00027AEC" w:rsidRDefault="00027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35550" w14:textId="77777777" w:rsidR="00D37211" w:rsidRDefault="00D3721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6093F"/>
    <w:multiLevelType w:val="hybridMultilevel"/>
    <w:tmpl w:val="D3D42E4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753"/>
    <w:rsid w:val="00027AEC"/>
    <w:rsid w:val="0012652F"/>
    <w:rsid w:val="00451024"/>
    <w:rsid w:val="004847C4"/>
    <w:rsid w:val="004B4654"/>
    <w:rsid w:val="005330D0"/>
    <w:rsid w:val="006330D6"/>
    <w:rsid w:val="0064294C"/>
    <w:rsid w:val="00673FA7"/>
    <w:rsid w:val="007A4F79"/>
    <w:rsid w:val="00981A03"/>
    <w:rsid w:val="00B37146"/>
    <w:rsid w:val="00C53345"/>
    <w:rsid w:val="00D226DB"/>
    <w:rsid w:val="00D37211"/>
    <w:rsid w:val="00D80F79"/>
    <w:rsid w:val="00F706BC"/>
    <w:rsid w:val="00F8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EFCF0"/>
  <w15:chartTrackingRefBased/>
  <w15:docId w15:val="{A6B4AA0C-60A4-4A2F-82BF-1947F96B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533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paragraph" w:customStyle="1" w:styleId="Standard">
    <w:name w:val="Standard"/>
    <w:rsid w:val="00B37146"/>
    <w:pPr>
      <w:widowControl w:val="0"/>
      <w:suppressAutoHyphens/>
      <w:autoSpaceDN w:val="0"/>
    </w:pPr>
    <w:rPr>
      <w:rFonts w:eastAsia="SimSun" w:cs="Mangal"/>
      <w:kern w:val="3"/>
      <w:sz w:val="24"/>
      <w:szCs w:val="24"/>
    </w:rPr>
  </w:style>
  <w:style w:type="paragraph" w:customStyle="1" w:styleId="TableContents">
    <w:name w:val="Table Contents"/>
    <w:basedOn w:val="Standard"/>
    <w:rsid w:val="00B3714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</cp:lastModifiedBy>
  <cp:revision>6</cp:revision>
  <cp:lastPrinted>2000-12-12T16:01:00Z</cp:lastPrinted>
  <dcterms:created xsi:type="dcterms:W3CDTF">2020-11-03T09:05:00Z</dcterms:created>
  <dcterms:modified xsi:type="dcterms:W3CDTF">2020-11-04T09:26:00Z</dcterms:modified>
</cp:coreProperties>
</file>