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Ogłoszenie nr 599100-N-2020 z dnia 2020-10-19 r.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Akademia Górniczo - Hutnicza im. Stanisława Staszica: Wydzielenie odpływów sieciowych z rozdzielni głównej niskiego napięcia (RG-nN) stacji nr 44089 w pawilonie U-1 AGH w Krakowie - KC-zp.272-562/20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OGŁOSZENIE O ZAMÓWIENIU - Roboty budowlane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Zamieszczanie ogłoszenia: Zamieszczanie obowiązkowe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Ogłoszenie dotyczy: Zamówienia publicznego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Zamówienie dotyczy projektu lub programu współfinansowanego ze środków Unii Europejskiej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Nazwa projektu lub programu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Należy podać minimalny procentowy wskaźnik zatrudnienia osób należących do jednej lub więcej kategorii, o których mowa w art. 22 ust. 2 ustawy Pzp, nie mniejszy niż 30%, osób zatrudnionych przez zakłady pracy chronionej lub wykonawców albo ich jednostki (w %)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SEKCJA I: ZAMAWIAJĄCY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Postępowanie przeprowadza centralny zamawiający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Postępowanie przeprowadza podmiot, któremu zamawiający powierzył/powierzyli przeprowadzenie postępowania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na temat podmiotu któremu zamawiający powierzył/powierzyli prowadzenie postępowania: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Postępowanie jest przeprowadzane wspólnie przez zamawiających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Jeżeli tak, należy wymienić zamawiających, którzy wspólnie przeprowadzają postępowanie oraz podać adresy ich siedzib, krajowe numery identyfikacyjne oraz osoby do kontaktów wraz z danymi do kontaktów: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Postępowanie jest przeprowadzane wspólnie z zamawiającymi z innych państw członkowskich Unii Europejskiej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W przypadku przeprowadzania postępowania wspólnie z zamawiającymi z innych państw członkowskich Unii Europejskiej – mające zastosowanie krajowe prawo zamówień publicznych: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dodatkowe: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I. 1) NAZWA I ADRES: Akademia Górniczo - Hutnicza im. Stanisława Staszica, krajowy numer identyfikacyjny 15770000000000, ul. Al. Mickiewicza  30 , 30-059  Kraków, woj. małopolskie, państwo Polska, tel. (12)6173595, e-mail dzp@agh.edu.pl, faks (12)6173595.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Adres strony internetowej (URL): www.dzp.agh.edu.pl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Adres profilu nabywcy: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Adres strony internetowej pod którym można uzyskać dostęp do narzędzi i urządzeń lub formatów plików, które nie są ogólnie dostępne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I. 2) RODZAJ ZAMAWIAJĄCEGO: Inny (proszę określić):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uczelnia publiczna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I.3) WSPÓLNE UDZIELANIE ZAMÓWIENIA (jeżeli dotyczy):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I.4) KOMUNIKACJA: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Nieograniczony, pełny i bezpośredni dostęp do dokumentów z postępowania można uzyskać pod adresem (URL)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Adres strony internetowej, na której zamieszczona będzie specyfikacja istotnych warunków zamówienia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Tak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www.dzp.agh.edu.pl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Dostęp do dokumentów z postępowania jest ograniczony - więcej informacji można uzyskać pod adresem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Oferty lub wnioski o dopuszczenie do udziału w postępowaniu należy przesyłać: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Elektronicznie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adres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Dopuszczone jest przesłanie ofert lub wniosków o dopuszczenie do udziału w postępowaniu w inny sposób: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Inny sposób: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Wymagane jest przesłanie ofert lub wniosków o dopuszczenie do udziału w postępowaniu w inny sposób: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Tak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Inny sposób: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lastRenderedPageBreak/>
        <w:t>za pośrednictwem operatora pocztowego w rozumieniu ustawy z dnia 23 listopada 2012 r. – prawo pocztowe (Dz.U. poz. 1481 2017 r.), osobiście lub za pośrednictwem posłańca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Adres: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Akademia Górniczo - Hutnicza im. Stanisława Staszica w Krakowie, al. Mickiewicza 30, 30-059 Kraków, Dział Zamówień Publicznych paw. C1 - Portiernia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Komunikacja elektroniczna wymaga korzystania z narzędzi i urządzeń lub formatów plików, które nie są ogólnie dostępne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Nieograniczony, pełny, bezpośredni i bezpłatny dostęp do tych narzędzi można uzyskać pod adresem: (URL)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SEKCJA II: PRZEDMIOT ZAMÓWIENIA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II.1) Nazwa nadana zamówieniu przez zamawiającego: Wydzielenie odpływów sieciowych z rozdzielni głównej niskiego napięcia (RG-nN) stacji nr 44089 w pawilonie U-1 AGH w Krakowie - KC-zp.272-562/20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Numer referencyjny: KC-zp.272-562/20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Przed wszczęciem postępowania o udzielenie zamówienia przeprowadzono dialog techniczny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II.2) Rodzaj zamówienia: Roboty budowlane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II.3) Informacja o możliwości składania ofert częściowych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Zamówienie podzielone jest na części: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Oferty lub wnioski o dopuszczenie do udziału w postępowaniu można składać w odniesieniu do: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Zamawiający zastrzega sobie prawo do udzielenia łącznie następujących części lub grup części: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Maksymalna liczba części zamówienia, na które może zostać udzielone zamówienie jednemu wykonawcy: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Przebudowa Laboratorium Mineralogii Eksperymentalnej w budynku A-0 AGH w Krakowie Wspólny Słownik Zamówień dla zadania (kluczowe numery CPV): 45214400-4 Roboty budowlane w zakresie obiektów budowlanych związanych ze szkolnictwem wyższym 45214400-4 – Roboty budowlane w zakresie obiektów budowlanych związanych ze szkolnictwem wyższym; 45311200-2 – Roboty w zakresie instalacji elektrycznych; 45315100-9 – Instalacyjne roboty elektrotechniczne; 45315600-4 – Instalowanie niskiego napięcia; 45317300-5 – Instalowanie elektrycznych urządzeń rozdzielczych; 45310000-3 – Roboty instalacyjne elektryczne; 45316000-5 – Instalowanie systemów oświetleniowych i sygnalizacyjnych; 45314310-7 – Układanie kabli; 45314300-4 – Instalowanie infrastruktury okablowania Opis przedmiotu zamówienia: Przedmiotem zamówienia jest wydzielenie odpływów sieciowych z istniejącej rozdzielni głównej niskiego napięcia (RG-nN ) wraz z modernizacją przedmiotowej rozdzielnicy zlokalizowanej w stacji transformatorowej nr 44089 w pawilonie U-1 „Biblioteka Główna” AGH w Krakowie. Zamawiający wymaga zatrudnienia przez Wykonawcę lub Podwykonawcę na podstawie umowy o pracę, w sposób określony w art. 22 § 1 ustawy z dnia 26 czerwca 1974 r. – Kodeks pracy (Dz. U. z 2014 r. poz. 1502, z poźn. zm.), osób wykonujących prace polegające na wykonaniu (zmienić w zależności od zakresu postępowania): - robót w zakresie instalacji niskiego napięcia; - robót w zakresie instalacji elektrotechnicznych; - montażu instalacji, osprzętu i urządzeń elektrycznych Wyżej określony wymóg dotyczy również podwykonawców wykonujących wskazane powyżej prace. 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 Zamawiający jednocześnie informuje, że w § 12 pkt 1.1.j „Wzoru umowy” przewidział kary umowne za nie wywiązanie się z ww. obowiązku. Zgodnie z przepisami rozporządzenia Ministra Gospodarki, Pracy i Polityki Społecznej z dnia 28 kwietnia 2003 r. w sprawie szczegółowych zasad stwierdzania posiadania kwalifikacji przez osoby zajmujące się eksploatacją urządzeń, instalacji i sieci Wykonawca winien wykazać że dysponuje lub będzie dysponował osobami zdolnymi do wykonania zamówienia tj.: a) co najmniej dwie osoby posiadające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kV; • aparatura kontrolno-pomiarowa oraz urządzenia i instalacje automatycznej regulacji; sterowania i zabezpieczeń urządzeń i instalacji wymienionych w punktach powyższych; b) co najmniej dwie osoby posiadające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kV; • aparatura kontrolno-pomiarowa oraz urządzenia i instalacje automatycznej regulacji; sterowania i zabezpieczeń urządzeń i instalacji wymienionych w punktach powyższych; • Zakres uprawnień pomiarowych: pomiary w pełnym zakresie do 1kV Dopuszcza się posiadanie uprawnień D i E przez jedną osobę.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II.5) Główny kod CPV: 45214400-4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Dodatkowe kody CPV: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lastRenderedPageBreak/>
        <w:t>II.6) Całkowita wartość zamówienia (jeżeli zamawiający podaje informacje o wartości zamówienia):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Wartość bez VAT: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Waluta: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(w przypadku umów ramowych lub dynamicznego systemu zakupów – szacunkowa całkowita maksymalna wartość w całym okresie obowiązywania umowy ramowej lub dynamicznego systemu zakupów)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II.7) Czy przewiduje się udzielenie zamówień, o których mowa w art. 67 ust. 1 pkt 6 i 7 lub w art. 134 ust. 6 pkt 3 ustawy Pzp: 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Określenie przedmiotu, wielkości lub zakresu oraz warunków na jakich zostaną udzielone zamówienia, o których mowa w art. 67 ust. 1 pkt 6 lub w art. 134 ust. 6 pkt 3 ustawy Pzp: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II.8) Okres, w którym realizowane będzie zamówienie lub okres, na który została zawarta umowa ramowa lub okres, na który został ustanowiony dynamiczny system zakupów: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miesiącach:    lub dniach: 60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lub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data rozpoczęcia:   lub zakończenia: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II.9) Informacje dodatkowe: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SEKCJA III: INFORMACJE O CHARAKTERZE PRAWNYM, EKONOMICZNYM, FINANSOWYM I TECHNICZNYM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III.1) WARUNKI UDZIAŁU W POSTĘPOWANIU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III.1.1) Kompetencje lub uprawnienia do prowadzenia określonej działalności zawodowej, o ile wynika to z odrębnych przepisów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Określenie warunków: Zamawiający nie opisuje, nie wyznacza szczegółowego warunku w tym zakresie.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dodatkowe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III.1.2) Sytuacja finansowa lub ekonomiczna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Określenie warunków: Zamawiający nie opisuje, nie wyznacza szczegółowego warunku w tym zakresie.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dodatkowe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III.1.3) Zdolność techniczna lub zawodowa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Określenie warunków: Zamawiający uzna wyżej wymieniony warunek za spełniony, jeżeli a) Wykonawca musi wykazać, że w ciągu ostatnich pięciu lat upływem terminu składania ofert, a jeżeli okres prowadzenia działalności jest krótszy - w tym okresie, wykonał co najmniej dwie realizacje każda na kwotę: min. 70 000,00 zł brutto, każda polegająca na budowie lub przebudowie rozdzielni elektrycznych Wykonawca winien wykazać że dysponuje lub będzie dysponował osobami zdolnymi do wykonania zamówienia tj.: b) osobą która będzie pełnić funkcję kierownika budowy, posiadającą uprawnienia do kierowania robotami budowlanymi bez ograniczeń w specjalności instalacyjnej tzw. elektrycznej, która w dniu podpisania umowy będzie członkiem właściwej izby samorządu zawodowego, zgodnie z ustawą Prawo budowlane oraz ustawą o samorządach zawodowych architektów, inżynierów budownictwa oraz urbanistów; 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 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dodatkowe: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III.2) PODSTAWY WYKLUCZENIA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III.2.1) Podstawy wykluczenia określone w art. 24 ust. 1 ustawy Pzp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III.2.2) Zamawiający przewiduje wykluczenie wykonawcy na podstawie art. 24 ust. 5 ustawy Pzp Tak Zamawiający przewiduje następujące fakultatywne podstawy wykluczenia: Tak (podstawa wykluczenia określona w art. 24 ust. 5 pkt 1 ustawy Pzp)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Tak (podstawa wykluczenia określona w art. 24 ust. 5 pkt 8 ustawy Pzp)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Oświadczenie o niepodleganiu wykluczeniu oraz spełnianiu warunków udziału w postępowaniu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Tak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Oświadczenie o spełnianiu kryteriów selekcji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lastRenderedPageBreak/>
        <w:t>III.4) WYKAZ OŚWIADCZEŃ LUB DOKUMENTÓW , SKŁADANYCH PRZEZ WYKONAWCĘ W POSTĘPOWANIU NA WEZWANIE ZAMAWIAJACEGO W CELU POTWIERDZENIA OKOLICZNOŚCI, O KTÓRYCH MOWA W ART. 25 UST. 1 PKT 3 USTAWY PZP: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III.5.1) W ZAKRESIE SPEŁNIANIA WARUNKÓW UDZIAŁU W POSTĘPOWANIU: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III.5.2) W ZAKRESIE KRYTERIÓW SELEKCJI: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III.7) INNE DOKUMENTY NIE WYMIENIONE W pkt III.3) - III.6)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SEKCJA IV: PROCEDURA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IV.1) OPIS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IV.1.1) Tryb udzielenia zamówienia: Przetarg nieograniczony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IV.1.2) Zamawiający żąda wniesienia wadium: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Tak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Informacja na temat wadium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1. Oferta musi być zabezpieczona wadium w wysokości: 2 000,00 PLN (słownie: dwa tysiące złotych, 00/100 PLN). 2. Wadium należy wnieść przed upływem terminu składania ofert. 3. Wadium może być wnoszone w jednej lub kilku następujących formach: o Pieniądzu o przelewem na rachunek bankowy Zamawiającego: ? nr IBAN: PL 96 1240 4722 1111 0000 4858 2922 ? nr SWIFT: PKO PP LPW Zamawiający przypomina, że za skutecznie wniesione wadium uznaje się zaksięgowanie kwoty na rachunku bankowym Zamawiającego. o Spółdzielczej Kasy Oszczędnościowo-Kredytowej, z tym, że poręczenie kasy jest zawsze poręczeniem pieniężnym; o gwarancjach bankowych; o gwarancjach ubezpieczeniowych o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 4. W przypadku wadium wniesionego w formie gwarancji lub poręczeń i sporządzonego w języku obcym, Zamawiający żąda, aby do oferty zostało złożone jego tłumaczenie. 5. Zamawiający zatrzymuje wadium wraz z odsetkami, jeżeli Wykonawca w odpowiedzi na wezwanie, o którym mowa w art. 26 ust. 3 i 3a ustawy, z przyczyn leżących po jego stronie, nie złożył oświadczeń lub dokumentów potwierdzających okoliczności, o których mowa w art. 25 ust. 1, oświadczeń, o których mowa w art. 25a ust. 1, pełnomocnictwa lub nie wyraził zgody na poprawienie omyłki, o której mowa w art. 87 ust. 2 pkt 3, ustawy, co powodowało brak możliwości wybrania oferty złożonej przez Wykonawcę jako najkorzystniejszej. 6. Wykonawca, którego oferta została wybrana, traci wadium wraz z odsetkami na rzecz Zamawiającego w przypadku, gdy: • odmówił podpisania umowy w sprawie zamówienia publicznego na warunkach określonych w ofercie, • nie wniósł wymaganego zabezpieczenia należytego wykonania umowy (o ile dotyczy), • zawarcie umowy w sprawie zamówienia publicznego stało się niemożliwe z przyczyn leżących po stronie Wykonawcy. 7. Zamawiający odrzuci ofertę, jeżeli wadium nie zostało wniesione lub zostało wniesione w sposób nieprawidłowy. 8. Zamawiający żąda ponownego wniesienia wadium przez wykonawcę, któremu zwrócono wadium, jeżeli w wyniku ostatecznego rozstrzygnięcia odwołania jego oferta została wybrana jako najkorzystniejsza, a Wykonawca wnosi wadium w terminie określonym przez zamawiającego. 9. Jeżeli wadium wniesiono w pieniądzu, zwraca się je wraz z odsetkami wynikającymi z umowy rachunku bankowego, na którym było ono przechowywane, pomniejszone o koszty prowadzenia rachunku bankowego oraz prowizji bankowej za przelew pieniędzy na rachunek bankowy wskazany przez Wykonawcę. 10. W przypadku wnoszenia wadium w formie pieniężnej zaleca się dołączenie do oferty potwierdzenia dokonania przelewu bankowego. Wadium będzie skutecznie wniesione w momencie uznania rachunku Zamawiającego w oznaczonym terminie, tj. gdy znajdzie się na koncie Zamawiającego przed upływem terminu składania ofert. 11. W przypadku wnoszenia wadium w formie innej niż pieniężna oryginał dokumentu należy złożyć w siedzibie Zamawiającego, Paw C1-Portiernia (z dopiskiem: Dział Zamówień Publicznych)a kserokopię poświadczoną za zgodność z oryginałem przez Wykonawcę dołączyć do oferty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IV.1.3) Przewiduje się udzielenie zaliczek na poczet wykonania zamówienia: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Należy podać informacje na temat udzielania zaliczek: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IV.1.4) Wymaga się złożenia ofert w postaci katalogów elektronicznych lub dołączenia do ofert katalogów elektronicznych: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Dopuszcza się złożenie ofert w postaci katalogów elektronicznych lub dołączenia do ofert katalogów elektronicznych: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dodatkowe: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IV.1.5.) Wymaga się złożenia oferty wariantowej: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Dopuszcza się złożenie oferty wariantowej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Złożenie oferty wariantowej dopuszcza się tylko z jednoczesnym złożeniem oferty zasadniczej: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IV.1.6) Przewidywana liczba wykonawców, którzy zostaną zaproszeni do udziału w postępowaniu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(przetarg ograniczony, negocjacje z ogłoszeniem, dialog konkurencyjny, partnerstwo innowacyjne)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 xml:space="preserve">Liczba wykonawców  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Przewidywana minimalna liczba wykonawców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 xml:space="preserve">Maksymalna liczba wykonawców  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Kryteria selekcji wykonawców: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IV.1.7) Informacje na temat umowy ramowej lub dynamicznego systemu zakupów: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Umowa ramowa będzie zawarta: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Czy przewiduje się ograniczenie liczby uczestników umowy ramowej: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Przewidziana maksymalna liczba uczestników umowy ramowej: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dodatkowe: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Zamówienie obejmuje ustanowienie dynamicznego systemu zakupów: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Adres strony internetowej, na której będą zamieszczone dodatkowe informacje dotyczące dynamicznego systemu zakupów: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dodatkowe: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W ramach umowy ramowej/dynamicznego systemu zakupów dopuszcza się złożenie ofert w formie katalogów elektronicznych: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Przewiduje się pobranie ze złożonych katalogów elektronicznych informacji potrzebnych do sporządzenia ofert w ramach umowy ramowej/dynamicznego systemu zakupów: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IV.1.8) Aukcja elektroniczna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Przewidziane jest przeprowadzenie aukcji elektronicznej (przetarg nieograniczony, przetarg ograniczony, negocjacje z ogłoszeniem) 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Należy podać adres strony internetowej, na której aukcja będzie prowadzona: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Należy wskazać elementy, których wartości będą przedmiotem aukcji elektronicznej: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Przewiduje się ograniczenia co do przedstawionych wartości, wynikające z opisu przedmiotu zamówienia: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Należy podać, które informacje zostaną udostępnione wykonawcom w trakcie aukcji elektronicznej oraz jaki będzie termin ich udostępnienia: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dotyczące przebiegu aukcji elektronicznej: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Jaki jest przewidziany sposób postępowania w toku aukcji elektronicznej i jakie będą warunki, na jakich wykonawcy będą mogli licytować (minimalne wysokości postąpień):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dotyczące wykorzystywanego sprzętu elektronicznego, rozwiązań i specyfikacji technicznych w zakresie połączeń: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Wymagania dotyczące rejestracji i identyfikacji wykonawców w aukcji elektronicznej: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o liczbie etapów aukcji elektronicznej i czasie ich trwania: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Czas trwania: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Czy wykonawcy, którzy nie złożyli nowych postąpień, zostaną zakwalifikowani do następnego etapu: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Warunki zamknięcia aukcji elektronicznej: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IV.2) KRYTERIA OCENY OFERT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IV.2.1) Kryteria oceny ofert: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IV.2.2) Kryteria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Kryteria</w:t>
      </w:r>
      <w:r w:rsidRPr="005C3A9B">
        <w:rPr>
          <w:sz w:val="18"/>
          <w:szCs w:val="18"/>
        </w:rPr>
        <w:tab/>
        <w:t>Znaczenie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cena</w:t>
      </w:r>
      <w:r w:rsidRPr="005C3A9B">
        <w:rPr>
          <w:sz w:val="18"/>
          <w:szCs w:val="18"/>
        </w:rPr>
        <w:tab/>
        <w:t>60,00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gwarancja</w:t>
      </w:r>
      <w:r w:rsidRPr="005C3A9B">
        <w:rPr>
          <w:sz w:val="18"/>
          <w:szCs w:val="18"/>
        </w:rPr>
        <w:tab/>
        <w:t>40,00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IV.2.3) Zastosowanie procedury, o której mowa w art. 24aa ust. 1 ustawy Pzp (przetarg nieograniczony)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Tak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IV.3) Negocjacje z ogłoszeniem, dialog konkurencyjny, partnerstwo innowacyjne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lastRenderedPageBreak/>
        <w:t>IV.3.1) Informacje na temat negocjacji z ogłoszeniem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Minimalne wymagania, które muszą spełniać wszystkie oferty: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Przewidziane jest zastrzeżenie prawa do udzielenia zamówienia na podstawie ofert wstępnych bez przeprowadzenia negocjacji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Przewidziany jest podział negocjacji na etapy w celu ograniczenia liczby ofert: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Należy podać informacje na temat etapów negocjacji (w tym liczbę etapów):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dodatkowe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IV.3.2) Informacje na temat dialogu konkurencyjnego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Opis potrzeb i wymagań zamawiającego lub informacja o sposobie uzyskania tego opisu: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Informacja o wysokości nagród dla wykonawców, którzy podczas dialogu konkurencyjnego przedstawili rozwiązania stanowiące podstawę do składania ofert, jeżeli zamawiający przewiduje nagrody: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Wstępny harmonogram postępowania: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Podział dialogu na etapy w celu ograniczenia liczby rozwiązań: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Należy podać informacje na temat etapów dialogu:</w:t>
      </w:r>
    </w:p>
    <w:p w:rsidR="005C3A9B" w:rsidRPr="005C3A9B" w:rsidRDefault="005C3A9B" w:rsidP="005C3A9B">
      <w:pPr>
        <w:rPr>
          <w:sz w:val="18"/>
          <w:szCs w:val="18"/>
        </w:rPr>
      </w:pPr>
      <w:bookmarkStart w:id="0" w:name="_GoBack"/>
      <w:bookmarkEnd w:id="0"/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dodatkowe: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IV.3.3) Informacje na temat partnerstwa innowacyjnego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Elementy opisu przedmiotu zamówienia definiujące minimalne wymagania, którym muszą odpowiadać wszystkie oferty: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Podział negocjacji na etapy w celu ograniczeniu liczby ofert podlegających negocjacjom poprzez zastosowanie kryteriów oceny ofert wskazanych w specyfikacji istotnych warunków zamówienia: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dodatkowe: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IV.4) Licytacja elektroniczna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Adres strony internetowej, na której będzie prowadzona licytacja elektroniczna: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Adres strony internetowej, na której jest dostępny opis przedmiotu zamówienia w licytacji elektronicznej: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Wymagania dotyczące rejestracji i identyfikacji wykonawców w licytacji elektronicznej, w tym wymagania techniczne urządzeń informatycznych: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Sposób postępowania w toku licytacji elektronicznej, w tym określenie minimalnych wysokości postąpień: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o liczbie etapów licytacji elektronicznej i czasie ich trwania: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Czas trwania: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Wykonawcy, którzy nie złożyli nowych postąpień, zostaną zakwalifikowani do następnego etapu: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Termin składania wniosków o dopuszczenie do udziału w licytacji elektronicznej: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Data: godzina: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Termin otwarcia licytacji elektronicznej: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Termin i warunki zamknięcia licytacji elektronicznej: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Istotne dla stron postanowienia, które zostaną wprowadzone do treści zawieranej umowy w sprawie zamówienia publicznego, albo ogólne warunki umowy, albo wzór umowy: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Wymagania dotyczące zabezpieczenia należytego wykonania umowy: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Informacje dodatkowe: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IV.5) ZMIANA UMOWY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Przewiduje się istotne zmiany postanowień zawartej umowy w stosunku do treści oferty, na podstawie której dokonano wyboru wykonawcy: Tak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Należy wskazać zakres, charakter zmian oraz warunki wprowadzenia zmian: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 xml:space="preserve">§17 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w przypadku: a) 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 określona w aneksie wartość brutto wynagrodzenia zostanie wyliczona na podstawie nowych przepisów; b) ograniczenia zakresu prac objętych niniejszą Umową w razie stwierdzenia braku konieczności wykonywania części zamówienia, ujętych w dokumentacji i SIWZ; c) zmiany zakresu prac objętych niniejszą Umową w wyniku zmian opisanych w pkt 2) lit b) d) oraz w 4).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</w:t>
      </w:r>
      <w:r w:rsidRPr="005C3A9B">
        <w:rPr>
          <w:sz w:val="18"/>
          <w:szCs w:val="18"/>
        </w:rPr>
        <w:lastRenderedPageBreak/>
        <w:t>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kolejności i terminu wykonania robót;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osób; 6) zmiana Podwykonawcy, rezygnacja z Podwykonawcy, wprowadzenie nowego Podwykonawcy, powierzenie określonego zakresu Podwykonawcy lub zmiany zakresu części prac powierzonych Podwykonawcy – z zachowaniem trybu postępowania opisanego w §6 niniejszej Umowy;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realizacji. Wniosek o wprowadzenie zmian w umowie Wykonawca składa (wg. wzoru udostępnionego przez Zamawiającego pod adresem http://di.adm.agh.edu.pl/public/dla-wykonawcy/Wniosek_o_wprowadzenie_zmian_w_umowie.docx ) w Zespole Obsługi Zadań z siedzibą w Krakowie przy ul. Reymonta 7, budynek U-2 AGH, pok. 014. 7. Podstawę obliczenia kosztów zmiany mającej wpływ na wynagrodzenie Wykonawcy stanowić będzie zatwierdzony przez Zamawiającego: a) protokół nadzoru autorskiego, jeżeli wynika on ze zmiany w dokumentacji na podstawie której należy wykonać roboty stanowiącą załącznik do SIWZ; b)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IV.6) INFORMACJE ADMINISTRACYJNE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IV.6.1) Sposób udostępniania informacji o charakterze poufnym (jeżeli dotyczy):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Środki służące ochronie informacji o charakterze poufnym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IV.6.2) Termin składania ofert lub wniosków o dopuszczenie do udziału w postępowaniu: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Data: 2020-11-04, godzina: 08:30,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Skrócenie terminu składania wniosków, ze względu na pilną potrzebę udzielenia zamówienia (przetarg nieograniczony, przetarg ograniczony, negocjacje z ogłoszeniem):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Wskazać powody:</w:t>
      </w:r>
    </w:p>
    <w:p w:rsidR="005C3A9B" w:rsidRPr="005C3A9B" w:rsidRDefault="005C3A9B" w:rsidP="005C3A9B">
      <w:pPr>
        <w:rPr>
          <w:sz w:val="18"/>
          <w:szCs w:val="18"/>
        </w:rPr>
      </w:pP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Język lub języki, w jakich mogą być sporządzane oferty lub wnioski o dopuszczenie do udziału w postępowaniu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&gt; polski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IV.6.3) Termin związania ofertą: do: okres w dniach: 30 (od ostatecznego terminu składania ofert)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IV.6.4) Przewiduje się unieważnienie postępowania o udzielenie zamówienia, w przypadku nieprzyznania środków, które miały być przeznaczone na sfinansowanie całości lub części zamówienia: Nie</w:t>
      </w:r>
    </w:p>
    <w:p w:rsidR="005C3A9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IV.6.5) Informacje dodatkowe:</w:t>
      </w:r>
    </w:p>
    <w:p w:rsidR="001F2F5B" w:rsidRPr="005C3A9B" w:rsidRDefault="005C3A9B" w:rsidP="005C3A9B">
      <w:pPr>
        <w:rPr>
          <w:sz w:val="18"/>
          <w:szCs w:val="18"/>
        </w:rPr>
      </w:pPr>
      <w:r w:rsidRPr="005C3A9B">
        <w:rPr>
          <w:sz w:val="18"/>
          <w:szCs w:val="18"/>
        </w:rPr>
        <w:t>10. Wybrany w drodze postępowania przetargowego Wykonawca winien przed podpisaniem umowy przedłożyć Zamawiającemu: • uprawnienia wymienione w pkt V.1.3) niniejszej specyfikacji oraz aktualny wpis na listę członków właściwej izby samorządu zawodowego dla osób pełniących funkcje kierownika budowy/robót. • oświadczenie kierownika budowy o podjęciu obowiązków, • plan bezpieczeństwa i ochrony zdrowia uwzględniający specyfikę obiektu budowlanego i warunki prowadzenia robót 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- • Kosztorys w którym zaleca się wycenę co najmniej elementów robót z podaniem ich ilości, cen jednostkowych i wartości wraz z opisem technologii wykonania robót. Kosztorys będzie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oświadczenie Wykonawcy o zatrudnieniu na umowę o pracę (w rozumieniu art. 22 § 1 Kodeksu pracy) osób które będą wykonywały czynności dla których w pkt. III niniejszej specyfikacji został określony taki wymóg. • kserokopia aktualnych świadectw kwalifikacyjnych/ uprawnień do konserwacji dla osób, które będą wykonywać przedmiot zamówienia - zgodnie z wymogiem określonym w pkt III niniejszej specyfikacji</w:t>
      </w:r>
    </w:p>
    <w:sectPr w:rsidR="001F2F5B" w:rsidRPr="005C3A9B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168" w:rsidRDefault="00DF5168">
      <w:r>
        <w:separator/>
      </w:r>
    </w:p>
  </w:endnote>
  <w:endnote w:type="continuationSeparator" w:id="0">
    <w:p w:rsidR="00DF5168" w:rsidRDefault="00DF5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3A9B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3A9B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82D" w:rsidRDefault="006438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168" w:rsidRDefault="00DF5168">
      <w:r>
        <w:separator/>
      </w:r>
    </w:p>
  </w:footnote>
  <w:footnote w:type="continuationSeparator" w:id="0">
    <w:p w:rsidR="00DF5168" w:rsidRDefault="00DF5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82D" w:rsidRDefault="006438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82D" w:rsidRDefault="006438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5168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C3A9B"/>
    <w:rsid w:val="005D3C55"/>
    <w:rsid w:val="005D78E1"/>
    <w:rsid w:val="005E67CB"/>
    <w:rsid w:val="00611080"/>
    <w:rsid w:val="0061417E"/>
    <w:rsid w:val="0064382D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DF5168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4823</Words>
  <Characters>32641</Characters>
  <Application>Microsoft Office Word</Application>
  <DocSecurity>0</DocSecurity>
  <Lines>272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37390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2020-10-19T08:12:00Z</cp:lastPrinted>
  <dcterms:created xsi:type="dcterms:W3CDTF">2020-10-19T08:12:00Z</dcterms:created>
  <dcterms:modified xsi:type="dcterms:W3CDTF">2020-10-19T08:12:00Z</dcterms:modified>
</cp:coreProperties>
</file>