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6AC1" w:rsidRDefault="00BF6AC1" w:rsidP="00BF6AC1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60.75pt;visibility:visible;mso-wrap-style:square">
            <v:imagedata r:id="rId7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27.75pt;height:54.75pt;visibility:visible;mso-wrap-style:square">
            <v:imagedata r:id="rId8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;mso-wrap-style:square">
            <v:imagedata r:id="rId9" o:title="EU_EFS_rgb-1"/>
          </v:shape>
        </w:pict>
      </w:r>
    </w:p>
    <w:p w:rsidR="00BF6AC1" w:rsidRDefault="00BF6AC1" w:rsidP="00D208A2">
      <w:pPr>
        <w:rPr>
          <w:rStyle w:val="Data1"/>
        </w:rPr>
      </w:pPr>
    </w:p>
    <w:p w:rsidR="00D208A2" w:rsidRDefault="00D208A2" w:rsidP="00D208A2">
      <w:r>
        <w:rPr>
          <w:rStyle w:val="Data1"/>
        </w:rPr>
        <w:t>14/10/2020</w:t>
      </w:r>
      <w:r>
        <w:t xml:space="preserve">    </w:t>
      </w:r>
      <w:r>
        <w:rPr>
          <w:rStyle w:val="oj"/>
        </w:rPr>
        <w:t>S200</w:t>
      </w:r>
    </w:p>
    <w:p w:rsidR="00D208A2" w:rsidRDefault="00D208A2" w:rsidP="00D208A2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szkolenia w dziedzinie zarządzania</w:t>
      </w:r>
    </w:p>
    <w:p w:rsidR="00D208A2" w:rsidRDefault="00D208A2" w:rsidP="00D208A2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</w:t>
      </w:r>
      <w:bookmarkStart w:id="0" w:name="_GoBack"/>
      <w:bookmarkEnd w:id="0"/>
      <w:r>
        <w:rPr>
          <w:b/>
          <w:bCs/>
        </w:rPr>
        <w:t>0/S 200-486237</w:t>
      </w:r>
    </w:p>
    <w:p w:rsidR="00D208A2" w:rsidRDefault="00D208A2" w:rsidP="00D208A2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 społeczne i inne szczególne usługi – zamówienia publiczne</w:t>
      </w:r>
    </w:p>
    <w:p w:rsidR="00D208A2" w:rsidRPr="00D208A2" w:rsidRDefault="00D208A2" w:rsidP="00D208A2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D208A2">
        <w:rPr>
          <w:b/>
          <w:bCs/>
          <w:u w:val="single"/>
        </w:rPr>
        <w:t>Ogłoszenie o zamówieniu</w:t>
      </w:r>
    </w:p>
    <w:p w:rsidR="00D208A2" w:rsidRDefault="00D208A2" w:rsidP="00D208A2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D208A2" w:rsidRDefault="00D208A2" w:rsidP="00D208A2">
      <w:pPr>
        <w:rPr>
          <w:b/>
          <w:bCs/>
        </w:rPr>
      </w:pPr>
      <w:r>
        <w:rPr>
          <w:b/>
          <w:bCs/>
        </w:rPr>
        <w:t>Podstawa prawna:</w:t>
      </w:r>
    </w:p>
    <w:p w:rsidR="00D208A2" w:rsidRDefault="00D208A2" w:rsidP="00D208A2">
      <w:r>
        <w:t>Dyrektywa 2014/24/UE</w:t>
      </w:r>
    </w:p>
    <w:p w:rsidR="00D208A2" w:rsidRDefault="00D208A2" w:rsidP="00D208A2">
      <w:pPr>
        <w:pStyle w:val="tigrseq"/>
        <w:spacing w:before="0" w:beforeAutospacing="0" w:after="0" w:afterAutospacing="0"/>
      </w:pPr>
      <w:r>
        <w:t>Sekcja I: Instytucja zamawiająca</w:t>
      </w:r>
    </w:p>
    <w:p w:rsidR="00D208A2" w:rsidRDefault="00D208A2" w:rsidP="00D208A2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Michał Długoń</w:t>
      </w:r>
      <w:r>
        <w:rPr>
          <w:color w:val="000000"/>
        </w:rPr>
        <w:br/>
        <w:t xml:space="preserve">E-mail: </w:t>
      </w:r>
      <w:hyperlink r:id="rId10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  <w:r>
        <w:rPr>
          <w:color w:val="000000"/>
        </w:rPr>
        <w:br/>
      </w:r>
      <w:r>
        <w:rPr>
          <w:b/>
          <w:bCs/>
          <w:color w:val="000000"/>
        </w:rPr>
        <w:t xml:space="preserve">Adresy internetowe: </w:t>
      </w:r>
      <w:r>
        <w:rPr>
          <w:color w:val="000000"/>
        </w:rPr>
        <w:br/>
        <w:t xml:space="preserve">Główny adres: </w:t>
      </w:r>
      <w:hyperlink r:id="rId11" w:tgtFrame="_blank" w:history="1">
        <w:r>
          <w:rPr>
            <w:rStyle w:val="Hipercze"/>
          </w:rPr>
          <w:t>www.dzp.agh.edu.pl</w:t>
        </w:r>
      </w:hyperlink>
      <w:r>
        <w:rPr>
          <w:color w:val="000000"/>
        </w:rPr>
        <w:br/>
        <w:t xml:space="preserve">Adres profilu nabywcy: </w:t>
      </w:r>
      <w:hyperlink r:id="rId12" w:tgtFrame="_blank" w:history="1">
        <w:r>
          <w:rPr>
            <w:rStyle w:val="Hipercze"/>
          </w:rPr>
          <w:t>www.dzp.agh.edu.pl</w:t>
        </w:r>
      </w:hyperlink>
    </w:p>
    <w:p w:rsidR="00D208A2" w:rsidRDefault="00D208A2" w:rsidP="00D208A2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3" w:tgtFrame="_blank" w:history="1">
        <w:r>
          <w:rPr>
            <w:rStyle w:val="Hipercze"/>
          </w:rPr>
          <w:t>www.agh.edu.pl</w:t>
        </w:r>
      </w:hyperlink>
    </w:p>
    <w:p w:rsidR="00D208A2" w:rsidRDefault="00D208A2" w:rsidP="00D208A2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4" w:tgtFrame="_blank" w:history="1">
        <w:r>
          <w:rPr>
            <w:rStyle w:val="Hipercze"/>
          </w:rPr>
          <w:t>https://e-ProPublico.pl</w:t>
        </w:r>
      </w:hyperlink>
    </w:p>
    <w:p w:rsidR="00D208A2" w:rsidRDefault="00D208A2" w:rsidP="00D208A2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Inny rodzaj: uczelnia publiczna</w:t>
      </w:r>
    </w:p>
    <w:p w:rsidR="00D208A2" w:rsidRDefault="00D208A2" w:rsidP="00D208A2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Inna działalność: uczelnia publiczna</w:t>
      </w:r>
    </w:p>
    <w:p w:rsidR="00D208A2" w:rsidRDefault="00D208A2" w:rsidP="00D208A2">
      <w:pPr>
        <w:pStyle w:val="tigrseq"/>
        <w:spacing w:before="0" w:beforeAutospacing="0" w:after="0" w:afterAutospacing="0"/>
      </w:pPr>
      <w:r>
        <w:t>Sekcja II: Przedmiot</w:t>
      </w:r>
    </w:p>
    <w:p w:rsidR="00D208A2" w:rsidRDefault="00D208A2" w:rsidP="00D208A2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D208A2" w:rsidRDefault="00D208A2" w:rsidP="00D208A2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Usługa przeprowadzenia szkoleń i egzaminów dla kadry dydaktycznej </w:t>
      </w:r>
      <w:proofErr w:type="spellStart"/>
      <w:r>
        <w:rPr>
          <w:color w:val="000000"/>
        </w:rPr>
        <w:t>WIEiT</w:t>
      </w:r>
      <w:proofErr w:type="spellEnd"/>
      <w:r>
        <w:rPr>
          <w:color w:val="000000"/>
        </w:rPr>
        <w:t>, w ramach projektu POWR.03.05.00-00-Z307/17-00, współfinansowanego ze środków Europejskiego Funduszu Rozwoju Społecznego w ramach...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Numer referencyjny: Kc-zp.272-375/20</w:t>
      </w:r>
    </w:p>
    <w:p w:rsidR="00D208A2" w:rsidRDefault="00D208A2" w:rsidP="00D208A2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D208A2" w:rsidRDefault="00D208A2" w:rsidP="00D208A2">
      <w:pPr>
        <w:rPr>
          <w:color w:val="000000"/>
        </w:rPr>
      </w:pPr>
      <w:r>
        <w:rPr>
          <w:rStyle w:val="cpvcode"/>
          <w:color w:val="000000"/>
        </w:rPr>
        <w:t>80532000 Usługi szkolenia w dziedzinie zarządzania</w:t>
      </w:r>
    </w:p>
    <w:p w:rsidR="00D208A2" w:rsidRDefault="00D208A2" w:rsidP="00D208A2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Usługi</w:t>
      </w:r>
    </w:p>
    <w:p w:rsidR="00D208A2" w:rsidRDefault="00D208A2" w:rsidP="00D208A2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usługa przeprowadzenia szkoleń i egzaminów dla kadry dydaktycznej </w:t>
      </w:r>
      <w:proofErr w:type="spellStart"/>
      <w:r>
        <w:rPr>
          <w:color w:val="000000"/>
        </w:rPr>
        <w:t>WIEiT</w:t>
      </w:r>
      <w:proofErr w:type="spellEnd"/>
      <w:r>
        <w:rPr>
          <w:color w:val="000000"/>
        </w:rPr>
        <w:t xml:space="preserve">, w ramach projektu POWR.03.05.00-00-Z307/17-00, współfinansowanego ze środków Europejskiego Funduszu Rozwoju Społecznego w ramach programu operacyjnego „Wiedza Edukacja </w:t>
      </w:r>
      <w:r>
        <w:rPr>
          <w:color w:val="000000"/>
        </w:rPr>
        <w:lastRenderedPageBreak/>
        <w:t>Rozwój” 2014–2020 oś III Szkolnictwo wyższe dla gospodarki i rozwoju, działanie 3.5 Kompleksowe programy szkół wyższych pt. Zintegrowany program rozwoju Akademii Górniczo-Hutniczej w Krakowie – Kc-zp.272-375/20: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Zadanie nr 1 – Usługa zorganizowania i przeprowadzenia szkolenia przygotowującego do egzaminu certyfikowanego oraz zorganizowania egzaminu certyfikowanego Professional </w:t>
      </w:r>
      <w:proofErr w:type="spellStart"/>
      <w:r>
        <w:rPr>
          <w:color w:val="000000"/>
        </w:rPr>
        <w:t>Scrum</w:t>
      </w:r>
      <w:proofErr w:type="spellEnd"/>
      <w:r>
        <w:rPr>
          <w:color w:val="000000"/>
        </w:rPr>
        <w:t xml:space="preserve"> Master (PSM-1) scrum.org podnoszącego kompetencje kadry dydaktycznej wydziału IET.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Zadanie nr 2 – Usługa zorganizowania i przeprowadzenia szkolenia Professional </w:t>
      </w:r>
      <w:proofErr w:type="spellStart"/>
      <w:r>
        <w:rPr>
          <w:color w:val="000000"/>
        </w:rPr>
        <w:t>Scrum</w:t>
      </w:r>
      <w:proofErr w:type="spellEnd"/>
      <w:r>
        <w:rPr>
          <w:color w:val="000000"/>
        </w:rPr>
        <w:t xml:space="preserve"> Foundation (PSF) podnoszącego kompetencje kadry dydaktycznej wydziału IET.</w:t>
      </w:r>
    </w:p>
    <w:p w:rsidR="00D208A2" w:rsidRDefault="00D208A2" w:rsidP="00D208A2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D208A2" w:rsidRDefault="00D208A2" w:rsidP="00D208A2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To zamówienie podzielone jest na części: tak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Oferty można składać w odniesieniu do wszystkich części</w:t>
      </w:r>
    </w:p>
    <w:p w:rsidR="00D208A2" w:rsidRDefault="00D208A2" w:rsidP="00D208A2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D208A2" w:rsidRDefault="00D208A2" w:rsidP="00D208A2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Usługa zorganizowania i przeprowadzenia szkolenia przygotowującego do egzaminu certyfikowanego oraz zorganizowania egzaminu certyfikowanego Professional </w:t>
      </w:r>
      <w:proofErr w:type="spellStart"/>
      <w:r>
        <w:rPr>
          <w:color w:val="000000"/>
        </w:rPr>
        <w:t>Scrum</w:t>
      </w:r>
      <w:proofErr w:type="spellEnd"/>
      <w:r>
        <w:rPr>
          <w:color w:val="000000"/>
        </w:rPr>
        <w:t xml:space="preserve"> Master (PSM-1) scrum.org podnoszącego ko...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Część nr: 1</w:t>
      </w:r>
    </w:p>
    <w:p w:rsidR="00D208A2" w:rsidRDefault="00D208A2" w:rsidP="00D208A2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D208A2" w:rsidRDefault="00D208A2" w:rsidP="00D208A2">
      <w:pPr>
        <w:rPr>
          <w:color w:val="000000"/>
        </w:rPr>
      </w:pPr>
      <w:r>
        <w:rPr>
          <w:rStyle w:val="cpvcode"/>
          <w:color w:val="000000"/>
        </w:rPr>
        <w:t>80532000 Usługi szkolenia w dziedzinie zarządzania</w:t>
      </w:r>
    </w:p>
    <w:p w:rsidR="00D208A2" w:rsidRDefault="00D208A2" w:rsidP="00D208A2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 POLSKA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Polska</w:t>
      </w:r>
    </w:p>
    <w:p w:rsidR="00D208A2" w:rsidRDefault="00D208A2" w:rsidP="00D208A2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usługa zorganizowania i przeprowadzenia szkolenia przygotowującego do egzaminu certyfikowanego oraz zorganizowania egzaminu certyfikowanego Professional </w:t>
      </w:r>
      <w:proofErr w:type="spellStart"/>
      <w:r>
        <w:rPr>
          <w:color w:val="000000"/>
        </w:rPr>
        <w:t>Scrum</w:t>
      </w:r>
      <w:proofErr w:type="spellEnd"/>
      <w:r>
        <w:rPr>
          <w:color w:val="000000"/>
        </w:rPr>
        <w:t xml:space="preserve"> Master (PSM-1) scrum.org podnoszącego kompetencje kadry dydaktycznej wydziału IET.</w:t>
      </w:r>
    </w:p>
    <w:p w:rsidR="00D208A2" w:rsidRDefault="00D208A2" w:rsidP="00D208A2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D208A2" w:rsidRDefault="00D208A2" w:rsidP="00D208A2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Koniec: 20/12/2021</w:t>
      </w:r>
    </w:p>
    <w:p w:rsidR="00D208A2" w:rsidRDefault="00D208A2" w:rsidP="00D208A2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jest realizowane w ramach projektu POWR.03.05.00-00-Z307/17-00, współfinansowanego ze środków Europejskiego Funduszu Rozwoju Społecznego w ramach programu operacyjnego „Wiedza Edukacja Rozwój” 2014–2020 oś III Szkolnictwo wyższe dla gospodarki i rozwoju, działanie 3.5 Kompleksowe programy szkół wyższych pt. Zintegrowany program rozwoju Akademii Górniczo-Hutniczej w Krakowie.</w:t>
      </w:r>
    </w:p>
    <w:p w:rsidR="00D208A2" w:rsidRDefault="00D208A2" w:rsidP="00D208A2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od daty podpisania umowy do 20.12.2021.</w:t>
      </w:r>
    </w:p>
    <w:p w:rsidR="00D208A2" w:rsidRDefault="00D208A2" w:rsidP="00D208A2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D208A2" w:rsidRDefault="00D208A2" w:rsidP="00D208A2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Usługa zorganizowania i przeprowadzenia szkolenia Professional </w:t>
      </w:r>
      <w:proofErr w:type="spellStart"/>
      <w:r>
        <w:rPr>
          <w:color w:val="000000"/>
        </w:rPr>
        <w:t>Scrum</w:t>
      </w:r>
      <w:proofErr w:type="spellEnd"/>
      <w:r>
        <w:rPr>
          <w:color w:val="000000"/>
        </w:rPr>
        <w:t xml:space="preserve"> Foundation (PSF) podnoszącego kompetencje kadry dydaktycznej wydziału IET.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Część nr: 2</w:t>
      </w:r>
    </w:p>
    <w:p w:rsidR="00D208A2" w:rsidRDefault="00D208A2" w:rsidP="00D208A2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D208A2" w:rsidRDefault="00D208A2" w:rsidP="00D208A2">
      <w:pPr>
        <w:rPr>
          <w:color w:val="000000"/>
        </w:rPr>
      </w:pPr>
      <w:r>
        <w:rPr>
          <w:rStyle w:val="cpvcode"/>
          <w:color w:val="000000"/>
        </w:rPr>
        <w:t>80532000 Usługi szkolenia w dziedzinie zarządzania</w:t>
      </w:r>
    </w:p>
    <w:p w:rsidR="00D208A2" w:rsidRDefault="00D208A2" w:rsidP="00D208A2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 POLSKA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Polska</w:t>
      </w:r>
    </w:p>
    <w:p w:rsidR="00D208A2" w:rsidRDefault="00D208A2" w:rsidP="00D208A2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Przedmiotem zamówienia jest usługa zorganizowania i przeprowadzenia szkolenia Professional </w:t>
      </w:r>
      <w:proofErr w:type="spellStart"/>
      <w:r>
        <w:rPr>
          <w:color w:val="000000"/>
        </w:rPr>
        <w:t>Scrum</w:t>
      </w:r>
      <w:proofErr w:type="spellEnd"/>
      <w:r>
        <w:rPr>
          <w:color w:val="000000"/>
        </w:rPr>
        <w:t xml:space="preserve"> Foundation (PSF) podnoszącego kompetencje kadry dydaktycznej wydziału IET.</w:t>
      </w:r>
    </w:p>
    <w:p w:rsidR="00D208A2" w:rsidRDefault="00D208A2" w:rsidP="00D208A2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D208A2" w:rsidRDefault="00D208A2" w:rsidP="00D208A2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Koniec: 20/12/2021</w:t>
      </w:r>
    </w:p>
    <w:p w:rsidR="00D208A2" w:rsidRDefault="00D208A2" w:rsidP="00D208A2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jest realizowane w ramach projektu POWR.03.05.00-00-Z307/17-00, współfinansowanego ze środków Europejskiego Funduszu Rozwoju Społecznego w ramach programu operacyjnego „Wiedza Edukacja Rozwój” 2014–2020 oś III Szkolnictwo wyższe dla gospodarki i rozwoju, działanie 3.5 Kompleksowe programy szkół wyższych pt. Zintegrowany Program Rozwoju Akademii Górniczo-Hutniczej w Krakowie.</w:t>
      </w:r>
    </w:p>
    <w:p w:rsidR="00D208A2" w:rsidRDefault="00D208A2" w:rsidP="00D208A2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od daty podpisania umowy do 20.12.2021.</w:t>
      </w:r>
    </w:p>
    <w:p w:rsidR="00D208A2" w:rsidRDefault="00D208A2" w:rsidP="00D208A2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D208A2" w:rsidRDefault="00D208A2" w:rsidP="00D208A2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D208A2" w:rsidRDefault="00D208A2" w:rsidP="00D208A2">
      <w:r>
        <w:rPr>
          <w:rStyle w:val="nomark"/>
          <w:color w:val="000000"/>
        </w:rPr>
        <w:t>III.1.4)</w:t>
      </w:r>
      <w:r>
        <w:rPr>
          <w:rStyle w:val="timark"/>
          <w:b/>
          <w:bCs/>
          <w:color w:val="000000"/>
        </w:rPr>
        <w:t>Obiektywne zasady i kryteria udziału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A)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Zamawiający wykluczy z postępowania również Wykonawcę, wobec którego zachodzą przesłanki określone w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B) Zamawiający będzie oceniał oferty w zadaniu nr 1 i 2 wg następujących kryteriów: 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cena – 60 %, 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doświadczenie osób odpowiedzialnych za realizację zamówienia – 40 %.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O udzielenie zamówienia mogą ubiegać się Wykonawcy, którzy nie podlegają wykluczeniu oraz spełniają niżej określone warunki udziału dotyczące: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kompetencje lub uprawnienia do prowadzenia określonej działalności zawodowej, o ile wynika to z odrębnych przepisów. Zamawiający nie opisuje, nie wyznacza szczegółowego warunku w tym zakresie,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sytuacja ekonomiczna lub finansowa. Zamawiający nie opisuje, nie wyznacza szczegółowego warunku w tym zakresie.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Wadium nie jest wymagane.</w:t>
      </w:r>
    </w:p>
    <w:p w:rsidR="00D208A2" w:rsidRDefault="00D208A2" w:rsidP="00D208A2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D208A2" w:rsidRDefault="00D208A2" w:rsidP="00D208A2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SIWZ.</w:t>
      </w:r>
    </w:p>
    <w:p w:rsidR="00D208A2" w:rsidRDefault="00D208A2" w:rsidP="00D208A2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Obowiązek podania imion i nazwisk oraz kwalifikacji zawodowych pracowników wyznaczonych do wykonania zamówienia</w:t>
      </w:r>
    </w:p>
    <w:p w:rsidR="00D208A2" w:rsidRDefault="00D208A2" w:rsidP="00D208A2">
      <w:pPr>
        <w:pStyle w:val="tigrseq"/>
        <w:spacing w:before="0" w:beforeAutospacing="0" w:after="0" w:afterAutospacing="0"/>
      </w:pPr>
      <w:r>
        <w:t>Sekcja IV: Procedura</w:t>
      </w:r>
    </w:p>
    <w:p w:rsidR="00D208A2" w:rsidRDefault="00D208A2" w:rsidP="00D208A2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D208A2" w:rsidRDefault="00D208A2" w:rsidP="00D208A2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Forma procedury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Procedura otwarta</w:t>
      </w:r>
    </w:p>
    <w:p w:rsidR="00D208A2" w:rsidRDefault="00D208A2" w:rsidP="00D208A2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</w:t>
      </w:r>
    </w:p>
    <w:p w:rsidR="00D208A2" w:rsidRDefault="00D208A2" w:rsidP="00D208A2">
      <w:r>
        <w:rPr>
          <w:rStyle w:val="nomark"/>
          <w:color w:val="000000"/>
        </w:rPr>
        <w:t>IV.1.10)</w:t>
      </w:r>
      <w:r>
        <w:rPr>
          <w:rStyle w:val="timark"/>
          <w:b/>
          <w:bCs/>
          <w:color w:val="000000"/>
        </w:rPr>
        <w:t>Określenie krajowych przepisów mających zastosowanie do procedury:</w:t>
      </w:r>
    </w:p>
    <w:p w:rsidR="00D208A2" w:rsidRDefault="00D208A2" w:rsidP="00D208A2">
      <w:r>
        <w:rPr>
          <w:rStyle w:val="nomark"/>
          <w:color w:val="000000"/>
        </w:rPr>
        <w:t>IV.1.11)</w:t>
      </w:r>
      <w:r>
        <w:rPr>
          <w:rStyle w:val="timark"/>
          <w:b/>
          <w:bCs/>
          <w:color w:val="000000"/>
        </w:rPr>
        <w:t>Podstawowe cechy postępowania o udzielenie: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Zgodnie z art. 138g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 procedurze przewidziano dodatkowo stosowanie następujących przepisów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art. 17 i 18 działu I ust. 2, działu II rozdz. 5, działu V rozdz. 3 oraz działu VI art. 89, 95 ust. 2, odpowiednio stosuje się art. 11–11 c, art. 22–22 d, art. 24, 29–30 b, art. 32–35, art. 93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Szczegółowe informacje dot. procedury określono w SIWZ.</w:t>
      </w:r>
    </w:p>
    <w:p w:rsidR="00D208A2" w:rsidRDefault="00D208A2" w:rsidP="00D208A2">
      <w:r>
        <w:rPr>
          <w:rStyle w:val="nomark"/>
          <w:color w:val="000000"/>
        </w:rPr>
        <w:lastRenderedPageBreak/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D208A2" w:rsidRDefault="00D208A2" w:rsidP="00D208A2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 / Termin wyrażenia zainteresowania udziałem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Data: 27/10/2020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Czas lokalny: 09:30</w:t>
      </w:r>
    </w:p>
    <w:p w:rsidR="00D208A2" w:rsidRDefault="00D208A2" w:rsidP="00D208A2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Polski</w:t>
      </w:r>
    </w:p>
    <w:p w:rsidR="00D208A2" w:rsidRDefault="00D208A2" w:rsidP="00D208A2">
      <w:pPr>
        <w:pStyle w:val="tigrseq"/>
        <w:spacing w:before="0" w:beforeAutospacing="0" w:after="0" w:afterAutospacing="0"/>
      </w:pPr>
      <w:r>
        <w:t>Sekcja VI: Informacje uzupełniające</w:t>
      </w:r>
    </w:p>
    <w:p w:rsidR="00D208A2" w:rsidRDefault="00D208A2" w:rsidP="00D208A2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D208A2" w:rsidRDefault="00D208A2" w:rsidP="00D208A2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Zdolność techniczna lub zawodowa – szczegółowy opis warunków udziału w post. pkt 5.1.2 SIWZ: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wiedza i doświadczenie – ocenę spełnienia warunku udziału w postępowaniu Zamawiający przeprowadzi na podst. załączonego do oferty wykazu zrealizowanych usług;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osoby zdolne do wykonania zamówienia – ocenę spełnienia warunku udziału w postępowaniu Zamawiający przeprowadzi na podst. załączonego do oferty wykazu osób wyznacz do realizacji zamówienia Wykonawca może w celu potwierdzenia spełnienia warunków udziału w postępowaniu, w stosownych sytuacjach oraz w odniesieniu do konkretnego zamówienia lub jego części, polegać na zdolnościach technicznych lub zawodowych innych podmiotów, niezależnie od charakteru prawnego łączącego go z nim stosunków prawnych. Zamawiający żąda, aby Wykonawca złożył wraz z ofertą:— aktualne na dzień składania ofert oświadczenia w zakresie wskazanym w zał. nr 2i3 do SIWZ.W przypadku wspólnego ubiegania się o zamówienie przez Wykonawców oświadczenia, o którym mowa w ust. 1 składa każdy z Wykonawców wspólnie ubiegających się o zamówienie,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wypełniony i podpisany przez osobę upoważnioną do składania oświadczeń woli w imieniu Wykonawcy Formularz ofertowy – zgodnie z załącznikiem nr 1 do SIWZ,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dok. zawierający dowód, zgodnie z art. 22a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że Wykonawca będzie dysponował zasobami innych podmiotów w trakcie realizacji zamówienia, jeżeli Wykonawca, wykazując spełnianie warunków, będzie polegał na zasobach innych podmiotów,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pełnomocnictwo lub inny dok., z którego wynika prawo do podpisania oferty oraz innych dokumentów składanych wraz z ofertą.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B. Wykonawca składa ofertę w formie elektronicznej za pośrednictwem platformy pod adresem https:// EProPublico.pl/—ofertę i oświadczenia, o których mowa w pkt 7.1.1 SIWZ, sporządza się, pod rygorem nieważności, w postaci elektronicznej i opatruje się kwalifikowanym podpisem elektronicznym,—pełnomocnictwo musi być złożone w postaci dokumentu elektronicznego podpisanego przy użyciu kwalifikowanego podpisu elektronicznego lub elektronicznej kopii notarialnie poświadczonej,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dokumenty lub oświadczenia, o których mowa w rozporządzeniu w </w:t>
      </w:r>
      <w:proofErr w:type="spellStart"/>
      <w:r>
        <w:rPr>
          <w:color w:val="000000"/>
        </w:rPr>
        <w:t>spr</w:t>
      </w:r>
      <w:proofErr w:type="spellEnd"/>
      <w:r>
        <w:rPr>
          <w:color w:val="000000"/>
        </w:rPr>
        <w:t>.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oryginałem,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Poświadczenie za zgodność z oryginałem elektronicznej kopii dokumentu lub oświadczenia następuje przy użyciu kwalifikowanego podpisu elektronicznego.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C. Dokumenty składane na wezwanie Zamawiającego: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Wykaz </w:t>
      </w:r>
      <w:proofErr w:type="spellStart"/>
      <w:r>
        <w:rPr>
          <w:color w:val="000000"/>
        </w:rPr>
        <w:t>zrealiz</w:t>
      </w:r>
      <w:proofErr w:type="spellEnd"/>
      <w:r>
        <w:rPr>
          <w:color w:val="000000"/>
        </w:rPr>
        <w:t>. usług, a w przypadku świadczeń okresowych lub ciągłych również wykonywanych, w okresie ostatnich 3 lat przed upływem terminu składania ofert, a jeżeli okres prowadzenia działalności jest krótszy – w tym okresie, wraz z podaniem ich przedmiotu, dat wykonania, wymiaru godzin szkoleń, liczby uczestników i podmiotów, na rzecz których usługi zostały wykonane oraz załączeniem dowodów określających czy te usługi zostały wykonane lub są wykonywane należycie.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— Wykaz osób, tj. wykazu wskazującego osobę skierowaną przez Wykonawcę do realizacji zamówienia publicznego, wraz z informacjami na temat jej wykształcenia i doświadczenia zawodowego, niezbędnego do wykonania zamówienia publicznego, a także zakresu wykonywanych przez nią czynności oraz informację o podstawie do dysponowania tą osobą – zgodnie z załącznikiem nr 6 SIWZ. W terminie 3 dni od dnia zamieszczenia przez Zamawiającego na stronie internetowej informacji z otwarcia ofert, o której mowa w art. 86 ust. 5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Wykonawca jest zobowiązany przekazać Zamawiającemu oświadczenie o przynależności lub braku przynależności do tej samej grupy kapitałowej.</w:t>
      </w:r>
    </w:p>
    <w:p w:rsidR="00D208A2" w:rsidRDefault="00D208A2" w:rsidP="00D208A2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D208A2" w:rsidRDefault="00D208A2" w:rsidP="00D208A2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D208A2" w:rsidRDefault="00D208A2" w:rsidP="00D208A2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D208A2" w:rsidRDefault="00D208A2" w:rsidP="00D208A2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D208A2" w:rsidRDefault="00D208A2" w:rsidP="00D208A2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D208A2" w:rsidRDefault="00D208A2" w:rsidP="00D208A2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 dział VI, art. 179–198 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D208A2" w:rsidRDefault="00D208A2" w:rsidP="00D208A2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D208A2" w:rsidRDefault="00D208A2" w:rsidP="00D208A2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D208A2" w:rsidRDefault="00D208A2" w:rsidP="00D208A2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D208A2" w:rsidRDefault="00D208A2" w:rsidP="00D208A2">
      <w:pPr>
        <w:rPr>
          <w:color w:val="000000"/>
        </w:rPr>
      </w:pPr>
      <w:r>
        <w:rPr>
          <w:color w:val="000000"/>
        </w:rPr>
        <w:t>09/10/2020</w:t>
      </w:r>
    </w:p>
    <w:p w:rsidR="001F2F5B" w:rsidRPr="00912A96" w:rsidRDefault="001F2F5B" w:rsidP="00D208A2"/>
    <w:sectPr w:rsidR="001F2F5B" w:rsidRPr="00912A96" w:rsidSect="001F2F5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832" w:rsidRDefault="00AD7832">
      <w:r>
        <w:separator/>
      </w:r>
    </w:p>
  </w:endnote>
  <w:endnote w:type="continuationSeparator" w:id="0">
    <w:p w:rsidR="00AD7832" w:rsidRDefault="00AD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BF6AC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2E6" w:rsidRDefault="00A162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832" w:rsidRDefault="00AD7832">
      <w:r>
        <w:separator/>
      </w:r>
    </w:p>
  </w:footnote>
  <w:footnote w:type="continuationSeparator" w:id="0">
    <w:p w:rsidR="00AD7832" w:rsidRDefault="00AD7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2E6" w:rsidRDefault="00A16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2E6" w:rsidRDefault="00A162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4B54D2"/>
    <w:multiLevelType w:val="multilevel"/>
    <w:tmpl w:val="801C3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7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7832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162E6"/>
    <w:rsid w:val="00A776D8"/>
    <w:rsid w:val="00AD7832"/>
    <w:rsid w:val="00AF0090"/>
    <w:rsid w:val="00B0255F"/>
    <w:rsid w:val="00B34FAC"/>
    <w:rsid w:val="00B82C42"/>
    <w:rsid w:val="00B87530"/>
    <w:rsid w:val="00B9039F"/>
    <w:rsid w:val="00BF6AC1"/>
    <w:rsid w:val="00CA0351"/>
    <w:rsid w:val="00CD2766"/>
    <w:rsid w:val="00D208A2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E3DA13"/>
  <w15:chartTrackingRefBased/>
  <w15:docId w15:val="{AFA20B21-669C-4751-9909-88C1BD70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D208A2"/>
  </w:style>
  <w:style w:type="character" w:customStyle="1" w:styleId="oj">
    <w:name w:val="oj"/>
    <w:rsid w:val="00D208A2"/>
  </w:style>
  <w:style w:type="character" w:styleId="Hipercze">
    <w:name w:val="Hyperlink"/>
    <w:uiPriority w:val="99"/>
    <w:semiHidden/>
    <w:unhideWhenUsed/>
    <w:rsid w:val="00D208A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208A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D208A2"/>
    <w:pPr>
      <w:spacing w:before="100" w:beforeAutospacing="1" w:after="100" w:afterAutospacing="1"/>
    </w:pPr>
  </w:style>
  <w:style w:type="character" w:customStyle="1" w:styleId="nomark">
    <w:name w:val="nomark"/>
    <w:rsid w:val="00D208A2"/>
  </w:style>
  <w:style w:type="character" w:customStyle="1" w:styleId="timark">
    <w:name w:val="timark"/>
    <w:rsid w:val="00D208A2"/>
  </w:style>
  <w:style w:type="character" w:customStyle="1" w:styleId="nutscode">
    <w:name w:val="nutscode"/>
    <w:rsid w:val="00D208A2"/>
  </w:style>
  <w:style w:type="character" w:customStyle="1" w:styleId="cpvcode">
    <w:name w:val="cpvcode"/>
    <w:rsid w:val="00D208A2"/>
  </w:style>
  <w:style w:type="paragraph" w:customStyle="1" w:styleId="Gwka">
    <w:name w:val="Główka"/>
    <w:basedOn w:val="Normalny"/>
    <w:rsid w:val="00BF6AC1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A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A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5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06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99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0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15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4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22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76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27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8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85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4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7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40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91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57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0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62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21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57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12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10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88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84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0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7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60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53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22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46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28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89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31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3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89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2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72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76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0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1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02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08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2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94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56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7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78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29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26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92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4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23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93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9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5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43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65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7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94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49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55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24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66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43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399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40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76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64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51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10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81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96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50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254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9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97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97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19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52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71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8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73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98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3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59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92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666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5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13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8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30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13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4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32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9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15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46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00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01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8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8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03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gh.edu.pl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www.dzp.agh.edu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zp.agh.edu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dzp@agh.edu.pl?subject=TED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e-ProPublico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1695</Words>
  <Characters>12283</Characters>
  <Application>Microsoft Office Word</Application>
  <DocSecurity>0</DocSecurity>
  <Lines>102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2020-10-14T11:29:00Z</cp:lastPrinted>
  <dcterms:created xsi:type="dcterms:W3CDTF">2020-10-14T11:29:00Z</dcterms:created>
  <dcterms:modified xsi:type="dcterms:W3CDTF">2020-10-14T11:29:00Z</dcterms:modified>
</cp:coreProperties>
</file>