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9BB2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09/10/2020    S197</w:t>
      </w:r>
    </w:p>
    <w:p w14:paraId="46CD80F0" w14:textId="77777777" w:rsidR="000A690A" w:rsidRPr="000A690A" w:rsidRDefault="000A690A" w:rsidP="000A69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5" w:anchor="id0-I.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14:paraId="54D852C0" w14:textId="77777777" w:rsidR="000A690A" w:rsidRPr="000A690A" w:rsidRDefault="000A690A" w:rsidP="000A69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1-II.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14:paraId="09EB683E" w14:textId="77777777" w:rsidR="000A690A" w:rsidRPr="000A690A" w:rsidRDefault="000A690A" w:rsidP="000A69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2-III.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14:paraId="270AD9DB" w14:textId="77777777" w:rsidR="000A690A" w:rsidRPr="000A690A" w:rsidRDefault="000A690A" w:rsidP="000A69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3-IV.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14:paraId="66547D66" w14:textId="77777777" w:rsidR="000A690A" w:rsidRPr="000A690A" w:rsidRDefault="000A690A" w:rsidP="000A69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4-VI.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14:paraId="525B9FE6" w14:textId="77777777" w:rsidR="000A690A" w:rsidRPr="000A690A" w:rsidRDefault="000A690A" w:rsidP="000A69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Przyrządy do badania właściwości fizycznych</w:t>
      </w:r>
    </w:p>
    <w:p w14:paraId="20121F56" w14:textId="77777777" w:rsidR="000A690A" w:rsidRPr="000A690A" w:rsidRDefault="000A690A" w:rsidP="000A69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197-474511</w:t>
      </w:r>
    </w:p>
    <w:p w14:paraId="7248E57B" w14:textId="77777777" w:rsidR="000A690A" w:rsidRPr="000A690A" w:rsidRDefault="000A690A" w:rsidP="000A69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71988535" w14:textId="77777777" w:rsidR="000A690A" w:rsidRPr="000A690A" w:rsidRDefault="000A690A" w:rsidP="000A69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033B474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14294BFA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0F54749E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360A7DC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4B87435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Jarosław Grzech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0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1" w:tgtFrame="_blank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2" w:tgtFrame="_blank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1F2EF52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677F10B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3" w:tgtFrame="_blank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10B0FD8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70FAA44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4" w:tgtFrame="_blank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14:paraId="5A7CB37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7CFD083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14:paraId="1231CE4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1BC228D2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14:paraId="02A4C347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05E43D1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2009052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1516CF6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Dostawa stanowiska laboratoryjnego do badań wpływu zatłaczania CO2 na parametry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geomechaniczne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litych próbkach skał w warunkach złożowych dla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WWNiG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KC-zp.272-527/20</w:t>
      </w:r>
    </w:p>
    <w:p w14:paraId="271F2F6B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KC-zp.272-527/20</w:t>
      </w:r>
    </w:p>
    <w:p w14:paraId="726AF64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0C76A7D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38400000 Przyrządy do badania właściwości fizycznych</w:t>
      </w:r>
    </w:p>
    <w:p w14:paraId="3F10F0FD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07FA019D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1D1CA68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6F2C346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stanowiska laboratoryjnego do badań wpływu zatłaczania CO2 na parametry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geomechaniczne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litych próbkach skał w warunkach złożowych zgodnie z wymaganiami opisanymi w pkt 3.1 SIWZ.</w:t>
      </w:r>
    </w:p>
    <w:p w14:paraId="0DE2F3D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56B231C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0D2CD75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14:paraId="0C4D1C77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0549B32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7769F82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PL213 Miasto Kraków</w:t>
      </w:r>
    </w:p>
    <w:p w14:paraId="3761604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2DB796E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stanowiska laboratoryjnego do badań wpływu zatłaczania CO2 na parametry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geomechaniczne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litych próbkach skał w warunkach złożowych zgodnie z wymaganiami opisanymi w pkt 3.1 SIWZ.</w:t>
      </w:r>
    </w:p>
    <w:p w14:paraId="7723FEB7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3AEFAF8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14:paraId="182DFAC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36F98BBD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1E72B26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150</w:t>
      </w:r>
    </w:p>
    <w:p w14:paraId="3132934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7C48C25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0E5367C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30C0382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5936C5E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14:paraId="2552D5F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75E6E3D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35BF355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036D8DF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będzie oceniał oferty według następujących kryteriów:</w:t>
      </w:r>
    </w:p>
    <w:p w14:paraId="1CECFEC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 kryterium Nazwa kryterium Waga</w:t>
      </w:r>
    </w:p>
    <w:p w14:paraId="4AF6BFE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Cena 60 %;</w:t>
      </w:r>
    </w:p>
    <w:p w14:paraId="772DEAAB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Termin realizacji zamówienia 40 %.</w:t>
      </w:r>
    </w:p>
    <w:p w14:paraId="3790A0D3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42769E7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5BAAE11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14:paraId="458A650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14:paraId="6953B648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w art. 24 ust. 1 pkt 12–23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art. 24 ust. 5 pkt 1 i 8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4B84CD1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14:paraId="40BC922B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;</w:t>
      </w:r>
    </w:p>
    <w:p w14:paraId="1D4058E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informacji z Krajowego Rejestru Karnego, w zakresie określonym w art. 24 ust. 1 pkt 13, 14 i 21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wystawione nie wcześniej niż przed terminem 6 miesięcy przed upływem terminu składania ofert;</w:t>
      </w:r>
    </w:p>
    <w:p w14:paraId="489F9B97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14:paraId="2E20CB7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14:paraId="3B2B803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5) oświadczenie Wykonawcy o braku wydania wobec niego prawomocnego wyroku sądu lub ostatecznej decyzji administracyjnej o zaleganiu z uiszczaniem podatków, opłat lub składek na ubezpieczenia społeczne lub zdrowotne,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14:paraId="0EE3410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6) oświadczenie Wykonawcy o braku orzeczenia wobec niego tytułem środka zapobiegawczego zakazu ubiegania się o zamówienia publiczne;</w:t>
      </w:r>
    </w:p>
    <w:p w14:paraId="3F41C0F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7) oświadczenie Wykonawcy o niezaleganiu z opłacaniem podatków i opłat lokalnych, o których mowa w ustawie z dnia 12 stycznia 1991 r. o podatkach i opłatach lokalnych (Dz.U. z 2016 r. poz. 716).</w:t>
      </w:r>
    </w:p>
    <w:p w14:paraId="5893C7D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zagraniczni.</w:t>
      </w:r>
    </w:p>
    <w:p w14:paraId="3867AC8D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Jeżeli Wykonawca ma siedzibę lub miejsce zamieszkania poza terytorium Rzeczypospolitej Polskiej, zamiast dokumentów, o których mowa w pkt 2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1–4 składa dokumenty wskazane w pkt 7.5.1 SIWZ.</w:t>
      </w:r>
    </w:p>
    <w:p w14:paraId="7C535E5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14:paraId="2556DD2A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106F588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nie opisuje, nie wyznacza szczegółowego warunku w tym zakresie.</w:t>
      </w:r>
    </w:p>
    <w:p w14:paraId="1AA3AC0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14:paraId="140A52F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6B1EAFB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1346F5D7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2451F92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77D0CC12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 Przewidywane zmiany umowy określono we wzorze umowy stanowiącym załącznik do SIWZ.</w:t>
      </w:r>
    </w:p>
    <w:p w14:paraId="2031CC7F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317EE4A7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6C169D3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14:paraId="3A99B91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365F9D0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14:paraId="0D17C2F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14:paraId="639EC0F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14:paraId="5C5D91A8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0CA9B047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64DC49E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16/11/2020</w:t>
      </w:r>
    </w:p>
    <w:p w14:paraId="720B8F3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14:paraId="4081ED3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14:paraId="53767F0B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03F4B2F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5D81C19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55ED536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 (od ustalonej daty składania ofert)</w:t>
      </w:r>
    </w:p>
    <w:p w14:paraId="0CA4F56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14:paraId="2F6639B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16/11/2020</w:t>
      </w:r>
    </w:p>
    <w:p w14:paraId="7FC20E0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52A0305A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14:paraId="666BCD6D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zamawiającego, pok. 400, pawilon C-2/C-3</w:t>
      </w:r>
    </w:p>
    <w:p w14:paraId="50B4BB8B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A69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408BA16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14:paraId="47BAF6E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14:paraId="6A9FE97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13CD693B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Oferta musi być zabezpieczona wadium w wysokości 5 000,00 PLN (słownie: pięć tysięcy złotych, 00/100)</w:t>
      </w:r>
    </w:p>
    <w:p w14:paraId="4A4AC9D6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 należy wnieść przed upływem terminu składania ofert.</w:t>
      </w:r>
    </w:p>
    <w:p w14:paraId="322DE29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 może być wnoszone w jednej lub kilku następujących formach:</w:t>
      </w:r>
    </w:p>
    <w:p w14:paraId="2559CDFD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pieniądzu,</w:t>
      </w:r>
    </w:p>
    <w:p w14:paraId="0140195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przelewem na rachunek bankowy Zamawiającego nr IBAN: PL 96 1240 4722 1111 0000 4858 2922, nr SWIFT: PKO PP LPW,</w:t>
      </w:r>
    </w:p>
    <w:p w14:paraId="1317C09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poręczeniach bankowych, lub poręczeniach Spółdzielczej Kasy Oszczędnościowo-Kredytowej, z tym, że poręczenie kasy jest zawsze poręczeniem pieniężnym,</w:t>
      </w:r>
    </w:p>
    <w:p w14:paraId="11445958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— gwarancjach bankowych,</w:t>
      </w:r>
    </w:p>
    <w:p w14:paraId="062446F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gwarancjach ubezpieczeniowych,</w:t>
      </w:r>
    </w:p>
    <w:p w14:paraId="38C2761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14:paraId="1738123A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14:paraId="5D20051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żąda, aby Wykonawca złożył wraz z ofertą:</w:t>
      </w:r>
    </w:p>
    <w:p w14:paraId="30707B9B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wypełniony i podpisany przez osobę upoważnioną do składania oświadczeń woli w imieniu Wykonawcy formularz ofertowy – zgodnie z załącznikiem nr 1 do SIWZ;</w:t>
      </w:r>
    </w:p>
    <w:p w14:paraId="6642B5E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jednolity europejski dokument zamówienia;</w:t>
      </w:r>
    </w:p>
    <w:p w14:paraId="2848915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opis techniczny oferowanych urządzeń wraz ze wskazaniem ich wszystkich parametrów technicznych, w zakresie umożliwiającym ocenę spełniania wymagań Zamawiającego określonych w niniejszej SIWZ;</w:t>
      </w:r>
    </w:p>
    <w:p w14:paraId="02FD9D1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pełnomocnictwo lub inny dokument, z którego wynika prawo do podpisania oferty oraz innych dokumentów składanych wraz z ofertą;</w:t>
      </w:r>
    </w:p>
    <w:p w14:paraId="567F4774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5) dokument potwierdzający wniesienie wadium;</w:t>
      </w:r>
    </w:p>
    <w:p w14:paraId="6BE5026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6) w terminie 3 dni od dnia zamieszczenia przez Zamawiającego na stronie internetowej informacji z otwarcia ofert, o której mowa w art. 86 ust. 5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Wraz ze złożeniem oświadczenia, Wykonawca może przedstawić dowody, że powiązania z innym Wykonawcą nie prowadzą do zakłócenia konkurencji w postępowaniu o udzielenie zamówienia;</w:t>
      </w:r>
    </w:p>
    <w:p w14:paraId="4B9A5BB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7) Wykonawca składa ofertę w formie elektronicznej za pośrednictwem platformy, działającej pod adresem (</w:t>
      </w:r>
      <w:hyperlink r:id="rId15" w:tgtFrame="_blank" w:history="1">
        <w:r w:rsidRPr="000A69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);</w:t>
      </w:r>
    </w:p>
    <w:p w14:paraId="7BBE93E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8) ofertę i oświadczenie JEDZ, sporządza się, pod rygorem nieważności, w postaci elektronicznej i opatruje się kwalifikowanym podpisem elektronicznym;</w:t>
      </w:r>
    </w:p>
    <w:p w14:paraId="593D5691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9) pełnomocnictwo musi być złożone w postaci elektronicznej, podpisane przy użyciu kwalifikowanego podpisu elektronicznego lub elektronicznej kopii notarialnie poświadczonej;</w:t>
      </w:r>
    </w:p>
    <w:p w14:paraId="212EDB8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14:paraId="1DA7D41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4A80ED6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4F201082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1C263CBF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01F525F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34BEE9A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1B173D0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658C582E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14:paraId="541FD079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14:paraId="638DA425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4BDF18C0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48C55A83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562E287C" w14:textId="77777777" w:rsidR="000A690A" w:rsidRPr="000A690A" w:rsidRDefault="000A690A" w:rsidP="000A69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A69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43D3EF2B" w14:textId="77777777" w:rsidR="000A690A" w:rsidRPr="000A690A" w:rsidRDefault="000A690A" w:rsidP="000A69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A69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05/10/2020</w:t>
      </w:r>
    </w:p>
    <w:p w14:paraId="15493421" w14:textId="77777777" w:rsidR="001E1AFD" w:rsidRDefault="000A690A"/>
    <w:sectPr w:rsidR="001E1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E54E5"/>
    <w:multiLevelType w:val="multilevel"/>
    <w:tmpl w:val="3014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90A"/>
    <w:rsid w:val="000A690A"/>
    <w:rsid w:val="003A68C2"/>
    <w:rsid w:val="004451C9"/>
    <w:rsid w:val="0077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BB7EB"/>
  <w15:chartTrackingRefBased/>
  <w15:docId w15:val="{AC3A2236-55CA-47DC-A0A2-605E26B8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0A690A"/>
  </w:style>
  <w:style w:type="character" w:customStyle="1" w:styleId="oj">
    <w:name w:val="oj"/>
    <w:basedOn w:val="Domylnaczcionkaakapitu"/>
    <w:rsid w:val="000A690A"/>
  </w:style>
  <w:style w:type="character" w:styleId="Hipercze">
    <w:name w:val="Hyperlink"/>
    <w:basedOn w:val="Domylnaczcionkaakapitu"/>
    <w:uiPriority w:val="99"/>
    <w:semiHidden/>
    <w:unhideWhenUsed/>
    <w:rsid w:val="000A69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A6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A6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0A690A"/>
  </w:style>
  <w:style w:type="character" w:customStyle="1" w:styleId="timark">
    <w:name w:val="timark"/>
    <w:basedOn w:val="Domylnaczcionkaakapitu"/>
    <w:rsid w:val="000A690A"/>
  </w:style>
  <w:style w:type="character" w:customStyle="1" w:styleId="nutscode">
    <w:name w:val="nutscode"/>
    <w:basedOn w:val="Domylnaczcionkaakapitu"/>
    <w:rsid w:val="000A690A"/>
  </w:style>
  <w:style w:type="character" w:customStyle="1" w:styleId="cpvcode">
    <w:name w:val="cpvcode"/>
    <w:basedOn w:val="Domylnaczcionkaakapitu"/>
    <w:rsid w:val="000A6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52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6268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41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54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2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84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802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44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02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16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552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0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72478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7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0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0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20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818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34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275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25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966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6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157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48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6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443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08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035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033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5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66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8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883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45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58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946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08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52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810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19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766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8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2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18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82936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61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4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94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276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745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0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09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8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16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149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399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095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828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8865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0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4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5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070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4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9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15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84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841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021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76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2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957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59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6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523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70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695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97714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90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0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1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77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820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6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35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13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363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598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30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570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713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99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457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217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4511-2020:TEXT:PL:HTML" TargetMode="External"/><Relationship Id="rId13" Type="http://schemas.openxmlformats.org/officeDocument/2006/relationships/hyperlink" Target="http://www.dzp.agh.edu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474511-2020:TEXT:PL:HTML" TargetMode="External"/><Relationship Id="rId12" Type="http://schemas.openxmlformats.org/officeDocument/2006/relationships/hyperlink" Target="http://www.dzp.agh.edu.pl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474511-2020:TEXT:PL:HTML" TargetMode="External"/><Relationship Id="rId11" Type="http://schemas.openxmlformats.org/officeDocument/2006/relationships/hyperlink" Target="http://www.dzp.agh.edu.pl/" TargetMode="External"/><Relationship Id="rId5" Type="http://schemas.openxmlformats.org/officeDocument/2006/relationships/hyperlink" Target="https://ted.europa.eu/udl?uri=TED:NOTICE:474511-2020:TEXT:PL:HTML" TargetMode="Externa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mailto:dzp@agh.edu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74511-2020:TEXT:PL:HTM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1877</Words>
  <Characters>11263</Characters>
  <Application>Microsoft Office Word</Application>
  <DocSecurity>0</DocSecurity>
  <Lines>93</Lines>
  <Paragraphs>26</Paragraphs>
  <ScaleCrop>false</ScaleCrop>
  <Company/>
  <LinksUpToDate>false</LinksUpToDate>
  <CharactersWithSpaces>13114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Grzech</dc:creator>
  <cp:keywords/>
  <dc:description/>
  <cp:lastModifiedBy>Arkadiusz Grzech</cp:lastModifiedBy>
  <cp:revision>1</cp:revision>
  <dcterms:created xsi:type="dcterms:W3CDTF">2020-10-09T09:26:00Z</dcterms:created>
  <dcterms:modified xsi:type="dcterms:W3CDTF">2020-10-09T09:28:00Z</dcterms:modified>
</cp:coreProperties>
</file>