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3810" w14:textId="77777777" w:rsidR="0038429C" w:rsidRPr="000064DD" w:rsidRDefault="0038429C" w:rsidP="001C5B02">
      <w:pPr>
        <w:spacing w:after="108" w:line="240" w:lineRule="auto"/>
        <w:jc w:val="center"/>
        <w:textAlignment w:val="baseline"/>
        <w:outlineLvl w:val="0"/>
        <w:rPr>
          <w:rFonts w:asciiTheme="majorHAnsi" w:eastAsia="Times New Roman" w:hAnsiTheme="majorHAnsi" w:cs="Times New Roman"/>
          <w:b/>
          <w:bCs/>
          <w:color w:val="404040" w:themeColor="text1" w:themeTint="BF"/>
          <w:kern w:val="36"/>
          <w:sz w:val="28"/>
          <w:szCs w:val="28"/>
          <w:lang w:eastAsia="pl-PL"/>
        </w:rPr>
      </w:pPr>
      <w:bookmarkStart w:id="0" w:name="_GoBack"/>
      <w:bookmarkEnd w:id="0"/>
      <w:r w:rsidRPr="000064DD">
        <w:rPr>
          <w:rFonts w:asciiTheme="majorHAnsi" w:eastAsia="Times New Roman" w:hAnsiTheme="majorHAnsi" w:cs="Times New Roman"/>
          <w:b/>
          <w:bCs/>
          <w:color w:val="404040" w:themeColor="text1" w:themeTint="BF"/>
          <w:kern w:val="36"/>
          <w:sz w:val="28"/>
          <w:szCs w:val="28"/>
          <w:lang w:eastAsia="pl-PL"/>
        </w:rPr>
        <w:t xml:space="preserve">Klauzula informacyjna dla </w:t>
      </w:r>
      <w:r w:rsidR="005E2068" w:rsidRPr="000064DD">
        <w:rPr>
          <w:rFonts w:asciiTheme="majorHAnsi" w:eastAsia="Times New Roman" w:hAnsiTheme="majorHAnsi" w:cs="Times New Roman"/>
          <w:b/>
          <w:bCs/>
          <w:color w:val="404040" w:themeColor="text1" w:themeTint="BF"/>
          <w:kern w:val="36"/>
          <w:sz w:val="28"/>
          <w:szCs w:val="28"/>
          <w:lang w:eastAsia="pl-PL"/>
        </w:rPr>
        <w:t>Klientów,</w:t>
      </w:r>
      <w:r w:rsidR="008E1404" w:rsidRPr="000064DD">
        <w:rPr>
          <w:rFonts w:asciiTheme="majorHAnsi" w:eastAsia="Times New Roman" w:hAnsiTheme="majorHAnsi" w:cs="Times New Roman"/>
          <w:b/>
          <w:bCs/>
          <w:color w:val="404040" w:themeColor="text1" w:themeTint="BF"/>
          <w:kern w:val="36"/>
          <w:sz w:val="28"/>
          <w:szCs w:val="28"/>
          <w:lang w:eastAsia="pl-PL"/>
        </w:rPr>
        <w:t xml:space="preserve"> </w:t>
      </w:r>
      <w:r w:rsidRPr="000064DD">
        <w:rPr>
          <w:rFonts w:asciiTheme="majorHAnsi" w:eastAsia="Times New Roman" w:hAnsiTheme="majorHAnsi" w:cs="Times New Roman"/>
          <w:b/>
          <w:bCs/>
          <w:color w:val="404040" w:themeColor="text1" w:themeTint="BF"/>
          <w:kern w:val="36"/>
          <w:sz w:val="28"/>
          <w:szCs w:val="28"/>
          <w:lang w:eastAsia="pl-PL"/>
        </w:rPr>
        <w:t xml:space="preserve">Kontrahentów </w:t>
      </w:r>
      <w:r w:rsidR="005E2068" w:rsidRPr="000064DD">
        <w:rPr>
          <w:rFonts w:asciiTheme="majorHAnsi" w:eastAsia="Times New Roman" w:hAnsiTheme="majorHAnsi" w:cs="Times New Roman"/>
          <w:b/>
          <w:bCs/>
          <w:color w:val="404040" w:themeColor="text1" w:themeTint="BF"/>
          <w:kern w:val="36"/>
          <w:sz w:val="28"/>
          <w:szCs w:val="28"/>
          <w:lang w:eastAsia="pl-PL"/>
        </w:rPr>
        <w:t xml:space="preserve">i Współpracowników </w:t>
      </w:r>
      <w:r w:rsidRPr="000064DD">
        <w:rPr>
          <w:rFonts w:asciiTheme="majorHAnsi" w:eastAsia="Times New Roman" w:hAnsiTheme="majorHAnsi" w:cs="Times New Roman"/>
          <w:b/>
          <w:bCs/>
          <w:color w:val="404040" w:themeColor="text1" w:themeTint="BF"/>
          <w:kern w:val="36"/>
          <w:sz w:val="28"/>
          <w:szCs w:val="28"/>
          <w:lang w:eastAsia="pl-PL"/>
        </w:rPr>
        <w:t>Biblioteki Narodowej</w:t>
      </w:r>
    </w:p>
    <w:p w14:paraId="13E56BBB" w14:textId="77777777" w:rsidR="005A072B" w:rsidRPr="000064DD" w:rsidRDefault="005A072B" w:rsidP="006F2BF1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</w:p>
    <w:p w14:paraId="4A8CDB4B" w14:textId="0CAC6663" w:rsidR="005E2D7A" w:rsidRDefault="005A072B" w:rsidP="006F2BF1">
      <w:pPr>
        <w:spacing w:after="12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4B3E34">
        <w:rPr>
          <w:rFonts w:eastAsia="Times New Roman" w:cs="Times New Roman"/>
          <w:b/>
          <w:color w:val="000000" w:themeColor="text1"/>
          <w:lang w:eastAsia="pl-PL"/>
        </w:rPr>
        <w:t>Dotyczy</w:t>
      </w:r>
      <w:r w:rsidR="006F7502" w:rsidRPr="004B3E34">
        <w:rPr>
          <w:rFonts w:eastAsia="Times New Roman" w:cs="Times New Roman"/>
          <w:b/>
          <w:color w:val="000000" w:themeColor="text1"/>
          <w:lang w:eastAsia="pl-PL"/>
        </w:rPr>
        <w:t>:</w:t>
      </w:r>
      <w:r w:rsidRPr="004B3E34">
        <w:rPr>
          <w:rFonts w:eastAsia="Times New Roman" w:cs="Times New Roman"/>
          <w:b/>
          <w:color w:val="000000" w:themeColor="text1"/>
          <w:lang w:eastAsia="pl-PL"/>
        </w:rPr>
        <w:t xml:space="preserve"> </w:t>
      </w:r>
      <w:r w:rsidR="005E2D7A" w:rsidRPr="004B3E34">
        <w:rPr>
          <w:rFonts w:eastAsia="Times New Roman" w:cs="Times New Roman"/>
          <w:lang w:eastAsia="pl-PL"/>
        </w:rPr>
        <w:t xml:space="preserve">umowy nr ………………. </w:t>
      </w:r>
    </w:p>
    <w:p w14:paraId="1D626ED1" w14:textId="3C0FF092" w:rsidR="0038429C" w:rsidRPr="000064DD" w:rsidRDefault="0038429C" w:rsidP="006F2BF1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>Zgodnie z art. 13 Rozporządzenia Parlamentu Europejskiego i Rady z dnia 27 kwietnia 2016 r.</w:t>
      </w:r>
      <w:r w:rsidR="006468C2" w:rsidRPr="000064DD">
        <w:rPr>
          <w:rFonts w:eastAsia="Times New Roman" w:cs="Times New Roman"/>
          <w:i/>
          <w:iCs/>
          <w:color w:val="404040" w:themeColor="text1" w:themeTint="BF"/>
          <w:bdr w:val="none" w:sz="0" w:space="0" w:color="auto" w:frame="1"/>
          <w:lang w:eastAsia="pl-PL"/>
        </w:rPr>
        <w:t xml:space="preserve"> </w:t>
      </w:r>
      <w:r w:rsidR="006468C2" w:rsidRPr="000064DD">
        <w:rPr>
          <w:rFonts w:eastAsia="Times New Roman" w:cs="Times New Roman"/>
          <w:i/>
          <w:iCs/>
          <w:color w:val="404040" w:themeColor="text1" w:themeTint="BF"/>
          <w:bdr w:val="none" w:sz="0" w:space="0" w:color="auto" w:frame="1"/>
          <w:lang w:eastAsia="pl-PL"/>
        </w:rPr>
        <w:br/>
      </w:r>
      <w:r w:rsidR="005E038D" w:rsidRPr="000064DD">
        <w:rPr>
          <w:rFonts w:eastAsia="Times New Roman" w:cs="Times New Roman"/>
          <w:i/>
          <w:iCs/>
          <w:color w:val="404040" w:themeColor="text1" w:themeTint="BF"/>
          <w:bdr w:val="none" w:sz="0" w:space="0" w:color="auto" w:frame="1"/>
          <w:lang w:eastAsia="pl-PL"/>
        </w:rPr>
        <w:t>W sprawie</w:t>
      </w:r>
      <w:r w:rsidR="006468C2" w:rsidRPr="000064DD">
        <w:rPr>
          <w:rFonts w:eastAsia="Times New Roman" w:cs="Times New Roman"/>
          <w:i/>
          <w:iCs/>
          <w:color w:val="404040" w:themeColor="text1" w:themeTint="BF"/>
          <w:bdr w:val="none" w:sz="0" w:space="0" w:color="auto" w:frame="1"/>
          <w:lang w:eastAsia="pl-PL"/>
        </w:rPr>
        <w:t xml:space="preserve"> ochrony</w:t>
      </w:r>
      <w:r w:rsidRPr="000064DD">
        <w:rPr>
          <w:rFonts w:eastAsia="Times New Roman" w:cs="Times New Roman"/>
          <w:i/>
          <w:iCs/>
          <w:color w:val="404040" w:themeColor="text1" w:themeTint="BF"/>
          <w:bdr w:val="none" w:sz="0" w:space="0" w:color="auto" w:frame="1"/>
          <w:lang w:eastAsia="pl-PL"/>
        </w:rPr>
        <w:t xml:space="preserve"> osób fizycznych w związku z przetwarzaniem danych osobowych i w sprawie swobodnego przepływu takich danych oraz uchylenia dyrektywy 95/46/WE</w:t>
      </w:r>
      <w:r w:rsidR="006468C2" w:rsidRPr="000064DD">
        <w:rPr>
          <w:rFonts w:eastAsia="Times New Roman" w:cs="Times New Roman"/>
          <w:color w:val="404040" w:themeColor="text1" w:themeTint="BF"/>
          <w:lang w:eastAsia="pl-PL"/>
        </w:rPr>
        <w:t xml:space="preserve"> </w:t>
      </w:r>
      <w:r w:rsidRPr="000064DD">
        <w:rPr>
          <w:rFonts w:eastAsia="Times New Roman" w:cs="Times New Roman"/>
          <w:color w:val="404040" w:themeColor="text1" w:themeTint="BF"/>
          <w:lang w:eastAsia="pl-PL"/>
        </w:rPr>
        <w:t>(dalej RODO) informujemy, iż:</w:t>
      </w:r>
    </w:p>
    <w:p w14:paraId="644219D2" w14:textId="77777777" w:rsidR="008E1404" w:rsidRPr="000064DD" w:rsidRDefault="0038429C" w:rsidP="006C7278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 xml:space="preserve">Administratorem przekazanych przez Państwa danych osobowych w ramach </w:t>
      </w:r>
      <w:r w:rsidR="006F2BF1" w:rsidRPr="000064DD">
        <w:rPr>
          <w:rFonts w:eastAsia="Times New Roman" w:cs="Times New Roman"/>
          <w:color w:val="404040" w:themeColor="text1" w:themeTint="BF"/>
          <w:lang w:eastAsia="pl-PL"/>
        </w:rPr>
        <w:t xml:space="preserve">kontaktów </w:t>
      </w:r>
      <w:r w:rsidRPr="000064DD">
        <w:rPr>
          <w:rFonts w:eastAsia="Times New Roman" w:cs="Times New Roman"/>
          <w:color w:val="404040" w:themeColor="text1" w:themeTint="BF"/>
          <w:lang w:eastAsia="pl-PL"/>
        </w:rPr>
        <w:t xml:space="preserve">z Biblioteką Narodową jest Biblioteka Narodowa z siedzibą w Warszawie przy al. Niepodległości 213, 02-086 Warszawa. </w:t>
      </w:r>
    </w:p>
    <w:p w14:paraId="56E57B95" w14:textId="77777777" w:rsidR="00B7206C" w:rsidRPr="000064DD" w:rsidRDefault="00B7206C" w:rsidP="006C7278">
      <w:pPr>
        <w:spacing w:after="120" w:line="240" w:lineRule="auto"/>
        <w:jc w:val="both"/>
        <w:textAlignment w:val="baseline"/>
        <w:rPr>
          <w:rStyle w:val="Hipercze"/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>Mogą Państwo skontaktować się z naszym inspektorem ochrony danych, wysyłając wiadomość na adres e-mail</w:t>
      </w:r>
      <w:r w:rsidR="006468C2" w:rsidRPr="000064DD">
        <w:rPr>
          <w:rFonts w:eastAsia="Times New Roman" w:cs="Times New Roman"/>
          <w:color w:val="404040" w:themeColor="text1" w:themeTint="BF"/>
          <w:lang w:eastAsia="pl-PL"/>
        </w:rPr>
        <w:t>:</w:t>
      </w:r>
      <w:r w:rsidRPr="000064DD">
        <w:rPr>
          <w:rFonts w:eastAsia="Times New Roman" w:cs="Times New Roman"/>
          <w:color w:val="404040" w:themeColor="text1" w:themeTint="BF"/>
          <w:lang w:eastAsia="pl-PL"/>
        </w:rPr>
        <w:t xml:space="preserve"> </w:t>
      </w:r>
      <w:hyperlink r:id="rId8" w:history="1">
        <w:r w:rsidRPr="000064DD">
          <w:rPr>
            <w:rStyle w:val="Hipercze"/>
            <w:rFonts w:eastAsia="Times New Roman" w:cs="Times New Roman"/>
            <w:color w:val="404040" w:themeColor="text1" w:themeTint="BF"/>
            <w:lang w:eastAsia="pl-PL"/>
          </w:rPr>
          <w:t>daneosobowe@bn.org.pl</w:t>
        </w:r>
      </w:hyperlink>
      <w:r w:rsidRPr="000064DD">
        <w:rPr>
          <w:rFonts w:eastAsia="Times New Roman" w:cs="Times New Roman"/>
          <w:color w:val="404040" w:themeColor="text1" w:themeTint="BF"/>
          <w:lang w:eastAsia="pl-PL"/>
        </w:rPr>
        <w:t xml:space="preserve"> lub wysyłając pismo na adres podany wyżej. Dodatkowe informacje dotyczące przetwarzania danych osobowych w związku z wdrożeniem RODO dostępne są w Polityce Prywatności zamieszczonej na stronie </w:t>
      </w:r>
      <w:hyperlink r:id="rId9" w:history="1">
        <w:r w:rsidRPr="000064DD">
          <w:rPr>
            <w:rStyle w:val="Hipercze"/>
            <w:rFonts w:eastAsia="Times New Roman" w:cs="Times New Roman"/>
            <w:color w:val="404040" w:themeColor="text1" w:themeTint="BF"/>
            <w:lang w:eastAsia="pl-PL"/>
          </w:rPr>
          <w:t>www.bn.org.pl</w:t>
        </w:r>
      </w:hyperlink>
      <w:r w:rsidR="0084757E" w:rsidRPr="000064DD">
        <w:rPr>
          <w:rStyle w:val="Hipercze"/>
          <w:rFonts w:eastAsia="Times New Roman" w:cs="Times New Roman"/>
          <w:color w:val="404040" w:themeColor="text1" w:themeTint="BF"/>
          <w:lang w:eastAsia="pl-PL"/>
        </w:rPr>
        <w:t>.</w:t>
      </w:r>
    </w:p>
    <w:p w14:paraId="3CC2EB5B" w14:textId="77777777" w:rsidR="00B7206C" w:rsidRPr="000064DD" w:rsidRDefault="00B7206C" w:rsidP="001C5B02">
      <w:pPr>
        <w:spacing w:after="120" w:line="240" w:lineRule="auto"/>
        <w:ind w:right="360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</w:p>
    <w:p w14:paraId="1CCBCEF0" w14:textId="77777777" w:rsidR="001C5B02" w:rsidRPr="000064DD" w:rsidRDefault="001C5B02" w:rsidP="001C5B02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right="360" w:hanging="426"/>
        <w:jc w:val="center"/>
        <w:textAlignment w:val="baseline"/>
        <w:rPr>
          <w:rFonts w:asciiTheme="majorHAnsi" w:eastAsia="Times New Roman" w:hAnsiTheme="majorHAnsi" w:cs="Times New Roman"/>
          <w:b/>
          <w:color w:val="404040" w:themeColor="text1" w:themeTint="BF"/>
          <w:sz w:val="24"/>
          <w:szCs w:val="24"/>
          <w:lang w:eastAsia="pl-PL"/>
        </w:rPr>
      </w:pPr>
      <w:r w:rsidRPr="000064DD">
        <w:rPr>
          <w:rFonts w:asciiTheme="majorHAnsi" w:eastAsia="Times New Roman" w:hAnsiTheme="majorHAnsi" w:cs="Times New Roman"/>
          <w:b/>
          <w:color w:val="404040" w:themeColor="text1" w:themeTint="BF"/>
          <w:sz w:val="24"/>
          <w:szCs w:val="24"/>
          <w:lang w:eastAsia="pl-PL"/>
        </w:rPr>
        <w:t>Jakie dane osobowe przetwarzamy, skąd je uzyskaliśmy oraz co nas uprawnia do ich przetwarzania?</w:t>
      </w:r>
    </w:p>
    <w:p w14:paraId="51CE8E99" w14:textId="77777777" w:rsidR="008E1404" w:rsidRPr="000064DD" w:rsidRDefault="008E1404" w:rsidP="006C7278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>W niniejszej klauzuli Biblioteka Narodowa informuje o wszelkich formach wykorzystania danych osobowych w odniesieniu do osób fizycznych będących:</w:t>
      </w:r>
    </w:p>
    <w:p w14:paraId="7C41735F" w14:textId="0723758C" w:rsidR="008E1404" w:rsidRPr="000064DD" w:rsidRDefault="008E1404" w:rsidP="006C7278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>a) klientami,</w:t>
      </w:r>
      <w:r w:rsidR="00670239" w:rsidRPr="000064DD">
        <w:rPr>
          <w:rFonts w:eastAsia="Times New Roman" w:cs="Times New Roman"/>
          <w:color w:val="404040" w:themeColor="text1" w:themeTint="BF"/>
          <w:lang w:eastAsia="pl-PL"/>
        </w:rPr>
        <w:t xml:space="preserve"> współpracownikami oraz</w:t>
      </w:r>
      <w:r w:rsidR="007873C8" w:rsidRPr="000064DD">
        <w:rPr>
          <w:rFonts w:eastAsia="Times New Roman" w:cs="Times New Roman"/>
          <w:color w:val="404040" w:themeColor="text1" w:themeTint="BF"/>
          <w:lang w:eastAsia="pl-PL"/>
        </w:rPr>
        <w:t xml:space="preserve"> osobami realizującymi inne zadania na rzecz B</w:t>
      </w:r>
      <w:r w:rsidR="00602986" w:rsidRPr="000064DD">
        <w:rPr>
          <w:rFonts w:eastAsia="Times New Roman" w:cs="Times New Roman"/>
          <w:color w:val="404040" w:themeColor="text1" w:themeTint="BF"/>
          <w:lang w:eastAsia="pl-PL"/>
        </w:rPr>
        <w:t xml:space="preserve">iblioteki </w:t>
      </w:r>
      <w:r w:rsidR="007873C8" w:rsidRPr="000064DD">
        <w:rPr>
          <w:rFonts w:eastAsia="Times New Roman" w:cs="Times New Roman"/>
          <w:color w:val="404040" w:themeColor="text1" w:themeTint="BF"/>
          <w:lang w:eastAsia="pl-PL"/>
        </w:rPr>
        <w:t>N</w:t>
      </w:r>
      <w:r w:rsidR="00602986" w:rsidRPr="000064DD">
        <w:rPr>
          <w:rFonts w:eastAsia="Times New Roman" w:cs="Times New Roman"/>
          <w:color w:val="404040" w:themeColor="text1" w:themeTint="BF"/>
          <w:lang w:eastAsia="pl-PL"/>
        </w:rPr>
        <w:t>arodowej,</w:t>
      </w:r>
      <w:r w:rsidR="007873C8" w:rsidRPr="000064DD">
        <w:rPr>
          <w:rFonts w:eastAsia="Times New Roman" w:cs="Times New Roman"/>
          <w:color w:val="404040" w:themeColor="text1" w:themeTint="BF"/>
          <w:lang w:eastAsia="pl-PL"/>
        </w:rPr>
        <w:t xml:space="preserve"> </w:t>
      </w:r>
      <w:r w:rsidR="00602986" w:rsidRPr="000064DD">
        <w:rPr>
          <w:rFonts w:eastAsia="Times New Roman" w:cs="Times New Roman"/>
          <w:color w:val="404040" w:themeColor="text1" w:themeTint="BF"/>
          <w:lang w:eastAsia="pl-PL"/>
        </w:rPr>
        <w:t>w tym potencjalnymi</w:t>
      </w:r>
      <w:r w:rsidR="00670239" w:rsidRPr="000064DD">
        <w:rPr>
          <w:rFonts w:eastAsia="Times New Roman" w:cs="Times New Roman"/>
          <w:color w:val="404040" w:themeColor="text1" w:themeTint="BF"/>
          <w:lang w:eastAsia="pl-PL"/>
        </w:rPr>
        <w:t>;</w:t>
      </w:r>
    </w:p>
    <w:p w14:paraId="75F40403" w14:textId="37C744EF" w:rsidR="008E1404" w:rsidRPr="000064DD" w:rsidRDefault="008E1404" w:rsidP="006C7278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 xml:space="preserve">b) wspólnikami, pracownikami, przedstawicielami ustawowymi, pełnomocnikami lub reprezentantami </w:t>
      </w:r>
      <w:r w:rsidR="005E2068" w:rsidRPr="000064DD">
        <w:rPr>
          <w:rFonts w:eastAsia="Times New Roman" w:cs="Times New Roman"/>
          <w:color w:val="404040" w:themeColor="text1" w:themeTint="BF"/>
          <w:lang w:eastAsia="pl-PL"/>
        </w:rPr>
        <w:t>ww. osób</w:t>
      </w:r>
      <w:r w:rsidR="00670239" w:rsidRPr="000064DD">
        <w:rPr>
          <w:rFonts w:eastAsia="Times New Roman" w:cs="Times New Roman"/>
          <w:color w:val="404040" w:themeColor="text1" w:themeTint="BF"/>
          <w:lang w:eastAsia="pl-PL"/>
        </w:rPr>
        <w:t>, a także</w:t>
      </w:r>
    </w:p>
    <w:p w14:paraId="2D4AD4B6" w14:textId="3B696C65" w:rsidR="008E1404" w:rsidRPr="000064DD" w:rsidRDefault="008E1404" w:rsidP="006C7278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 xml:space="preserve">c) innymi osobami, których dane przetwarzamy w celach wystawienia lub realizacji faktur </w:t>
      </w:r>
      <w:r w:rsidR="00F656EA" w:rsidRPr="000064DD">
        <w:rPr>
          <w:rFonts w:eastAsia="Times New Roman" w:cs="Times New Roman"/>
          <w:color w:val="404040" w:themeColor="text1" w:themeTint="BF"/>
          <w:lang w:eastAsia="pl-PL"/>
        </w:rPr>
        <w:br/>
      </w:r>
      <w:r w:rsidR="007873C8" w:rsidRPr="000064DD">
        <w:rPr>
          <w:rFonts w:eastAsia="Times New Roman" w:cs="Times New Roman"/>
          <w:color w:val="404040" w:themeColor="text1" w:themeTint="BF"/>
          <w:lang w:eastAsia="pl-PL"/>
        </w:rPr>
        <w:t>oraz innych dokumentów finansowych.</w:t>
      </w:r>
    </w:p>
    <w:p w14:paraId="2ACF1A11" w14:textId="56703C47" w:rsidR="0038429C" w:rsidRPr="000064DD" w:rsidRDefault="0038429C" w:rsidP="006C7278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>Jeżeli przekazali nam Państwo dane osobowe swoich pracowników lub współpracowników, informujemy, iż niniejsza klauzula informacyjna ma zastosowanie także do nich i powinna zostać przez Państwa im udostępniona.</w:t>
      </w:r>
    </w:p>
    <w:p w14:paraId="6627D0BF" w14:textId="6532FBF9" w:rsidR="000F69BD" w:rsidRPr="000064DD" w:rsidRDefault="000F69BD" w:rsidP="006C7278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>Dane możemy też pozyskiwać z ogólnodostępnych źródeł, jak np. Centralna Ewidencja i Informacja o Działalności Gospodarczej</w:t>
      </w:r>
      <w:r w:rsidR="00F414C5" w:rsidRPr="000064DD">
        <w:rPr>
          <w:rFonts w:eastAsia="Times New Roman" w:cs="Times New Roman"/>
          <w:color w:val="404040" w:themeColor="text1" w:themeTint="BF"/>
          <w:lang w:eastAsia="pl-PL"/>
        </w:rPr>
        <w:t>, Krajowy Rejestr Sądowy</w:t>
      </w:r>
      <w:r w:rsidR="003D38D7" w:rsidRPr="000064DD">
        <w:rPr>
          <w:rFonts w:eastAsia="Times New Roman" w:cs="Times New Roman"/>
          <w:color w:val="404040" w:themeColor="text1" w:themeTint="BF"/>
          <w:lang w:eastAsia="pl-PL"/>
        </w:rPr>
        <w:t xml:space="preserve"> lub strony internetowe.</w:t>
      </w:r>
    </w:p>
    <w:p w14:paraId="20800FAC" w14:textId="0AAAB50C" w:rsidR="008E1404" w:rsidRPr="000064DD" w:rsidRDefault="008E1404" w:rsidP="006C7278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>W przypadku zawierania umowy</w:t>
      </w:r>
      <w:r w:rsidR="003D38D7" w:rsidRPr="000064DD">
        <w:rPr>
          <w:rFonts w:eastAsia="Times New Roman" w:cs="Times New Roman"/>
          <w:color w:val="404040" w:themeColor="text1" w:themeTint="BF"/>
          <w:lang w:eastAsia="pl-PL"/>
        </w:rPr>
        <w:t xml:space="preserve"> lub nawiązania współpracy</w:t>
      </w:r>
      <w:r w:rsidRPr="000064DD">
        <w:rPr>
          <w:rFonts w:eastAsia="Times New Roman" w:cs="Times New Roman"/>
          <w:color w:val="404040" w:themeColor="text1" w:themeTint="BF"/>
          <w:lang w:eastAsia="pl-PL"/>
        </w:rPr>
        <w:t xml:space="preserve">  pomiędzy Państwem a Biblioteką Narodową, podanie danych jest dobrowolne, lecz niezbędne dla celów zawarcia umowy oraz obsługi współpracy</w:t>
      </w:r>
      <w:r w:rsidR="00837FDE" w:rsidRPr="000064DD">
        <w:rPr>
          <w:rFonts w:eastAsia="Times New Roman" w:cs="Times New Roman"/>
          <w:color w:val="404040" w:themeColor="text1" w:themeTint="BF"/>
          <w:lang w:eastAsia="pl-PL"/>
        </w:rPr>
        <w:t xml:space="preserve">. </w:t>
      </w:r>
    </w:p>
    <w:p w14:paraId="6BE5FC9E" w14:textId="57204668" w:rsidR="00CB43F0" w:rsidRPr="00510995" w:rsidRDefault="00CB43F0" w:rsidP="006C7278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510995">
        <w:rPr>
          <w:rFonts w:eastAsia="Times New Roman" w:cs="Times New Roman"/>
          <w:color w:val="404040" w:themeColor="text1" w:themeTint="BF"/>
          <w:lang w:eastAsia="pl-PL"/>
        </w:rPr>
        <w:t xml:space="preserve">W związku ze </w:t>
      </w:r>
      <w:r w:rsidR="00602986" w:rsidRPr="00510995">
        <w:rPr>
          <w:rFonts w:eastAsia="Times New Roman" w:cs="Times New Roman"/>
          <w:color w:val="404040" w:themeColor="text1" w:themeTint="BF"/>
          <w:lang w:eastAsia="pl-PL"/>
        </w:rPr>
        <w:t>powyższym możemy</w:t>
      </w:r>
      <w:r w:rsidRPr="00510995">
        <w:rPr>
          <w:rFonts w:eastAsia="Times New Roman" w:cs="Times New Roman"/>
          <w:color w:val="404040" w:themeColor="text1" w:themeTint="BF"/>
          <w:lang w:eastAsia="pl-PL"/>
        </w:rPr>
        <w:t xml:space="preserve"> </w:t>
      </w:r>
      <w:r w:rsidR="00602986" w:rsidRPr="00510995">
        <w:rPr>
          <w:rFonts w:eastAsia="Times New Roman" w:cs="Times New Roman"/>
          <w:color w:val="404040" w:themeColor="text1" w:themeTint="BF"/>
          <w:lang w:eastAsia="pl-PL"/>
        </w:rPr>
        <w:t>przetwarzać m.in. następujące dane osobowe</w:t>
      </w:r>
      <w:r w:rsidRPr="00510995">
        <w:rPr>
          <w:rFonts w:eastAsia="Times New Roman" w:cs="Times New Roman"/>
          <w:color w:val="404040" w:themeColor="text1" w:themeTint="BF"/>
          <w:lang w:eastAsia="pl-PL"/>
        </w:rPr>
        <w:t xml:space="preserve"> P</w:t>
      </w:r>
      <w:r w:rsidR="00602986" w:rsidRPr="00510995">
        <w:rPr>
          <w:rFonts w:eastAsia="Times New Roman" w:cs="Times New Roman"/>
          <w:color w:val="404040" w:themeColor="text1" w:themeTint="BF"/>
          <w:lang w:eastAsia="pl-PL"/>
        </w:rPr>
        <w:t>aństwa dotyczące</w:t>
      </w:r>
      <w:r w:rsidRPr="00510995">
        <w:rPr>
          <w:rFonts w:eastAsia="Times New Roman" w:cs="Times New Roman"/>
          <w:color w:val="404040" w:themeColor="text1" w:themeTint="BF"/>
          <w:lang w:eastAsia="pl-PL"/>
        </w:rPr>
        <w:t xml:space="preserve">: </w:t>
      </w:r>
      <w:r w:rsidR="00A66FBA" w:rsidRPr="00510995">
        <w:rPr>
          <w:rFonts w:eastAsia="Times New Roman" w:cs="Times New Roman"/>
          <w:color w:val="404040" w:themeColor="text1" w:themeTint="BF"/>
          <w:lang w:eastAsia="pl-PL"/>
        </w:rPr>
        <w:t>imię i nazwisko, dane adresowe, numer NIP lub REGON, dane kontaktowe (adres e-mail i numeru telefonu lub faksu), zajmowane przez Państwa stanowisko służbowe, numer rachunku bankowego, numer rejestracyjny samochodu</w:t>
      </w:r>
      <w:r w:rsidR="007A2122">
        <w:rPr>
          <w:rFonts w:eastAsia="Times New Roman" w:cs="Times New Roman"/>
          <w:color w:val="404040" w:themeColor="text1" w:themeTint="BF"/>
          <w:lang w:eastAsia="pl-PL"/>
        </w:rPr>
        <w:t>.</w:t>
      </w:r>
    </w:p>
    <w:p w14:paraId="71193002" w14:textId="77777777" w:rsidR="00CB43F0" w:rsidRPr="000064DD" w:rsidRDefault="00CB43F0" w:rsidP="006C7278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>Konsekwencją niepodania danych będzie brak możliwości wykonania działań przez Bibliotekę Narodową (np. niepodanie danych może się wiązać z brakiem możliwości realizacji faktury lub niemożliwością przeprowadzenia postępowania w sprawie zamówienia publicznego i w konsekwencji zawarcia i/lub realizacji umowy).</w:t>
      </w:r>
    </w:p>
    <w:p w14:paraId="6E53AB3E" w14:textId="77777777" w:rsidR="00837FDE" w:rsidRPr="000064DD" w:rsidRDefault="00837FDE" w:rsidP="00D82C37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lastRenderedPageBreak/>
        <w:t>Nie przetwarzamy danych osobowych, jeśli nie mamy ważnej podstawy prawnej. Dlatego przetwarzamy dane osobowe tylko wtedy, gdy:</w:t>
      </w:r>
    </w:p>
    <w:p w14:paraId="1ADD66BB" w14:textId="3B1F8971" w:rsidR="00837FDE" w:rsidRPr="000064DD" w:rsidRDefault="00837FDE" w:rsidP="00D82C37">
      <w:pPr>
        <w:pStyle w:val="Akapitzlist"/>
        <w:numPr>
          <w:ilvl w:val="1"/>
          <w:numId w:val="2"/>
        </w:numPr>
        <w:spacing w:after="120" w:line="240" w:lineRule="auto"/>
        <w:ind w:left="851" w:hanging="425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>przetwarzanie jest niezbędne do wypełniania zobowiązań umownych wobec Państwa, jeżeli są P</w:t>
      </w:r>
      <w:r w:rsidR="002567A0" w:rsidRPr="000064DD">
        <w:rPr>
          <w:rFonts w:eastAsia="Times New Roman" w:cs="Times New Roman"/>
          <w:color w:val="404040" w:themeColor="text1" w:themeTint="BF"/>
          <w:lang w:eastAsia="pl-PL"/>
        </w:rPr>
        <w:t>aństwo stroną umowy zawartej z Biblioteką Narodową</w:t>
      </w:r>
      <w:r w:rsidRPr="000064DD">
        <w:rPr>
          <w:rFonts w:eastAsia="Times New Roman" w:cs="Times New Roman"/>
          <w:color w:val="404040" w:themeColor="text1" w:themeTint="BF"/>
          <w:lang w:eastAsia="pl-PL"/>
        </w:rPr>
        <w:t>;</w:t>
      </w:r>
    </w:p>
    <w:p w14:paraId="3ABADB7E" w14:textId="77777777" w:rsidR="00837FDE" w:rsidRPr="000064DD" w:rsidRDefault="00837FDE" w:rsidP="00D82C37">
      <w:pPr>
        <w:pStyle w:val="Akapitzlist"/>
        <w:numPr>
          <w:ilvl w:val="1"/>
          <w:numId w:val="2"/>
        </w:numPr>
        <w:spacing w:after="120" w:line="240" w:lineRule="auto"/>
        <w:ind w:left="851" w:hanging="425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>przetwarzanie jest konieczne w celu wywiązania się z naszych obowiązków prawnych, np. obowiązku wystawienia faktury lub innego dokumentu wymaganego przepisami, lub wprost nakazuje nam to przep</w:t>
      </w:r>
      <w:r w:rsidR="005E2068" w:rsidRPr="000064DD">
        <w:rPr>
          <w:rFonts w:eastAsia="Times New Roman" w:cs="Times New Roman"/>
          <w:color w:val="404040" w:themeColor="text1" w:themeTint="BF"/>
          <w:lang w:eastAsia="pl-PL"/>
        </w:rPr>
        <w:t>is prawa, np. udostępnienia Państwa danych</w:t>
      </w:r>
      <w:r w:rsidRPr="000064DD">
        <w:rPr>
          <w:rFonts w:eastAsia="Times New Roman" w:cs="Times New Roman"/>
          <w:color w:val="404040" w:themeColor="text1" w:themeTint="BF"/>
          <w:lang w:eastAsia="pl-PL"/>
        </w:rPr>
        <w:t xml:space="preserve"> na żądan</w:t>
      </w:r>
      <w:r w:rsidR="005E2068" w:rsidRPr="000064DD">
        <w:rPr>
          <w:rFonts w:eastAsia="Times New Roman" w:cs="Times New Roman"/>
          <w:color w:val="404040" w:themeColor="text1" w:themeTint="BF"/>
          <w:lang w:eastAsia="pl-PL"/>
        </w:rPr>
        <w:t>ie właściwych organów lub sądów</w:t>
      </w:r>
      <w:r w:rsidRPr="000064DD">
        <w:rPr>
          <w:rFonts w:eastAsia="Times New Roman" w:cs="Times New Roman"/>
          <w:color w:val="404040" w:themeColor="text1" w:themeTint="BF"/>
          <w:lang w:eastAsia="pl-PL"/>
        </w:rPr>
        <w:t>;</w:t>
      </w:r>
    </w:p>
    <w:p w14:paraId="3DA0ED8D" w14:textId="77777777" w:rsidR="000F69BD" w:rsidRPr="000064DD" w:rsidRDefault="001F0A73" w:rsidP="00D82C37">
      <w:pPr>
        <w:pStyle w:val="Akapitzlist"/>
        <w:numPr>
          <w:ilvl w:val="1"/>
          <w:numId w:val="2"/>
        </w:numPr>
        <w:spacing w:after="120" w:line="240" w:lineRule="auto"/>
        <w:ind w:left="851" w:hanging="425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>W pewnych sytuacjach możemy poprosić o wyrażenie zgody na przetwarzanie Państwa danych osobowych</w:t>
      </w:r>
      <w:r w:rsidR="000547C3" w:rsidRPr="000064DD">
        <w:rPr>
          <w:rFonts w:eastAsia="Times New Roman" w:cs="Times New Roman"/>
          <w:color w:val="404040" w:themeColor="text1" w:themeTint="BF"/>
          <w:lang w:eastAsia="pl-PL"/>
        </w:rPr>
        <w:t>.</w:t>
      </w:r>
    </w:p>
    <w:p w14:paraId="61C60D04" w14:textId="77777777" w:rsidR="000F69BD" w:rsidRPr="000064DD" w:rsidRDefault="00CB43F0" w:rsidP="00D82C37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>Należy także pamiętać, że Biblioteka Narodowa, jako instytucja państwowa, działa w opa</w:t>
      </w:r>
      <w:r w:rsidR="00FB5153" w:rsidRPr="000064DD">
        <w:rPr>
          <w:rFonts w:eastAsia="Times New Roman" w:cs="Times New Roman"/>
          <w:color w:val="404040" w:themeColor="text1" w:themeTint="BF"/>
          <w:lang w:eastAsia="pl-PL"/>
        </w:rPr>
        <w:t xml:space="preserve">rciu </w:t>
      </w:r>
      <w:r w:rsidR="00F656EA" w:rsidRPr="000064DD">
        <w:rPr>
          <w:rFonts w:eastAsia="Times New Roman" w:cs="Times New Roman"/>
          <w:color w:val="404040" w:themeColor="text1" w:themeTint="BF"/>
          <w:lang w:eastAsia="pl-PL"/>
        </w:rPr>
        <w:br/>
      </w:r>
      <w:r w:rsidR="00FB5153" w:rsidRPr="000064DD">
        <w:rPr>
          <w:rFonts w:eastAsia="Times New Roman" w:cs="Times New Roman"/>
          <w:color w:val="404040" w:themeColor="text1" w:themeTint="BF"/>
          <w:lang w:eastAsia="pl-PL"/>
        </w:rPr>
        <w:t>o szereg przepisów, zarówno</w:t>
      </w:r>
      <w:r w:rsidRPr="000064DD">
        <w:rPr>
          <w:rFonts w:eastAsia="Times New Roman" w:cs="Times New Roman"/>
          <w:color w:val="404040" w:themeColor="text1" w:themeTint="BF"/>
          <w:lang w:eastAsia="pl-PL"/>
        </w:rPr>
        <w:t xml:space="preserve"> prawa krajowego, jak i Unii Europejskiej.</w:t>
      </w:r>
    </w:p>
    <w:p w14:paraId="05EE47A5" w14:textId="2D1FB2B7" w:rsidR="00B7206C" w:rsidRPr="000064DD" w:rsidRDefault="00B7206C" w:rsidP="00D82C37">
      <w:pPr>
        <w:spacing w:after="120" w:line="240" w:lineRule="auto"/>
        <w:ind w:left="851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</w:p>
    <w:p w14:paraId="3417E070" w14:textId="77777777" w:rsidR="00111F65" w:rsidRPr="000064DD" w:rsidRDefault="00111F65" w:rsidP="00D82C37">
      <w:pPr>
        <w:spacing w:after="120" w:line="240" w:lineRule="auto"/>
        <w:ind w:left="851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</w:p>
    <w:p w14:paraId="213F3BB7" w14:textId="77777777" w:rsidR="00B7206C" w:rsidRPr="000064DD" w:rsidRDefault="00B7206C" w:rsidP="00D82C37">
      <w:pPr>
        <w:numPr>
          <w:ilvl w:val="0"/>
          <w:numId w:val="1"/>
        </w:numPr>
        <w:spacing w:after="12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color w:val="404040" w:themeColor="text1" w:themeTint="BF"/>
          <w:sz w:val="24"/>
          <w:szCs w:val="24"/>
          <w:lang w:eastAsia="pl-PL"/>
        </w:rPr>
      </w:pPr>
      <w:r w:rsidRPr="000064DD">
        <w:rPr>
          <w:rFonts w:asciiTheme="majorHAnsi" w:eastAsia="Times New Roman" w:hAnsiTheme="majorHAnsi" w:cs="Times New Roman"/>
          <w:b/>
          <w:color w:val="404040" w:themeColor="text1" w:themeTint="BF"/>
          <w:sz w:val="24"/>
          <w:szCs w:val="24"/>
          <w:lang w:eastAsia="pl-PL"/>
        </w:rPr>
        <w:t>W jakim celu wykorzystujemy Państwa dane osobowe?</w:t>
      </w:r>
    </w:p>
    <w:p w14:paraId="11E2ACDB" w14:textId="77777777" w:rsidR="001C5B02" w:rsidRPr="000064DD" w:rsidRDefault="001C5B02" w:rsidP="00D82C37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>Biblioteka Narodowa</w:t>
      </w:r>
      <w:r w:rsidR="00FB5153" w:rsidRPr="000064DD">
        <w:rPr>
          <w:rFonts w:eastAsia="Times New Roman" w:cs="Times New Roman"/>
          <w:color w:val="404040" w:themeColor="text1" w:themeTint="BF"/>
          <w:lang w:eastAsia="pl-PL"/>
        </w:rPr>
        <w:t xml:space="preserve"> </w:t>
      </w:r>
      <w:r w:rsidRPr="000064DD">
        <w:rPr>
          <w:rFonts w:eastAsia="Times New Roman" w:cs="Times New Roman"/>
          <w:color w:val="404040" w:themeColor="text1" w:themeTint="BF"/>
          <w:lang w:eastAsia="pl-PL"/>
        </w:rPr>
        <w:t>może przetwarzać Państwa dane osobowe w celu prowadzenia dokumentacji wynikających z przepisów prawa dotyczących m.in.:</w:t>
      </w:r>
    </w:p>
    <w:p w14:paraId="400E0B13" w14:textId="77777777" w:rsidR="001C5B02" w:rsidRPr="001B2C71" w:rsidRDefault="001C5B02" w:rsidP="00D82C37">
      <w:pPr>
        <w:spacing w:after="120" w:line="240" w:lineRule="auto"/>
        <w:ind w:left="1276" w:hanging="425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>•</w:t>
      </w:r>
      <w:r w:rsidRPr="000064DD">
        <w:rPr>
          <w:rFonts w:eastAsia="Times New Roman" w:cs="Times New Roman"/>
          <w:color w:val="404040" w:themeColor="text1" w:themeTint="BF"/>
          <w:lang w:eastAsia="pl-PL"/>
        </w:rPr>
        <w:tab/>
      </w:r>
      <w:r w:rsidR="00FB5153" w:rsidRPr="001B2C71">
        <w:rPr>
          <w:rFonts w:eastAsia="Times New Roman" w:cs="Times New Roman"/>
          <w:color w:val="404040" w:themeColor="text1" w:themeTint="BF"/>
          <w:lang w:eastAsia="pl-PL"/>
        </w:rPr>
        <w:t>realizacji</w:t>
      </w:r>
      <w:r w:rsidRPr="001B2C71">
        <w:rPr>
          <w:rFonts w:eastAsia="Times New Roman" w:cs="Times New Roman"/>
          <w:color w:val="404040" w:themeColor="text1" w:themeTint="BF"/>
          <w:lang w:eastAsia="pl-PL"/>
        </w:rPr>
        <w:t xml:space="preserve"> projektów dofinansowanych ze środków Ministerstwa Kultury </w:t>
      </w:r>
      <w:r w:rsidR="00F656EA" w:rsidRPr="001B2C71">
        <w:rPr>
          <w:rFonts w:eastAsia="Times New Roman" w:cs="Times New Roman"/>
          <w:color w:val="404040" w:themeColor="text1" w:themeTint="BF"/>
          <w:lang w:eastAsia="pl-PL"/>
        </w:rPr>
        <w:br/>
      </w:r>
      <w:r w:rsidRPr="001B2C71">
        <w:rPr>
          <w:rFonts w:eastAsia="Times New Roman" w:cs="Times New Roman"/>
          <w:color w:val="404040" w:themeColor="text1" w:themeTint="BF"/>
          <w:lang w:eastAsia="pl-PL"/>
        </w:rPr>
        <w:t>i Dziedzictwa Narodowego,</w:t>
      </w:r>
    </w:p>
    <w:p w14:paraId="5A5973C4" w14:textId="77777777" w:rsidR="001B2C71" w:rsidRPr="001B2C71" w:rsidRDefault="001C5B02" w:rsidP="001B2C71">
      <w:pPr>
        <w:spacing w:after="120" w:line="240" w:lineRule="auto"/>
        <w:ind w:left="1276" w:hanging="425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1B2C71">
        <w:rPr>
          <w:rFonts w:eastAsia="Times New Roman" w:cs="Times New Roman"/>
          <w:color w:val="404040" w:themeColor="text1" w:themeTint="BF"/>
          <w:lang w:eastAsia="pl-PL"/>
        </w:rPr>
        <w:t>•</w:t>
      </w:r>
      <w:r w:rsidRPr="001B2C71">
        <w:rPr>
          <w:rFonts w:eastAsia="Times New Roman" w:cs="Times New Roman"/>
          <w:color w:val="404040" w:themeColor="text1" w:themeTint="BF"/>
          <w:lang w:eastAsia="pl-PL"/>
        </w:rPr>
        <w:tab/>
      </w:r>
      <w:r w:rsidR="001B2C71" w:rsidRPr="001B2C71">
        <w:rPr>
          <w:rFonts w:eastAsia="Times New Roman" w:cs="Times New Roman"/>
          <w:color w:val="404040" w:themeColor="text1" w:themeTint="BF"/>
          <w:lang w:eastAsia="pl-PL"/>
        </w:rPr>
        <w:t>realizacji umów z kontrahentami oraz współpracującymi instytucjami,</w:t>
      </w:r>
    </w:p>
    <w:p w14:paraId="34BB189F" w14:textId="77777777" w:rsidR="001B2C71" w:rsidRPr="001B2C71" w:rsidRDefault="001B2C71" w:rsidP="001B2C71">
      <w:pPr>
        <w:spacing w:after="120" w:line="240" w:lineRule="auto"/>
        <w:ind w:left="1276" w:hanging="425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1B2C71">
        <w:rPr>
          <w:rFonts w:eastAsia="Times New Roman" w:cs="Times New Roman"/>
          <w:color w:val="404040" w:themeColor="text1" w:themeTint="BF"/>
          <w:lang w:eastAsia="pl-PL"/>
        </w:rPr>
        <w:t>•</w:t>
      </w:r>
      <w:r w:rsidRPr="001B2C71">
        <w:rPr>
          <w:rFonts w:eastAsia="Times New Roman" w:cs="Times New Roman"/>
          <w:color w:val="404040" w:themeColor="text1" w:themeTint="BF"/>
          <w:lang w:eastAsia="pl-PL"/>
        </w:rPr>
        <w:tab/>
        <w:t>realizacji zamówień w zakresie dostaw, usług i robót budowlanych,</w:t>
      </w:r>
    </w:p>
    <w:p w14:paraId="33BD6536" w14:textId="08AC4D41" w:rsidR="001C5B02" w:rsidRPr="001B2C71" w:rsidRDefault="001C5B02" w:rsidP="001B2C71">
      <w:pPr>
        <w:spacing w:after="120" w:line="240" w:lineRule="auto"/>
        <w:ind w:left="1276" w:hanging="425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1B2C71">
        <w:rPr>
          <w:rFonts w:eastAsia="Times New Roman" w:cs="Times New Roman"/>
          <w:color w:val="404040" w:themeColor="text1" w:themeTint="BF"/>
          <w:lang w:eastAsia="pl-PL"/>
        </w:rPr>
        <w:t>•</w:t>
      </w:r>
      <w:r w:rsidRPr="001B2C71">
        <w:rPr>
          <w:rFonts w:eastAsia="Times New Roman" w:cs="Times New Roman"/>
          <w:color w:val="404040" w:themeColor="text1" w:themeTint="BF"/>
          <w:lang w:eastAsia="pl-PL"/>
        </w:rPr>
        <w:tab/>
        <w:t>prowadzenia księgowości oraz sprawozdawczości,</w:t>
      </w:r>
    </w:p>
    <w:p w14:paraId="58D9D5CD" w14:textId="45258B95" w:rsidR="001C5B02" w:rsidRPr="001B2C71" w:rsidRDefault="00C6437A" w:rsidP="00D82C37">
      <w:pPr>
        <w:pStyle w:val="Akapitzlist"/>
        <w:numPr>
          <w:ilvl w:val="0"/>
          <w:numId w:val="5"/>
        </w:numPr>
        <w:spacing w:after="120" w:line="240" w:lineRule="auto"/>
        <w:ind w:left="1276" w:hanging="425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1B2C71">
        <w:rPr>
          <w:rFonts w:eastAsia="Times New Roman" w:cs="Times New Roman"/>
          <w:color w:val="404040" w:themeColor="text1" w:themeTint="BF"/>
          <w:lang w:eastAsia="pl-PL"/>
        </w:rPr>
        <w:t>archiwizacji</w:t>
      </w:r>
      <w:r w:rsidR="001C5B02" w:rsidRPr="001B2C71">
        <w:rPr>
          <w:rFonts w:eastAsia="Times New Roman" w:cs="Times New Roman"/>
          <w:color w:val="404040" w:themeColor="text1" w:themeTint="BF"/>
          <w:lang w:eastAsia="pl-PL"/>
        </w:rPr>
        <w:t xml:space="preserve"> posiadanych dokumentów oraz danych</w:t>
      </w:r>
      <w:r w:rsidR="003F15AB" w:rsidRPr="001B2C71">
        <w:rPr>
          <w:rFonts w:eastAsia="Times New Roman" w:cs="Times New Roman"/>
          <w:color w:val="404040" w:themeColor="text1" w:themeTint="BF"/>
          <w:lang w:eastAsia="pl-PL"/>
        </w:rPr>
        <w:t>.</w:t>
      </w:r>
    </w:p>
    <w:p w14:paraId="37EBF02A" w14:textId="53EE82AF" w:rsidR="00F656EA" w:rsidRPr="000064DD" w:rsidRDefault="00F656EA" w:rsidP="00D82C37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</w:p>
    <w:p w14:paraId="71695B2A" w14:textId="77777777" w:rsidR="00C6437A" w:rsidRPr="000064DD" w:rsidRDefault="00C6437A" w:rsidP="00D82C37">
      <w:pPr>
        <w:numPr>
          <w:ilvl w:val="0"/>
          <w:numId w:val="1"/>
        </w:numPr>
        <w:spacing w:after="12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color w:val="404040" w:themeColor="text1" w:themeTint="BF"/>
          <w:sz w:val="24"/>
          <w:szCs w:val="24"/>
          <w:lang w:eastAsia="pl-PL"/>
        </w:rPr>
      </w:pPr>
      <w:r w:rsidRPr="000064DD">
        <w:rPr>
          <w:rFonts w:asciiTheme="majorHAnsi" w:eastAsia="Times New Roman" w:hAnsiTheme="majorHAnsi" w:cs="Times New Roman"/>
          <w:b/>
          <w:color w:val="404040" w:themeColor="text1" w:themeTint="BF"/>
          <w:sz w:val="24"/>
          <w:szCs w:val="24"/>
          <w:lang w:eastAsia="pl-PL"/>
        </w:rPr>
        <w:t>Jak długo przechowujemy Państwa dane?</w:t>
      </w:r>
    </w:p>
    <w:p w14:paraId="71DB4747" w14:textId="2B4E79CF" w:rsidR="0038429C" w:rsidRPr="000064DD" w:rsidRDefault="0038429C" w:rsidP="00D82C37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 xml:space="preserve">Państwa </w:t>
      </w:r>
      <w:r w:rsidR="00B20991" w:rsidRPr="000064DD">
        <w:rPr>
          <w:rFonts w:eastAsia="Times New Roman" w:cs="Times New Roman"/>
          <w:color w:val="404040" w:themeColor="text1" w:themeTint="BF"/>
          <w:lang w:eastAsia="pl-PL"/>
        </w:rPr>
        <w:t>dane osobowe będą przetwarzane zgodnie z przepisami archiwalno-kancelaryjnymi obowiązującymi w Bibliotece Narodowej</w:t>
      </w:r>
      <w:r w:rsidRPr="000064DD">
        <w:rPr>
          <w:rFonts w:eastAsia="Times New Roman" w:cs="Times New Roman"/>
          <w:color w:val="404040" w:themeColor="text1" w:themeTint="BF"/>
          <w:lang w:eastAsia="pl-PL"/>
        </w:rPr>
        <w:t>.</w:t>
      </w:r>
    </w:p>
    <w:p w14:paraId="044A53BA" w14:textId="77777777" w:rsidR="00C6437A" w:rsidRPr="000064DD" w:rsidRDefault="00C6437A" w:rsidP="00D82C37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</w:p>
    <w:p w14:paraId="327AAD76" w14:textId="77777777" w:rsidR="00C6437A" w:rsidRPr="000064DD" w:rsidRDefault="00C6437A" w:rsidP="00D82C37">
      <w:pPr>
        <w:numPr>
          <w:ilvl w:val="0"/>
          <w:numId w:val="1"/>
        </w:numPr>
        <w:spacing w:after="12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color w:val="404040" w:themeColor="text1" w:themeTint="BF"/>
          <w:sz w:val="24"/>
          <w:szCs w:val="24"/>
          <w:lang w:eastAsia="pl-PL"/>
        </w:rPr>
      </w:pPr>
      <w:bookmarkStart w:id="1" w:name="_Hlk516228366"/>
      <w:r w:rsidRPr="000064DD">
        <w:rPr>
          <w:rFonts w:asciiTheme="majorHAnsi" w:eastAsia="Times New Roman" w:hAnsiTheme="majorHAnsi" w:cs="Times New Roman"/>
          <w:b/>
          <w:color w:val="404040" w:themeColor="text1" w:themeTint="BF"/>
          <w:sz w:val="24"/>
          <w:szCs w:val="24"/>
          <w:lang w:eastAsia="pl-PL"/>
        </w:rPr>
        <w:t>Komu przekazujemy Państwa dane?</w:t>
      </w:r>
    </w:p>
    <w:p w14:paraId="275D45C3" w14:textId="77777777" w:rsidR="00C6437A" w:rsidRPr="000064DD" w:rsidRDefault="00C6437A" w:rsidP="00D82C37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 xml:space="preserve">Państwa dane osobowe mogą zostać przekazane innym podmiotom uczestniczącym w realizacji projektów, umów czy innych zadań Biblioteki Narodowej. </w:t>
      </w:r>
    </w:p>
    <w:p w14:paraId="4049FEAA" w14:textId="77777777" w:rsidR="00C6437A" w:rsidRPr="000064DD" w:rsidRDefault="00C6437A" w:rsidP="00D82C37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 xml:space="preserve">Odbiorcami Państwa danych osobowych mogą być także podmioty powiązane z Biblioteką Narodową, świadczące usługi na rzecz Biblioteki Narodowej oraz podmioty współpracujące </w:t>
      </w:r>
      <w:r w:rsidR="003F15AB" w:rsidRPr="000064DD">
        <w:rPr>
          <w:rFonts w:eastAsia="Times New Roman" w:cs="Times New Roman"/>
          <w:color w:val="404040" w:themeColor="text1" w:themeTint="BF"/>
          <w:lang w:eastAsia="pl-PL"/>
        </w:rPr>
        <w:br/>
      </w:r>
      <w:r w:rsidRPr="000064DD">
        <w:rPr>
          <w:rFonts w:eastAsia="Times New Roman" w:cs="Times New Roman"/>
          <w:color w:val="404040" w:themeColor="text1" w:themeTint="BF"/>
          <w:lang w:eastAsia="pl-PL"/>
        </w:rPr>
        <w:t xml:space="preserve">z Biblioteką Narodową. </w:t>
      </w:r>
    </w:p>
    <w:p w14:paraId="71BB9BC4" w14:textId="3B258C76" w:rsidR="00C6437A" w:rsidRPr="000064DD" w:rsidRDefault="00C6437A" w:rsidP="00D82C37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 xml:space="preserve">Państwa dane osobowe mogą zostać udostępnione </w:t>
      </w:r>
      <w:r w:rsidR="008F0BB5" w:rsidRPr="000064DD">
        <w:rPr>
          <w:rFonts w:eastAsia="Times New Roman" w:cs="Times New Roman"/>
          <w:color w:val="404040" w:themeColor="text1" w:themeTint="BF"/>
          <w:lang w:eastAsia="pl-PL"/>
        </w:rPr>
        <w:t xml:space="preserve">ministerstwu właściwemu ds. kultury, jako instytucji nadzorującej oraz </w:t>
      </w:r>
      <w:r w:rsidRPr="000064DD">
        <w:rPr>
          <w:rFonts w:eastAsia="Times New Roman" w:cs="Times New Roman"/>
          <w:color w:val="404040" w:themeColor="text1" w:themeTint="BF"/>
          <w:lang w:eastAsia="pl-PL"/>
        </w:rPr>
        <w:t>innym odbiorcom na pisemny wniosek na podstawie przepisów prawa.</w:t>
      </w:r>
    </w:p>
    <w:p w14:paraId="4553B081" w14:textId="77777777" w:rsidR="0038429C" w:rsidRPr="000064DD" w:rsidRDefault="0038429C" w:rsidP="00D82C37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 xml:space="preserve">Zebrane od Państwa dane osobowe nie będą przekazywane poza Unię Europejską lub Europejski Obszar Gospodarczy. Jednakże, sytuacja taka może się zdarzyć. Jeśli będziemy musieli przenieść Państwa dane osobowe poza UE / EOG, dopilnujemy, aby istniały specjalne zabezpieczenia </w:t>
      </w:r>
      <w:r w:rsidR="003F15AB" w:rsidRPr="000064DD">
        <w:rPr>
          <w:rFonts w:eastAsia="Times New Roman" w:cs="Times New Roman"/>
          <w:color w:val="404040" w:themeColor="text1" w:themeTint="BF"/>
          <w:lang w:eastAsia="pl-PL"/>
        </w:rPr>
        <w:br/>
      </w:r>
      <w:r w:rsidRPr="000064DD">
        <w:rPr>
          <w:rFonts w:eastAsia="Times New Roman" w:cs="Times New Roman"/>
          <w:color w:val="404040" w:themeColor="text1" w:themeTint="BF"/>
          <w:lang w:eastAsia="pl-PL"/>
        </w:rPr>
        <w:t>w postaci klauzul modelowych i zapewnimy, że odpowiedni poziom ochrony danych jest stosowany w celu ochrony danych.</w:t>
      </w:r>
    </w:p>
    <w:p w14:paraId="36A719E8" w14:textId="77777777" w:rsidR="00C6437A" w:rsidRPr="000064DD" w:rsidRDefault="00C6437A" w:rsidP="00C6437A">
      <w:pPr>
        <w:spacing w:after="120" w:line="240" w:lineRule="auto"/>
        <w:ind w:right="360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</w:p>
    <w:bookmarkEnd w:id="1"/>
    <w:p w14:paraId="4399B957" w14:textId="77777777" w:rsidR="00C6437A" w:rsidRPr="000064DD" w:rsidRDefault="00C6437A" w:rsidP="00C6437A">
      <w:pPr>
        <w:numPr>
          <w:ilvl w:val="0"/>
          <w:numId w:val="1"/>
        </w:numPr>
        <w:spacing w:after="120" w:line="240" w:lineRule="auto"/>
        <w:ind w:left="0" w:right="360"/>
        <w:jc w:val="center"/>
        <w:textAlignment w:val="baseline"/>
        <w:rPr>
          <w:rFonts w:asciiTheme="majorHAnsi" w:eastAsia="Times New Roman" w:hAnsiTheme="majorHAnsi" w:cs="Times New Roman"/>
          <w:b/>
          <w:color w:val="404040" w:themeColor="text1" w:themeTint="BF"/>
          <w:sz w:val="24"/>
          <w:szCs w:val="24"/>
          <w:lang w:eastAsia="pl-PL"/>
        </w:rPr>
      </w:pPr>
      <w:r w:rsidRPr="000064DD">
        <w:rPr>
          <w:rFonts w:asciiTheme="majorHAnsi" w:hAnsiTheme="majorHAnsi" w:cs="Times New Roman"/>
          <w:b/>
          <w:bCs/>
          <w:color w:val="404040" w:themeColor="text1" w:themeTint="BF"/>
          <w:sz w:val="24"/>
          <w:szCs w:val="24"/>
        </w:rPr>
        <w:lastRenderedPageBreak/>
        <w:t>Przysługuj</w:t>
      </w:r>
      <w:r w:rsidRPr="000064DD">
        <w:rPr>
          <w:rFonts w:asciiTheme="majorHAnsi" w:hAnsiTheme="majorHAnsi" w:cs="TimesNewRoman,Bold"/>
          <w:b/>
          <w:bCs/>
          <w:color w:val="404040" w:themeColor="text1" w:themeTint="BF"/>
          <w:sz w:val="24"/>
          <w:szCs w:val="24"/>
        </w:rPr>
        <w:t>ą</w:t>
      </w:r>
      <w:r w:rsidRPr="000064DD">
        <w:rPr>
          <w:rFonts w:asciiTheme="majorHAnsi" w:hAnsiTheme="majorHAnsi" w:cs="Times New Roman"/>
          <w:b/>
          <w:bCs/>
          <w:color w:val="404040" w:themeColor="text1" w:themeTint="BF"/>
          <w:sz w:val="24"/>
          <w:szCs w:val="24"/>
        </w:rPr>
        <w:t>ce Pa</w:t>
      </w:r>
      <w:r w:rsidRPr="000064DD">
        <w:rPr>
          <w:rFonts w:asciiTheme="majorHAnsi" w:hAnsiTheme="majorHAnsi" w:cs="TimesNewRoman,Bold"/>
          <w:b/>
          <w:bCs/>
          <w:color w:val="404040" w:themeColor="text1" w:themeTint="BF"/>
          <w:sz w:val="24"/>
          <w:szCs w:val="24"/>
        </w:rPr>
        <w:t>ń</w:t>
      </w:r>
      <w:r w:rsidRPr="000064DD">
        <w:rPr>
          <w:rFonts w:asciiTheme="majorHAnsi" w:hAnsiTheme="majorHAnsi" w:cs="Times New Roman"/>
          <w:b/>
          <w:bCs/>
          <w:color w:val="404040" w:themeColor="text1" w:themeTint="BF"/>
          <w:sz w:val="24"/>
          <w:szCs w:val="24"/>
        </w:rPr>
        <w:t>stwu uprawnienia</w:t>
      </w:r>
    </w:p>
    <w:p w14:paraId="7B681332" w14:textId="77777777" w:rsidR="0038429C" w:rsidRPr="000064DD" w:rsidRDefault="0038429C" w:rsidP="00D82C37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>Posiadają Państwo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62B56823" w14:textId="77777777" w:rsidR="0038429C" w:rsidRPr="000064DD" w:rsidRDefault="0038429C" w:rsidP="00D82C37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>Posiadają Państwo prawo wniesienia skargi do organu nadzorczego w razie uznania, iż przetwarzanie Państwa danych osobowych narusza przepisy RODO lub inne przepisy określające sposób przetwarzania i ochrony danych osobowych.</w:t>
      </w:r>
    </w:p>
    <w:p w14:paraId="6468F409" w14:textId="77777777" w:rsidR="00EF3423" w:rsidRPr="000064DD" w:rsidRDefault="00EF3423" w:rsidP="00C6437A">
      <w:pPr>
        <w:spacing w:after="120" w:line="240" w:lineRule="auto"/>
        <w:ind w:right="360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</w:p>
    <w:sectPr w:rsidR="00EF3423" w:rsidRPr="000064D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6EE9B" w14:textId="77777777" w:rsidR="00EB27FA" w:rsidRDefault="00EB27FA" w:rsidP="00696293">
      <w:pPr>
        <w:spacing w:after="0" w:line="240" w:lineRule="auto"/>
      </w:pPr>
      <w:r>
        <w:separator/>
      </w:r>
    </w:p>
  </w:endnote>
  <w:endnote w:type="continuationSeparator" w:id="0">
    <w:p w14:paraId="555C58DC" w14:textId="77777777" w:rsidR="00EB27FA" w:rsidRDefault="00EB27FA" w:rsidP="0069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D7273" w14:textId="77777777" w:rsidR="00EB27FA" w:rsidRDefault="00EB27FA" w:rsidP="00696293">
      <w:pPr>
        <w:spacing w:after="0" w:line="240" w:lineRule="auto"/>
      </w:pPr>
      <w:r>
        <w:separator/>
      </w:r>
    </w:p>
  </w:footnote>
  <w:footnote w:type="continuationSeparator" w:id="0">
    <w:p w14:paraId="3386E051" w14:textId="77777777" w:rsidR="00EB27FA" w:rsidRDefault="00EB27FA" w:rsidP="00696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11D98" w14:textId="5080CE53" w:rsidR="00696293" w:rsidRDefault="00BC0E5D" w:rsidP="00696293">
    <w:pPr>
      <w:pStyle w:val="Nagwek"/>
      <w:jc w:val="right"/>
    </w:pPr>
    <w:r w:rsidRPr="00E437F2">
      <w:rPr>
        <w:rFonts w:cstheme="minorHAnsi"/>
        <w:sz w:val="24"/>
        <w:lang w:eastAsia="pl-PL"/>
      </w:rPr>
      <w:t>Znak sprawy</w:t>
    </w:r>
    <w:r w:rsidRPr="00BC0E5D">
      <w:rPr>
        <w:rFonts w:cstheme="minorHAnsi"/>
        <w:sz w:val="24"/>
        <w:lang w:eastAsia="pl-PL"/>
      </w:rPr>
      <w:t xml:space="preserve">: </w:t>
    </w:r>
    <w:r w:rsidRPr="00BC0E5D">
      <w:rPr>
        <w:rFonts w:eastAsia="Times New Roman" w:cstheme="minorHAnsi"/>
        <w:b/>
        <w:bCs/>
        <w:iCs/>
        <w:sz w:val="24"/>
        <w:szCs w:val="24"/>
        <w:lang w:eastAsia="x-none"/>
      </w:rPr>
      <w:t>XXXV.264.0</w:t>
    </w:r>
    <w:r w:rsidR="0052663D">
      <w:rPr>
        <w:rFonts w:eastAsia="Times New Roman" w:cstheme="minorHAnsi"/>
        <w:b/>
        <w:bCs/>
        <w:iCs/>
        <w:sz w:val="24"/>
        <w:szCs w:val="24"/>
        <w:lang w:eastAsia="x-none"/>
      </w:rPr>
      <w:t>2</w:t>
    </w:r>
    <w:r w:rsidRPr="00BC0E5D">
      <w:rPr>
        <w:rFonts w:eastAsia="Times New Roman" w:cstheme="minorHAnsi"/>
        <w:b/>
        <w:bCs/>
        <w:iCs/>
        <w:sz w:val="24"/>
        <w:szCs w:val="24"/>
        <w:lang w:eastAsia="x-none"/>
      </w:rPr>
      <w:t>.2020</w:t>
    </w:r>
    <w:r>
      <w:rPr>
        <w:rFonts w:eastAsia="Times New Roman" w:cstheme="minorHAnsi"/>
        <w:b/>
        <w:bCs/>
        <w:iCs/>
        <w:sz w:val="24"/>
        <w:szCs w:val="24"/>
        <w:lang w:eastAsia="x-none"/>
      </w:rPr>
      <w:tab/>
    </w:r>
    <w:r>
      <w:rPr>
        <w:rFonts w:eastAsia="Times New Roman" w:cstheme="minorHAnsi"/>
        <w:b/>
        <w:bCs/>
        <w:iCs/>
        <w:sz w:val="24"/>
        <w:szCs w:val="24"/>
        <w:lang w:eastAsia="x-none"/>
      </w:rPr>
      <w:tab/>
    </w:r>
    <w:r w:rsidR="006B3A2D">
      <w:t>Załącznik nr 6b do zapytania ofertowego</w:t>
    </w:r>
    <w:r w:rsidR="006B3A2D">
      <w:br/>
    </w:r>
    <w:r w:rsidR="00696293">
      <w:t xml:space="preserve">Załącznik nr </w:t>
    </w:r>
    <w:r w:rsidR="003C4850">
      <w:t>4</w:t>
    </w:r>
    <w:r w:rsidR="00696293">
      <w:t xml:space="preserve"> do </w:t>
    </w:r>
    <w:r w:rsidR="003C4850">
      <w:t>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D53FA"/>
    <w:multiLevelType w:val="hybridMultilevel"/>
    <w:tmpl w:val="DF2A087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6B90FE6"/>
    <w:multiLevelType w:val="hybridMultilevel"/>
    <w:tmpl w:val="4BCC3B90"/>
    <w:lvl w:ilvl="0" w:tplc="68C49D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E06A3F"/>
    <w:multiLevelType w:val="hybridMultilevel"/>
    <w:tmpl w:val="88D6E5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03562A"/>
    <w:multiLevelType w:val="hybridMultilevel"/>
    <w:tmpl w:val="81981B0C"/>
    <w:lvl w:ilvl="0" w:tplc="68C49D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0A543B"/>
    <w:multiLevelType w:val="hybridMultilevel"/>
    <w:tmpl w:val="3B76737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8C44CDB"/>
    <w:multiLevelType w:val="multilevel"/>
    <w:tmpl w:val="E28E1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9C"/>
    <w:rsid w:val="00000BF3"/>
    <w:rsid w:val="000064DD"/>
    <w:rsid w:val="00021CF3"/>
    <w:rsid w:val="000547C3"/>
    <w:rsid w:val="000C12E1"/>
    <w:rsid w:val="000C6457"/>
    <w:rsid w:val="000F69BD"/>
    <w:rsid w:val="001047D8"/>
    <w:rsid w:val="00111F65"/>
    <w:rsid w:val="001135A7"/>
    <w:rsid w:val="0013788D"/>
    <w:rsid w:val="00195D8E"/>
    <w:rsid w:val="001B2C71"/>
    <w:rsid w:val="001C5B02"/>
    <w:rsid w:val="001F0A73"/>
    <w:rsid w:val="00201FCE"/>
    <w:rsid w:val="00203FDF"/>
    <w:rsid w:val="00254609"/>
    <w:rsid w:val="002567A0"/>
    <w:rsid w:val="00294BC0"/>
    <w:rsid w:val="002C095D"/>
    <w:rsid w:val="00305788"/>
    <w:rsid w:val="0031038B"/>
    <w:rsid w:val="003108C5"/>
    <w:rsid w:val="0038429C"/>
    <w:rsid w:val="003C4850"/>
    <w:rsid w:val="003D38D7"/>
    <w:rsid w:val="003F15AB"/>
    <w:rsid w:val="00443381"/>
    <w:rsid w:val="00493BDF"/>
    <w:rsid w:val="004B063C"/>
    <w:rsid w:val="004B3E34"/>
    <w:rsid w:val="004D2D4A"/>
    <w:rsid w:val="00510995"/>
    <w:rsid w:val="0052663D"/>
    <w:rsid w:val="00534660"/>
    <w:rsid w:val="005712A9"/>
    <w:rsid w:val="005A072B"/>
    <w:rsid w:val="005E038D"/>
    <w:rsid w:val="005E2068"/>
    <w:rsid w:val="005E2D7A"/>
    <w:rsid w:val="005E3DA0"/>
    <w:rsid w:val="00602986"/>
    <w:rsid w:val="006254A2"/>
    <w:rsid w:val="006468C2"/>
    <w:rsid w:val="006529DD"/>
    <w:rsid w:val="00670239"/>
    <w:rsid w:val="00696293"/>
    <w:rsid w:val="006B3A2D"/>
    <w:rsid w:val="006C7278"/>
    <w:rsid w:val="006F2BF1"/>
    <w:rsid w:val="006F7502"/>
    <w:rsid w:val="00753E29"/>
    <w:rsid w:val="0077584D"/>
    <w:rsid w:val="00786B75"/>
    <w:rsid w:val="007873C8"/>
    <w:rsid w:val="007A2122"/>
    <w:rsid w:val="007D3686"/>
    <w:rsid w:val="00806AEA"/>
    <w:rsid w:val="00814BE3"/>
    <w:rsid w:val="00837FDE"/>
    <w:rsid w:val="0084757E"/>
    <w:rsid w:val="008E1404"/>
    <w:rsid w:val="008E606C"/>
    <w:rsid w:val="008F0BB5"/>
    <w:rsid w:val="00961B01"/>
    <w:rsid w:val="00973167"/>
    <w:rsid w:val="00982C86"/>
    <w:rsid w:val="00985201"/>
    <w:rsid w:val="009B582A"/>
    <w:rsid w:val="00A222F0"/>
    <w:rsid w:val="00A66FBA"/>
    <w:rsid w:val="00A8106B"/>
    <w:rsid w:val="00AC4C40"/>
    <w:rsid w:val="00B04540"/>
    <w:rsid w:val="00B20991"/>
    <w:rsid w:val="00B7206C"/>
    <w:rsid w:val="00B8618A"/>
    <w:rsid w:val="00BB7FE2"/>
    <w:rsid w:val="00BC0365"/>
    <w:rsid w:val="00BC0E5D"/>
    <w:rsid w:val="00BD6C1C"/>
    <w:rsid w:val="00C5267B"/>
    <w:rsid w:val="00C57278"/>
    <w:rsid w:val="00C6437A"/>
    <w:rsid w:val="00CB43F0"/>
    <w:rsid w:val="00CC686F"/>
    <w:rsid w:val="00CF3BAB"/>
    <w:rsid w:val="00D82C37"/>
    <w:rsid w:val="00E10E31"/>
    <w:rsid w:val="00E30145"/>
    <w:rsid w:val="00E57AEF"/>
    <w:rsid w:val="00E6711F"/>
    <w:rsid w:val="00E839F2"/>
    <w:rsid w:val="00E961DE"/>
    <w:rsid w:val="00EB27FA"/>
    <w:rsid w:val="00EF3423"/>
    <w:rsid w:val="00F00651"/>
    <w:rsid w:val="00F414C5"/>
    <w:rsid w:val="00F47221"/>
    <w:rsid w:val="00F61917"/>
    <w:rsid w:val="00F656EA"/>
    <w:rsid w:val="00FB5153"/>
    <w:rsid w:val="00FC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469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84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42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84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8429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29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20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14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4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4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4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4C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96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293"/>
  </w:style>
  <w:style w:type="paragraph" w:styleId="Stopka">
    <w:name w:val="footer"/>
    <w:basedOn w:val="Normalny"/>
    <w:link w:val="StopkaZnak"/>
    <w:uiPriority w:val="99"/>
    <w:unhideWhenUsed/>
    <w:rsid w:val="00696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b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5B8C1-BB4F-406F-942A-6E38EE78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2020-10-07T13:08:00Z</dcterms:created>
  <dcterms:modified xsi:type="dcterms:W3CDTF">2020-10-07T13:09:00Z</dcterms:modified>
</cp:coreProperties>
</file>