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3810" w14:textId="77777777" w:rsidR="0038429C" w:rsidRPr="000064DD" w:rsidRDefault="0038429C" w:rsidP="001C5B02">
      <w:pPr>
        <w:spacing w:after="108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</w:pPr>
      <w:bookmarkStart w:id="0" w:name="_GoBack"/>
      <w:bookmarkEnd w:id="0"/>
      <w:r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Klauzula informacyjna dla </w:t>
      </w:r>
      <w:r w:rsidR="005E2068"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>Klientów,</w:t>
      </w:r>
      <w:r w:rsidR="008E1404"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 </w:t>
      </w:r>
      <w:r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Kontrahentów </w:t>
      </w:r>
      <w:r w:rsidR="005E2068"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 xml:space="preserve">i Współpracowników </w:t>
      </w:r>
      <w:r w:rsidRPr="000064DD">
        <w:rPr>
          <w:rFonts w:asciiTheme="majorHAnsi" w:eastAsia="Times New Roman" w:hAnsiTheme="majorHAnsi" w:cs="Times New Roman"/>
          <w:b/>
          <w:bCs/>
          <w:color w:val="404040" w:themeColor="text1" w:themeTint="BF"/>
          <w:kern w:val="36"/>
          <w:sz w:val="28"/>
          <w:szCs w:val="28"/>
          <w:lang w:eastAsia="pl-PL"/>
        </w:rPr>
        <w:t>Biblioteki Narodowej</w:t>
      </w:r>
    </w:p>
    <w:p w14:paraId="13E56BBB" w14:textId="77777777" w:rsidR="005A072B" w:rsidRPr="000064DD" w:rsidRDefault="005A072B" w:rsidP="006F2BF1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5721F577" w14:textId="44FB0A4F" w:rsidR="005A072B" w:rsidRPr="000064DD" w:rsidRDefault="005A072B" w:rsidP="006F2BF1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7D3686">
        <w:rPr>
          <w:rFonts w:eastAsia="Times New Roman" w:cs="Times New Roman"/>
          <w:b/>
          <w:color w:val="000000" w:themeColor="text1"/>
          <w:lang w:eastAsia="pl-PL"/>
        </w:rPr>
        <w:t>Dotyczy</w:t>
      </w:r>
      <w:r w:rsidR="006F7502">
        <w:rPr>
          <w:rFonts w:eastAsia="Times New Roman" w:cs="Times New Roman"/>
          <w:b/>
          <w:color w:val="000000" w:themeColor="text1"/>
          <w:lang w:eastAsia="pl-PL"/>
        </w:rPr>
        <w:t>:</w:t>
      </w:r>
      <w:r w:rsidRPr="007D3686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  <w:r w:rsidR="00493BDF">
        <w:rPr>
          <w:rFonts w:eastAsia="Times New Roman" w:cs="Times New Roman"/>
          <w:b/>
          <w:color w:val="000000" w:themeColor="text1"/>
          <w:lang w:eastAsia="pl-PL"/>
        </w:rPr>
        <w:t xml:space="preserve">zapytania ofertowego na dostawę </w:t>
      </w:r>
      <w:r w:rsidR="0013788D" w:rsidRPr="5EBFBC86">
        <w:rPr>
          <w:b/>
          <w:bCs/>
        </w:rPr>
        <w:t xml:space="preserve">sprzętu komputerowego </w:t>
      </w:r>
      <w:r w:rsidR="0013788D">
        <w:rPr>
          <w:b/>
          <w:bCs/>
        </w:rPr>
        <w:t xml:space="preserve">wraz z akcesoriami dla Biblioteki Narodowej </w:t>
      </w:r>
      <w:r w:rsidR="0013788D" w:rsidRPr="00F9698B">
        <w:rPr>
          <w:b/>
          <w:bCs/>
        </w:rPr>
        <w:t xml:space="preserve">w celu zapewnienia pracownikom </w:t>
      </w:r>
      <w:r w:rsidR="0013788D">
        <w:rPr>
          <w:b/>
          <w:bCs/>
        </w:rPr>
        <w:t xml:space="preserve">warunków </w:t>
      </w:r>
      <w:r w:rsidR="0013788D" w:rsidRPr="00F9698B">
        <w:rPr>
          <w:b/>
          <w:bCs/>
        </w:rPr>
        <w:t xml:space="preserve">do wykonywania pracy zdalnej, w związku z trwającym stanem epidemii </w:t>
      </w:r>
      <w:r w:rsidR="0013788D">
        <w:rPr>
          <w:b/>
          <w:bCs/>
        </w:rPr>
        <w:t>COVID</w:t>
      </w:r>
      <w:r w:rsidR="0013788D" w:rsidRPr="00F9698B">
        <w:rPr>
          <w:b/>
          <w:bCs/>
        </w:rPr>
        <w:t>-19</w:t>
      </w:r>
      <w:r w:rsidR="0013788D">
        <w:rPr>
          <w:b/>
          <w:bCs/>
        </w:rPr>
        <w:t>.</w:t>
      </w:r>
    </w:p>
    <w:p w14:paraId="1D626ED1" w14:textId="10305441" w:rsidR="0038429C" w:rsidRPr="000064DD" w:rsidRDefault="0038429C" w:rsidP="006F2BF1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Zgodnie z art. 13 Rozporządzenia Parlamentu Europejskiego i Rady z dnia 27 kwietnia 2016 r.</w:t>
      </w:r>
      <w:r w:rsidR="006468C2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 xml:space="preserve"> </w:t>
      </w:r>
      <w:r w:rsidR="006468C2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br/>
      </w:r>
      <w:r w:rsidR="005E038D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>W sprawie</w:t>
      </w:r>
      <w:r w:rsidR="006468C2"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 xml:space="preserve"> ochrony</w:t>
      </w:r>
      <w:r w:rsidRPr="000064DD">
        <w:rPr>
          <w:rFonts w:eastAsia="Times New Roman" w:cs="Times New Roman"/>
          <w:i/>
          <w:iCs/>
          <w:color w:val="404040" w:themeColor="text1" w:themeTint="BF"/>
          <w:bdr w:val="none" w:sz="0" w:space="0" w:color="auto" w:frame="1"/>
          <w:lang w:eastAsia="pl-PL"/>
        </w:rPr>
        <w:t xml:space="preserve"> osób fizycznych w związku z przetwarzaniem danych osobowych i w sprawie swobodnego przepływu takich danych oraz uchylenia dyrektywy 95/46/WE</w:t>
      </w:r>
      <w:r w:rsidR="006468C2"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(dalej RODO) informujemy, iż:</w:t>
      </w:r>
    </w:p>
    <w:p w14:paraId="644219D2" w14:textId="77777777" w:rsidR="008E1404" w:rsidRPr="000064DD" w:rsidRDefault="0038429C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Administratorem przekazanych przez Państwa danych osobowych w ramach </w:t>
      </w:r>
      <w:r w:rsidR="006F2BF1" w:rsidRPr="000064DD">
        <w:rPr>
          <w:rFonts w:eastAsia="Times New Roman" w:cs="Times New Roman"/>
          <w:color w:val="404040" w:themeColor="text1" w:themeTint="BF"/>
          <w:lang w:eastAsia="pl-PL"/>
        </w:rPr>
        <w:t xml:space="preserve">kontaktów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z Biblioteką Narodową jest Biblioteka Narodowa z siedzibą w Warszawie przy al. Niepodległości 213, 02-086 Warszawa. </w:t>
      </w:r>
    </w:p>
    <w:p w14:paraId="56E57B95" w14:textId="77777777" w:rsidR="00B7206C" w:rsidRPr="000064DD" w:rsidRDefault="00B7206C" w:rsidP="006C7278">
      <w:pPr>
        <w:spacing w:after="120" w:line="240" w:lineRule="auto"/>
        <w:jc w:val="both"/>
        <w:textAlignment w:val="baseline"/>
        <w:rPr>
          <w:rStyle w:val="Hipercze"/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Mogą Państwo skontaktować się z naszym inspektorem ochrony danych, wysyłając wiadomość na adres e-mail</w:t>
      </w:r>
      <w:r w:rsidR="006468C2" w:rsidRPr="000064DD">
        <w:rPr>
          <w:rFonts w:eastAsia="Times New Roman" w:cs="Times New Roman"/>
          <w:color w:val="404040" w:themeColor="text1" w:themeTint="BF"/>
          <w:lang w:eastAsia="pl-PL"/>
        </w:rPr>
        <w:t>: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hyperlink r:id="rId8" w:history="1">
        <w:r w:rsidRPr="000064DD">
          <w:rPr>
            <w:rStyle w:val="Hipercze"/>
            <w:rFonts w:eastAsia="Times New Roman" w:cs="Times New Roman"/>
            <w:color w:val="404040" w:themeColor="text1" w:themeTint="BF"/>
            <w:lang w:eastAsia="pl-PL"/>
          </w:rPr>
          <w:t>daneosobowe@bn.org.pl</w:t>
        </w:r>
      </w:hyperlink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wysyłając pismo na adres podany wyżej. Dodatkowe informacje dotyczące przetwarzania danych osobowych w związku z wdrożeniem RODO dostępne są w Polityce Prywatności zamieszczonej na stronie </w:t>
      </w:r>
      <w:hyperlink r:id="rId9" w:history="1">
        <w:r w:rsidRPr="000064DD">
          <w:rPr>
            <w:rStyle w:val="Hipercze"/>
            <w:rFonts w:eastAsia="Times New Roman" w:cs="Times New Roman"/>
            <w:color w:val="404040" w:themeColor="text1" w:themeTint="BF"/>
            <w:lang w:eastAsia="pl-PL"/>
          </w:rPr>
          <w:t>www.bn.org.pl</w:t>
        </w:r>
      </w:hyperlink>
      <w:r w:rsidR="0084757E" w:rsidRPr="000064DD">
        <w:rPr>
          <w:rStyle w:val="Hipercze"/>
          <w:rFonts w:eastAsia="Times New Roman" w:cs="Times New Roman"/>
          <w:color w:val="404040" w:themeColor="text1" w:themeTint="BF"/>
          <w:lang w:eastAsia="pl-PL"/>
        </w:rPr>
        <w:t>.</w:t>
      </w:r>
    </w:p>
    <w:p w14:paraId="3CC2EB5B" w14:textId="77777777" w:rsidR="00B7206C" w:rsidRPr="000064DD" w:rsidRDefault="00B7206C" w:rsidP="001C5B02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1CCBCEF0" w14:textId="77777777" w:rsidR="001C5B02" w:rsidRPr="000064DD" w:rsidRDefault="001C5B02" w:rsidP="001C5B02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right="360" w:hanging="426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Jakie dane osobowe przetwarzamy, skąd je uzyskaliśmy oraz co nas uprawnia do ich przetwarzania?</w:t>
      </w:r>
    </w:p>
    <w:p w14:paraId="51CE8E99" w14:textId="77777777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W niniejszej klauzuli Biblioteka Narodowa informuje o wszelkich formach wykorzystania danych osobowych w odniesieniu do osób fizycznych będących:</w:t>
      </w:r>
    </w:p>
    <w:p w14:paraId="7C41735F" w14:textId="0723758C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a) klientami,</w:t>
      </w:r>
      <w:r w:rsidR="00670239" w:rsidRPr="000064DD">
        <w:rPr>
          <w:rFonts w:eastAsia="Times New Roman" w:cs="Times New Roman"/>
          <w:color w:val="404040" w:themeColor="text1" w:themeTint="BF"/>
          <w:lang w:eastAsia="pl-PL"/>
        </w:rPr>
        <w:t xml:space="preserve"> współpracownikami oraz</w:t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 xml:space="preserve"> osobami realizującymi inne zadania na rzecz B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 xml:space="preserve">iblioteki </w:t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>N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arodowej,</w:t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w tym potencjalnymi</w:t>
      </w:r>
      <w:r w:rsidR="00670239" w:rsidRPr="000064DD">
        <w:rPr>
          <w:rFonts w:eastAsia="Times New Roman" w:cs="Times New Roman"/>
          <w:color w:val="404040" w:themeColor="text1" w:themeTint="BF"/>
          <w:lang w:eastAsia="pl-PL"/>
        </w:rPr>
        <w:t>;</w:t>
      </w:r>
    </w:p>
    <w:p w14:paraId="75F40403" w14:textId="37C744EF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b) wspólnikami, pracownikami, przedstawicielami ustawowymi, pełnomocnikami lub reprezentantami </w:t>
      </w:r>
      <w:r w:rsidR="005E2068" w:rsidRPr="000064DD">
        <w:rPr>
          <w:rFonts w:eastAsia="Times New Roman" w:cs="Times New Roman"/>
          <w:color w:val="404040" w:themeColor="text1" w:themeTint="BF"/>
          <w:lang w:eastAsia="pl-PL"/>
        </w:rPr>
        <w:t>ww. osób</w:t>
      </w:r>
      <w:r w:rsidR="00670239" w:rsidRPr="000064DD">
        <w:rPr>
          <w:rFonts w:eastAsia="Times New Roman" w:cs="Times New Roman"/>
          <w:color w:val="404040" w:themeColor="text1" w:themeTint="BF"/>
          <w:lang w:eastAsia="pl-PL"/>
        </w:rPr>
        <w:t>, a także</w:t>
      </w:r>
    </w:p>
    <w:p w14:paraId="2D4AD4B6" w14:textId="3B696C65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c) innymi osobami, których dane przetwarzamy w celach wystawienia lub realizacji faktur </w:t>
      </w:r>
      <w:r w:rsidR="00F656EA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="007873C8" w:rsidRPr="000064DD">
        <w:rPr>
          <w:rFonts w:eastAsia="Times New Roman" w:cs="Times New Roman"/>
          <w:color w:val="404040" w:themeColor="text1" w:themeTint="BF"/>
          <w:lang w:eastAsia="pl-PL"/>
        </w:rPr>
        <w:t>oraz innych dokumentów finansowych.</w:t>
      </w:r>
    </w:p>
    <w:p w14:paraId="2ACF1A11" w14:textId="56703C47" w:rsidR="0038429C" w:rsidRPr="000064DD" w:rsidRDefault="0038429C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Jeżeli przekazali nam Państwo dane osobowe swoich pracowników lub współpracowników, informujemy, iż niniejsza klauzula informacyjna ma zastosowanie także do nich i powinna zostać przez Państwa im udostępniona.</w:t>
      </w:r>
    </w:p>
    <w:p w14:paraId="6627D0BF" w14:textId="6532FBF9" w:rsidR="000F69BD" w:rsidRPr="000064DD" w:rsidRDefault="000F69BD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Dane możemy też pozyskiwać z ogólnodostępnych źródeł, jak np. Centralna Ewidencja i Informacja o Działalności Gospodarczej</w:t>
      </w:r>
      <w:r w:rsidR="00F414C5" w:rsidRPr="000064DD">
        <w:rPr>
          <w:rFonts w:eastAsia="Times New Roman" w:cs="Times New Roman"/>
          <w:color w:val="404040" w:themeColor="text1" w:themeTint="BF"/>
          <w:lang w:eastAsia="pl-PL"/>
        </w:rPr>
        <w:t>, Krajowy Rejestr Sądowy</w:t>
      </w:r>
      <w:r w:rsidR="003D38D7"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strony internetowe.</w:t>
      </w:r>
    </w:p>
    <w:p w14:paraId="20800FAC" w14:textId="0AAAB50C" w:rsidR="008E1404" w:rsidRPr="000064DD" w:rsidRDefault="008E1404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W przypadku zawierania umowy</w:t>
      </w:r>
      <w:r w:rsidR="003D38D7"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nawiązania współpracy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 pomiędzy Państwem a Biblioteką Narodową, podanie danych jest dobrowolne, lecz niezbędne dla celów zawarcia umowy oraz obsługi współpracy</w:t>
      </w:r>
      <w:r w:rsidR="00837FDE" w:rsidRPr="000064DD">
        <w:rPr>
          <w:rFonts w:eastAsia="Times New Roman" w:cs="Times New Roman"/>
          <w:color w:val="404040" w:themeColor="text1" w:themeTint="BF"/>
          <w:lang w:eastAsia="pl-PL"/>
        </w:rPr>
        <w:t xml:space="preserve">. </w:t>
      </w:r>
    </w:p>
    <w:p w14:paraId="6BE5FC9E" w14:textId="2F8C3413" w:rsidR="00CB43F0" w:rsidRPr="000064DD" w:rsidRDefault="00CB43F0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W związku ze 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powyższym możemy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przetwarzać m.in. następujące dane osobowe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P</w:t>
      </w:r>
      <w:r w:rsidR="00602986" w:rsidRPr="000064DD">
        <w:rPr>
          <w:rFonts w:eastAsia="Times New Roman" w:cs="Times New Roman"/>
          <w:color w:val="404040" w:themeColor="text1" w:themeTint="BF"/>
          <w:lang w:eastAsia="pl-PL"/>
        </w:rPr>
        <w:t>aństwa dotyczące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: imię i nazwisko, dane adresowe, numer NIP lub REGON, dane kontaktowe (adres e-mail i numeru telefonu lub faxu</w:t>
      </w:r>
      <w:r w:rsidR="001047D8">
        <w:rPr>
          <w:rFonts w:eastAsia="Times New Roman" w:cs="Times New Roman"/>
          <w:color w:val="404040" w:themeColor="text1" w:themeTint="BF"/>
          <w:lang w:eastAsia="pl-PL"/>
        </w:rPr>
        <w:t>)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. </w:t>
      </w:r>
    </w:p>
    <w:p w14:paraId="71193002" w14:textId="77777777" w:rsidR="00CB43F0" w:rsidRPr="000064DD" w:rsidRDefault="00CB43F0" w:rsidP="006C7278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Konsekwencją niepodania danych będzie brak możliwości wykonania działań przez Bibliotekę Narodową (np. niepodanie danych może się wiązać z brakiem możliwości realizacji faktury lub niemożliwością przeprowadzenia postępowania w sprawie zamówienia publicznego i w konsekwencji zawarcia i/lub realizacji umowy).</w:t>
      </w:r>
    </w:p>
    <w:p w14:paraId="6E53AB3E" w14:textId="77777777" w:rsidR="00837FDE" w:rsidRPr="000064DD" w:rsidRDefault="00837FDE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lastRenderedPageBreak/>
        <w:t>Nie przetwarzamy danych osobowych, jeśli nie mamy ważnej podstawy prawnej. Dlatego przetwarzamy dane osobowe tylko wtedy, gdy:</w:t>
      </w:r>
    </w:p>
    <w:p w14:paraId="1ADD66BB" w14:textId="3B1F8971" w:rsidR="00837FDE" w:rsidRPr="000064DD" w:rsidRDefault="00837FDE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przetwarzanie jest niezbędne do wypełniania zobowiązań umownych wobec Państwa, jeżeli są P</w:t>
      </w:r>
      <w:r w:rsidR="002567A0" w:rsidRPr="000064DD">
        <w:rPr>
          <w:rFonts w:eastAsia="Times New Roman" w:cs="Times New Roman"/>
          <w:color w:val="404040" w:themeColor="text1" w:themeTint="BF"/>
          <w:lang w:eastAsia="pl-PL"/>
        </w:rPr>
        <w:t>aństwo stroną umowy zawartej z Biblioteką Narodową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;</w:t>
      </w:r>
    </w:p>
    <w:p w14:paraId="3ABADB7E" w14:textId="77777777" w:rsidR="00837FDE" w:rsidRPr="000064DD" w:rsidRDefault="00837FDE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przetwarzanie jest konieczne w celu wywiązania się z naszych obowiązków prawnych, np. obowiązku wystawienia faktury lub innego dokumentu wymaganego przepisami, lub wprost nakazuje nam to przep</w:t>
      </w:r>
      <w:r w:rsidR="005E2068" w:rsidRPr="000064DD">
        <w:rPr>
          <w:rFonts w:eastAsia="Times New Roman" w:cs="Times New Roman"/>
          <w:color w:val="404040" w:themeColor="text1" w:themeTint="BF"/>
          <w:lang w:eastAsia="pl-PL"/>
        </w:rPr>
        <w:t>is prawa, np. udostępnienia Państwa danych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na żądan</w:t>
      </w:r>
      <w:r w:rsidR="005E2068" w:rsidRPr="000064DD">
        <w:rPr>
          <w:rFonts w:eastAsia="Times New Roman" w:cs="Times New Roman"/>
          <w:color w:val="404040" w:themeColor="text1" w:themeTint="BF"/>
          <w:lang w:eastAsia="pl-PL"/>
        </w:rPr>
        <w:t>ie właściwych organów lub sądów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;</w:t>
      </w:r>
    </w:p>
    <w:p w14:paraId="2D833629" w14:textId="77777777" w:rsidR="005E2068" w:rsidRPr="000064DD" w:rsidRDefault="005E2068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przetwarzanie jest niezbędne do wykonania zadania realizowanego przez Bibliotekę Narodową w interesie publicznym;</w:t>
      </w:r>
    </w:p>
    <w:p w14:paraId="1DC17E04" w14:textId="77777777" w:rsidR="00837FDE" w:rsidRPr="000064DD" w:rsidRDefault="00837FDE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przetwarzanie jest niezbędne dla realizacji uzasadnionych interesów </w:t>
      </w:r>
      <w:r w:rsidR="002567A0" w:rsidRPr="000064DD">
        <w:rPr>
          <w:rFonts w:eastAsia="Times New Roman" w:cs="Times New Roman"/>
          <w:color w:val="404040" w:themeColor="text1" w:themeTint="BF"/>
          <w:lang w:eastAsia="pl-PL"/>
        </w:rPr>
        <w:t>Biblioteki Narodowej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lub strony trzeciej i nie wpływa nadmiernie na Państwa interesy ani podstawowe prawa i wolności. Należy pamiętać, że podczas przetwarzania danych osobowych na tej podstawie zawsze staramy się zachować równowagę między naszym uzasadnionym interesem a Państwa prywatnością.</w:t>
      </w:r>
    </w:p>
    <w:p w14:paraId="3DA0ED8D" w14:textId="77777777" w:rsidR="000F69BD" w:rsidRPr="000064DD" w:rsidRDefault="001F0A73" w:rsidP="00D82C37">
      <w:pPr>
        <w:pStyle w:val="Akapitzlist"/>
        <w:numPr>
          <w:ilvl w:val="1"/>
          <w:numId w:val="2"/>
        </w:numPr>
        <w:spacing w:after="120" w:line="240" w:lineRule="auto"/>
        <w:ind w:left="851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W pewnych sytuacjach możemy poprosić o wyrażenie zgody na przetwarzanie Państwa danych osobowych</w:t>
      </w:r>
      <w:r w:rsidR="000547C3" w:rsidRPr="000064DD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61C60D04" w14:textId="77777777" w:rsidR="000F69BD" w:rsidRPr="000064DD" w:rsidRDefault="00CB43F0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Należy także pamiętać, że Biblioteka Narodowa, jako instytucja państwowa, działa w opa</w:t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 xml:space="preserve">rciu </w:t>
      </w:r>
      <w:r w:rsidR="00F656EA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>o szereg przepisów, zarówno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prawa krajowego, jak i Unii Europejskiej.</w:t>
      </w:r>
    </w:p>
    <w:p w14:paraId="05EE47A5" w14:textId="2D1FB2B7" w:rsidR="00B7206C" w:rsidRPr="000064DD" w:rsidRDefault="00B7206C" w:rsidP="00D82C37">
      <w:pPr>
        <w:spacing w:after="120" w:line="240" w:lineRule="auto"/>
        <w:ind w:left="851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3417E070" w14:textId="77777777" w:rsidR="00111F65" w:rsidRPr="000064DD" w:rsidRDefault="00111F65" w:rsidP="00D82C37">
      <w:pPr>
        <w:spacing w:after="120" w:line="240" w:lineRule="auto"/>
        <w:ind w:left="851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213F3BB7" w14:textId="77777777" w:rsidR="00B7206C" w:rsidRPr="000064DD" w:rsidRDefault="00B7206C" w:rsidP="00D82C37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W jakim celu wykorzystujemy Państwa dane osobowe?</w:t>
      </w:r>
    </w:p>
    <w:p w14:paraId="11E2ACDB" w14:textId="77777777" w:rsidR="001C5B02" w:rsidRPr="000064DD" w:rsidRDefault="001C5B02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Biblioteka Narodowa</w:t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 xml:space="preserve">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może przetwarzać Państwa dane osobowe w celu prowadzenia dokumentacji wynikających z przepisów prawa dotyczących m.in.:</w:t>
      </w:r>
    </w:p>
    <w:p w14:paraId="400E0B13" w14:textId="77777777" w:rsidR="001C5B02" w:rsidRPr="000064DD" w:rsidRDefault="001C5B02" w:rsidP="00D82C37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ab/>
      </w:r>
      <w:r w:rsidR="00FB5153" w:rsidRPr="000064DD">
        <w:rPr>
          <w:rFonts w:eastAsia="Times New Roman" w:cs="Times New Roman"/>
          <w:color w:val="404040" w:themeColor="text1" w:themeTint="BF"/>
          <w:lang w:eastAsia="pl-PL"/>
        </w:rPr>
        <w:t>realizacji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 projektów dofinansowanych ze środków Ministerstwa Kultury </w:t>
      </w:r>
      <w:r w:rsidR="00F656EA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i Dziedzictwa Narodowego,</w:t>
      </w:r>
    </w:p>
    <w:p w14:paraId="4400F5B1" w14:textId="5B675C2F" w:rsidR="00BD6C1C" w:rsidRPr="000064DD" w:rsidRDefault="001C5B02" w:rsidP="00D82C37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ab/>
      </w:r>
      <w:r w:rsidR="00BD6C1C" w:rsidRPr="000064DD">
        <w:rPr>
          <w:rFonts w:eastAsia="Times New Roman" w:cs="Times New Roman"/>
          <w:color w:val="404040" w:themeColor="text1" w:themeTint="BF"/>
          <w:lang w:eastAsia="pl-PL"/>
        </w:rPr>
        <w:t>realizacji zamówień w zakres</w:t>
      </w:r>
      <w:r w:rsidR="00B20991" w:rsidRPr="000064DD">
        <w:rPr>
          <w:rFonts w:eastAsia="Times New Roman" w:cs="Times New Roman"/>
          <w:color w:val="404040" w:themeColor="text1" w:themeTint="BF"/>
          <w:lang w:eastAsia="pl-PL"/>
        </w:rPr>
        <w:t>ie dostaw i usług</w:t>
      </w:r>
      <w:r w:rsidR="00BD6C1C" w:rsidRPr="000064DD">
        <w:rPr>
          <w:rFonts w:eastAsia="Times New Roman" w:cs="Times New Roman"/>
          <w:color w:val="404040" w:themeColor="text1" w:themeTint="BF"/>
          <w:lang w:eastAsia="pl-PL"/>
        </w:rPr>
        <w:t>,</w:t>
      </w:r>
    </w:p>
    <w:p w14:paraId="73DE5706" w14:textId="77777777" w:rsidR="001C5B02" w:rsidRPr="000064DD" w:rsidRDefault="00FB5153" w:rsidP="00D82C37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ab/>
        <w:t>prowadzenia</w:t>
      </w:r>
      <w:r w:rsidR="001C5B02" w:rsidRPr="000064DD">
        <w:rPr>
          <w:rFonts w:eastAsia="Times New Roman" w:cs="Times New Roman"/>
          <w:color w:val="404040" w:themeColor="text1" w:themeTint="BF"/>
          <w:lang w:eastAsia="pl-PL"/>
        </w:rPr>
        <w:t xml:space="preserve"> postępowań o udzielenie zamówień publicznych,</w:t>
      </w:r>
    </w:p>
    <w:p w14:paraId="33BD6536" w14:textId="77777777" w:rsidR="001C5B02" w:rsidRPr="000064DD" w:rsidRDefault="001C5B02" w:rsidP="00D82C37">
      <w:p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•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ab/>
        <w:t>prowadzenia księgowości oraz sprawozdawczości,</w:t>
      </w:r>
    </w:p>
    <w:p w14:paraId="58D9D5CD" w14:textId="45258B95" w:rsidR="001C5B02" w:rsidRPr="00000BF3" w:rsidRDefault="00C6437A" w:rsidP="00D82C37">
      <w:pPr>
        <w:pStyle w:val="Akapitzlist"/>
        <w:numPr>
          <w:ilvl w:val="0"/>
          <w:numId w:val="5"/>
        </w:numPr>
        <w:spacing w:after="120" w:line="240" w:lineRule="auto"/>
        <w:ind w:left="1276" w:hanging="425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archiwizacji</w:t>
      </w:r>
      <w:r w:rsidR="001C5B02" w:rsidRPr="000064DD">
        <w:rPr>
          <w:rFonts w:eastAsia="Times New Roman" w:cs="Times New Roman"/>
          <w:color w:val="404040" w:themeColor="text1" w:themeTint="BF"/>
          <w:lang w:eastAsia="pl-PL"/>
        </w:rPr>
        <w:t xml:space="preserve"> posiadanych dokumentów oraz danych</w:t>
      </w:r>
      <w:r w:rsidR="003F15AB" w:rsidRPr="000064DD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37EBF02A" w14:textId="53EE82AF" w:rsidR="00F656EA" w:rsidRPr="000064DD" w:rsidRDefault="00F656E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71695B2A" w14:textId="77777777" w:rsidR="00C6437A" w:rsidRPr="000064DD" w:rsidRDefault="00C6437A" w:rsidP="00D82C37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Jak długo przechowujemy Państwa dane?</w:t>
      </w:r>
    </w:p>
    <w:p w14:paraId="71DB4747" w14:textId="2B4E79CF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Państwa </w:t>
      </w:r>
      <w:r w:rsidR="00B20991" w:rsidRPr="000064DD">
        <w:rPr>
          <w:rFonts w:eastAsia="Times New Roman" w:cs="Times New Roman"/>
          <w:color w:val="404040" w:themeColor="text1" w:themeTint="BF"/>
          <w:lang w:eastAsia="pl-PL"/>
        </w:rPr>
        <w:t>dane osobowe będą przetwarzane zgodnie z przepisami archiwalno-kancelaryjnymi obowiązującymi w Bibliotece Narodowej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.</w:t>
      </w:r>
    </w:p>
    <w:p w14:paraId="044A53BA" w14:textId="77777777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p w14:paraId="327AAD76" w14:textId="77777777" w:rsidR="00C6437A" w:rsidRPr="000064DD" w:rsidRDefault="00C6437A" w:rsidP="00D82C37">
      <w:pPr>
        <w:numPr>
          <w:ilvl w:val="0"/>
          <w:numId w:val="1"/>
        </w:num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bookmarkStart w:id="1" w:name="_Hlk516228366"/>
      <w:r w:rsidRPr="000064DD"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  <w:t>Komu przekazujemy Państwa dane?</w:t>
      </w:r>
    </w:p>
    <w:p w14:paraId="275D45C3" w14:textId="77777777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Państwa dane osobowe mogą zostać przekazane innym podmiotom uczestniczącym w realizacji projektów, umów czy innych zadań Biblioteki Narodowej. </w:t>
      </w:r>
    </w:p>
    <w:p w14:paraId="4049FEAA" w14:textId="77777777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Odbiorcami Państwa danych osobowych mogą być także podmioty powiązane z Biblioteką Narodową, świadczące usługi na rzecz Biblioteki Narodowej oraz podmioty współpracujące </w:t>
      </w:r>
      <w:r w:rsidR="003F15AB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z Biblioteką Narodową. </w:t>
      </w:r>
    </w:p>
    <w:p w14:paraId="71BB9BC4" w14:textId="3B258C76" w:rsidR="00C6437A" w:rsidRPr="000064DD" w:rsidRDefault="00C6437A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 xml:space="preserve">Państwa dane osobowe mogą zostać udostępnione </w:t>
      </w:r>
      <w:r w:rsidR="008F0BB5" w:rsidRPr="000064DD">
        <w:rPr>
          <w:rFonts w:eastAsia="Times New Roman" w:cs="Times New Roman"/>
          <w:color w:val="404040" w:themeColor="text1" w:themeTint="BF"/>
          <w:lang w:eastAsia="pl-PL"/>
        </w:rPr>
        <w:t xml:space="preserve">ministerstwu właściwemu ds. kultury, jako instytucji nadzorującej oraz </w:t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innym odbiorcom na pisemny wniosek na podstawie przepisów prawa.</w:t>
      </w:r>
    </w:p>
    <w:p w14:paraId="4553B081" w14:textId="77777777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lastRenderedPageBreak/>
        <w:t xml:space="preserve">Zebrane od Państwa dane osobowe nie będą przekazywane poza Unię Europejską lub Europejski Obszar Gospodarczy. Jednakże, sytuacja taka może się zdarzyć. Jeśli będziemy musieli przenieść Państwa dane osobowe poza UE / EOG, dopilnujemy, aby istniały specjalne zabezpieczenia </w:t>
      </w:r>
      <w:r w:rsidR="003F15AB" w:rsidRPr="000064DD">
        <w:rPr>
          <w:rFonts w:eastAsia="Times New Roman" w:cs="Times New Roman"/>
          <w:color w:val="404040" w:themeColor="text1" w:themeTint="BF"/>
          <w:lang w:eastAsia="pl-PL"/>
        </w:rPr>
        <w:br/>
      </w:r>
      <w:r w:rsidRPr="000064DD">
        <w:rPr>
          <w:rFonts w:eastAsia="Times New Roman" w:cs="Times New Roman"/>
          <w:color w:val="404040" w:themeColor="text1" w:themeTint="BF"/>
          <w:lang w:eastAsia="pl-PL"/>
        </w:rPr>
        <w:t>w postaci klauzul modelowych i zapewnimy, że odpowiedni poziom ochrony danych jest stosowany w celu ochrony danych.</w:t>
      </w:r>
    </w:p>
    <w:p w14:paraId="36A719E8" w14:textId="77777777" w:rsidR="00C6437A" w:rsidRPr="000064DD" w:rsidRDefault="00C6437A" w:rsidP="00C6437A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bookmarkEnd w:id="1"/>
    <w:p w14:paraId="4399B957" w14:textId="77777777" w:rsidR="00C6437A" w:rsidRPr="000064DD" w:rsidRDefault="00C6437A" w:rsidP="00C6437A">
      <w:pPr>
        <w:numPr>
          <w:ilvl w:val="0"/>
          <w:numId w:val="1"/>
        </w:numPr>
        <w:spacing w:after="120" w:line="240" w:lineRule="auto"/>
        <w:ind w:left="0" w:right="360"/>
        <w:jc w:val="center"/>
        <w:textAlignment w:val="baseline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4"/>
          <w:lang w:eastAsia="pl-PL"/>
        </w:rPr>
      </w:pPr>
      <w:r w:rsidRPr="000064DD">
        <w:rPr>
          <w:rFonts w:asciiTheme="majorHAnsi" w:hAnsiTheme="majorHAnsi" w:cs="Times New Roman"/>
          <w:b/>
          <w:bCs/>
          <w:color w:val="404040" w:themeColor="text1" w:themeTint="BF"/>
          <w:sz w:val="24"/>
          <w:szCs w:val="24"/>
        </w:rPr>
        <w:t>Przysługuj</w:t>
      </w:r>
      <w:r w:rsidRPr="000064DD">
        <w:rPr>
          <w:rFonts w:asciiTheme="majorHAnsi" w:hAnsiTheme="majorHAnsi" w:cs="TimesNewRoman,Bold"/>
          <w:b/>
          <w:bCs/>
          <w:color w:val="404040" w:themeColor="text1" w:themeTint="BF"/>
          <w:sz w:val="24"/>
          <w:szCs w:val="24"/>
        </w:rPr>
        <w:t>ą</w:t>
      </w:r>
      <w:r w:rsidRPr="000064DD">
        <w:rPr>
          <w:rFonts w:asciiTheme="majorHAnsi" w:hAnsiTheme="majorHAnsi" w:cs="Times New Roman"/>
          <w:b/>
          <w:bCs/>
          <w:color w:val="404040" w:themeColor="text1" w:themeTint="BF"/>
          <w:sz w:val="24"/>
          <w:szCs w:val="24"/>
        </w:rPr>
        <w:t>ce Pa</w:t>
      </w:r>
      <w:r w:rsidRPr="000064DD">
        <w:rPr>
          <w:rFonts w:asciiTheme="majorHAnsi" w:hAnsiTheme="majorHAnsi" w:cs="TimesNewRoman,Bold"/>
          <w:b/>
          <w:bCs/>
          <w:color w:val="404040" w:themeColor="text1" w:themeTint="BF"/>
          <w:sz w:val="24"/>
          <w:szCs w:val="24"/>
        </w:rPr>
        <w:t>ń</w:t>
      </w:r>
      <w:r w:rsidRPr="000064DD">
        <w:rPr>
          <w:rFonts w:asciiTheme="majorHAnsi" w:hAnsiTheme="majorHAnsi" w:cs="Times New Roman"/>
          <w:b/>
          <w:bCs/>
          <w:color w:val="404040" w:themeColor="text1" w:themeTint="BF"/>
          <w:sz w:val="24"/>
          <w:szCs w:val="24"/>
        </w:rPr>
        <w:t>stwu uprawnienia</w:t>
      </w:r>
    </w:p>
    <w:p w14:paraId="7B681332" w14:textId="77777777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2B56823" w14:textId="77777777" w:rsidR="0038429C" w:rsidRPr="000064DD" w:rsidRDefault="0038429C" w:rsidP="00D82C37">
      <w:pPr>
        <w:spacing w:after="120" w:line="240" w:lineRule="auto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  <w:r w:rsidRPr="000064DD">
        <w:rPr>
          <w:rFonts w:eastAsia="Times New Roman" w:cs="Times New Roman"/>
          <w:color w:val="404040" w:themeColor="text1" w:themeTint="BF"/>
          <w:lang w:eastAsia="pl-PL"/>
        </w:rPr>
        <w:t>Posiadają Państwo prawo wniesienia skargi do organu nadzorczego w razie uznania, iż przetwarzanie Państwa danych osobowych narusza przepisy RODO lub inne przepisy określające sposób przetwarzania i ochrony danych osobowych.</w:t>
      </w:r>
    </w:p>
    <w:p w14:paraId="6468F409" w14:textId="77777777" w:rsidR="00EF3423" w:rsidRPr="000064DD" w:rsidRDefault="00EF3423" w:rsidP="00C6437A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color w:val="404040" w:themeColor="text1" w:themeTint="BF"/>
          <w:lang w:eastAsia="pl-PL"/>
        </w:rPr>
      </w:pPr>
    </w:p>
    <w:sectPr w:rsidR="00EF3423" w:rsidRPr="000064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F58A" w14:textId="77777777" w:rsidR="004C0757" w:rsidRDefault="004C0757" w:rsidP="00696293">
      <w:pPr>
        <w:spacing w:after="0" w:line="240" w:lineRule="auto"/>
      </w:pPr>
      <w:r>
        <w:separator/>
      </w:r>
    </w:p>
  </w:endnote>
  <w:endnote w:type="continuationSeparator" w:id="0">
    <w:p w14:paraId="7F780664" w14:textId="77777777" w:rsidR="004C0757" w:rsidRDefault="004C0757" w:rsidP="006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226F" w14:textId="77777777" w:rsidR="004C0757" w:rsidRDefault="004C0757" w:rsidP="00696293">
      <w:pPr>
        <w:spacing w:after="0" w:line="240" w:lineRule="auto"/>
      </w:pPr>
      <w:r>
        <w:separator/>
      </w:r>
    </w:p>
  </w:footnote>
  <w:footnote w:type="continuationSeparator" w:id="0">
    <w:p w14:paraId="5891C840" w14:textId="77777777" w:rsidR="004C0757" w:rsidRDefault="004C0757" w:rsidP="0069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1D98" w14:textId="36D0B6B5" w:rsidR="00696293" w:rsidRDefault="00BC0E5D" w:rsidP="00696293">
    <w:pPr>
      <w:pStyle w:val="Nagwek"/>
      <w:jc w:val="right"/>
    </w:pPr>
    <w:r w:rsidRPr="00E437F2">
      <w:rPr>
        <w:rFonts w:cstheme="minorHAnsi"/>
        <w:sz w:val="24"/>
        <w:lang w:eastAsia="pl-PL"/>
      </w:rPr>
      <w:t>Znak sprawy</w:t>
    </w:r>
    <w:r w:rsidRPr="00BC0E5D">
      <w:rPr>
        <w:rFonts w:cstheme="minorHAnsi"/>
        <w:sz w:val="24"/>
        <w:lang w:eastAsia="pl-PL"/>
      </w:rPr>
      <w:t xml:space="preserve">: </w:t>
    </w:r>
    <w:r w:rsidRPr="00BC0E5D">
      <w:rPr>
        <w:rFonts w:eastAsia="Times New Roman" w:cstheme="minorHAnsi"/>
        <w:b/>
        <w:bCs/>
        <w:iCs/>
        <w:sz w:val="24"/>
        <w:szCs w:val="24"/>
        <w:lang w:eastAsia="x-none"/>
      </w:rPr>
      <w:t>XXXV.264.0</w:t>
    </w:r>
    <w:r w:rsidR="0052663D">
      <w:rPr>
        <w:rFonts w:eastAsia="Times New Roman" w:cstheme="minorHAnsi"/>
        <w:b/>
        <w:bCs/>
        <w:iCs/>
        <w:sz w:val="24"/>
        <w:szCs w:val="24"/>
        <w:lang w:eastAsia="x-none"/>
      </w:rPr>
      <w:t>2</w:t>
    </w:r>
    <w:r w:rsidRPr="00BC0E5D">
      <w:rPr>
        <w:rFonts w:eastAsia="Times New Roman" w:cstheme="minorHAnsi"/>
        <w:b/>
        <w:bCs/>
        <w:iCs/>
        <w:sz w:val="24"/>
        <w:szCs w:val="24"/>
        <w:lang w:eastAsia="x-none"/>
      </w:rPr>
      <w:t>.2020</w:t>
    </w:r>
    <w:r>
      <w:rPr>
        <w:rFonts w:eastAsia="Times New Roman" w:cstheme="minorHAnsi"/>
        <w:b/>
        <w:bCs/>
        <w:iCs/>
        <w:sz w:val="24"/>
        <w:szCs w:val="24"/>
        <w:lang w:eastAsia="x-none"/>
      </w:rPr>
      <w:tab/>
    </w:r>
    <w:r>
      <w:rPr>
        <w:rFonts w:eastAsia="Times New Roman" w:cstheme="minorHAnsi"/>
        <w:b/>
        <w:bCs/>
        <w:iCs/>
        <w:sz w:val="24"/>
        <w:szCs w:val="24"/>
        <w:lang w:eastAsia="x-none"/>
      </w:rPr>
      <w:tab/>
    </w:r>
    <w:r w:rsidR="00696293">
      <w:t xml:space="preserve">Załącznik nr </w:t>
    </w:r>
    <w:r w:rsidR="00FC4A6C">
      <w:t>3</w:t>
    </w:r>
    <w:r w:rsidR="00696293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3FA"/>
    <w:multiLevelType w:val="hybridMultilevel"/>
    <w:tmpl w:val="DF2A08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B90FE6"/>
    <w:multiLevelType w:val="hybridMultilevel"/>
    <w:tmpl w:val="4BCC3B90"/>
    <w:lvl w:ilvl="0" w:tplc="68C49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06A3F"/>
    <w:multiLevelType w:val="hybridMultilevel"/>
    <w:tmpl w:val="88D6E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3562A"/>
    <w:multiLevelType w:val="hybridMultilevel"/>
    <w:tmpl w:val="81981B0C"/>
    <w:lvl w:ilvl="0" w:tplc="68C49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A543B"/>
    <w:multiLevelType w:val="hybridMultilevel"/>
    <w:tmpl w:val="3B7673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C44CDB"/>
    <w:multiLevelType w:val="multilevel"/>
    <w:tmpl w:val="E28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C"/>
    <w:rsid w:val="00000BF3"/>
    <w:rsid w:val="000064DD"/>
    <w:rsid w:val="00021CF3"/>
    <w:rsid w:val="000547C3"/>
    <w:rsid w:val="000C12E1"/>
    <w:rsid w:val="000C6457"/>
    <w:rsid w:val="000F69BD"/>
    <w:rsid w:val="001047D8"/>
    <w:rsid w:val="00111F65"/>
    <w:rsid w:val="001135A7"/>
    <w:rsid w:val="0013788D"/>
    <w:rsid w:val="00195D8E"/>
    <w:rsid w:val="001C5B02"/>
    <w:rsid w:val="001F0A73"/>
    <w:rsid w:val="00201FCE"/>
    <w:rsid w:val="00203FDF"/>
    <w:rsid w:val="00254609"/>
    <w:rsid w:val="002567A0"/>
    <w:rsid w:val="00294BC0"/>
    <w:rsid w:val="002C095D"/>
    <w:rsid w:val="00305788"/>
    <w:rsid w:val="0038429C"/>
    <w:rsid w:val="003D38D7"/>
    <w:rsid w:val="003F15AB"/>
    <w:rsid w:val="00493BDF"/>
    <w:rsid w:val="004B063C"/>
    <w:rsid w:val="004C0757"/>
    <w:rsid w:val="004D2D4A"/>
    <w:rsid w:val="0052663D"/>
    <w:rsid w:val="00534660"/>
    <w:rsid w:val="005712A9"/>
    <w:rsid w:val="005A072B"/>
    <w:rsid w:val="005E038D"/>
    <w:rsid w:val="005E2068"/>
    <w:rsid w:val="005E3DA0"/>
    <w:rsid w:val="00602986"/>
    <w:rsid w:val="006254A2"/>
    <w:rsid w:val="006468C2"/>
    <w:rsid w:val="006529DD"/>
    <w:rsid w:val="00670239"/>
    <w:rsid w:val="00696293"/>
    <w:rsid w:val="006C7278"/>
    <w:rsid w:val="006F2BF1"/>
    <w:rsid w:val="006F7502"/>
    <w:rsid w:val="00733407"/>
    <w:rsid w:val="00753E29"/>
    <w:rsid w:val="0077584D"/>
    <w:rsid w:val="00786B75"/>
    <w:rsid w:val="007873C8"/>
    <w:rsid w:val="007D3686"/>
    <w:rsid w:val="00806AEA"/>
    <w:rsid w:val="00814BE3"/>
    <w:rsid w:val="00837FDE"/>
    <w:rsid w:val="0084757E"/>
    <w:rsid w:val="008E1404"/>
    <w:rsid w:val="008E606C"/>
    <w:rsid w:val="008F0BB5"/>
    <w:rsid w:val="00961B01"/>
    <w:rsid w:val="00982C86"/>
    <w:rsid w:val="00985201"/>
    <w:rsid w:val="00A222F0"/>
    <w:rsid w:val="00AC4C40"/>
    <w:rsid w:val="00B04540"/>
    <w:rsid w:val="00B20991"/>
    <w:rsid w:val="00B7206C"/>
    <w:rsid w:val="00B8618A"/>
    <w:rsid w:val="00BB7FE2"/>
    <w:rsid w:val="00BC0E5D"/>
    <w:rsid w:val="00BD6C1C"/>
    <w:rsid w:val="00C5267B"/>
    <w:rsid w:val="00C6437A"/>
    <w:rsid w:val="00CB43F0"/>
    <w:rsid w:val="00CC686F"/>
    <w:rsid w:val="00CF3BAB"/>
    <w:rsid w:val="00D82C37"/>
    <w:rsid w:val="00E10E31"/>
    <w:rsid w:val="00E30145"/>
    <w:rsid w:val="00E57AEF"/>
    <w:rsid w:val="00E6711F"/>
    <w:rsid w:val="00E839F2"/>
    <w:rsid w:val="00E961DE"/>
    <w:rsid w:val="00EF3423"/>
    <w:rsid w:val="00F00651"/>
    <w:rsid w:val="00F414C5"/>
    <w:rsid w:val="00F47221"/>
    <w:rsid w:val="00F61917"/>
    <w:rsid w:val="00F656EA"/>
    <w:rsid w:val="00FB5153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6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4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429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2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2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4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3"/>
  </w:style>
  <w:style w:type="paragraph" w:styleId="Stopka">
    <w:name w:val="footer"/>
    <w:basedOn w:val="Normalny"/>
    <w:link w:val="StopkaZnak"/>
    <w:uiPriority w:val="99"/>
    <w:unhideWhenUsed/>
    <w:rsid w:val="0069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F8A0-13B5-4DCC-9328-009CCE32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2020-10-07T12:55:00Z</dcterms:created>
  <dcterms:modified xsi:type="dcterms:W3CDTF">2020-10-07T12:55:00Z</dcterms:modified>
</cp:coreProperties>
</file>