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124" w:rsidRDefault="00661124" w:rsidP="00661124">
      <w:pPr>
        <w:pStyle w:val="Nagwek"/>
        <w:tabs>
          <w:tab w:val="clear" w:pos="4536"/>
          <w:tab w:val="clear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Pismo: KC-zp.272-392/20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 xml:space="preserve">            </w:t>
      </w:r>
    </w:p>
    <w:p w:rsidR="00661124" w:rsidRDefault="00661124" w:rsidP="00661124">
      <w:pPr>
        <w:pStyle w:val="Nagwek"/>
        <w:tabs>
          <w:tab w:val="clear" w:pos="4536"/>
          <w:tab w:val="clear" w:pos="9072"/>
        </w:tabs>
        <w:spacing w:line="360" w:lineRule="auto"/>
        <w:rPr>
          <w:rFonts w:ascii="Verdana" w:hAnsi="Verdana"/>
          <w:sz w:val="16"/>
          <w:szCs w:val="16"/>
        </w:rPr>
      </w:pPr>
    </w:p>
    <w:p w:rsidR="00661124" w:rsidRDefault="00661124" w:rsidP="00661124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Kraków, 2020-10-</w:t>
      </w:r>
      <w:r>
        <w:rPr>
          <w:rFonts w:ascii="Verdana" w:hAnsi="Verdana"/>
          <w:sz w:val="16"/>
          <w:szCs w:val="16"/>
        </w:rPr>
        <w:t>05</w:t>
      </w:r>
      <w:bookmarkStart w:id="0" w:name="_GoBack"/>
      <w:bookmarkEnd w:id="0"/>
    </w:p>
    <w:p w:rsidR="00661124" w:rsidRDefault="00661124" w:rsidP="0066112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61124" w:rsidRDefault="00661124" w:rsidP="00661124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WYKONAWCY, </w:t>
      </w:r>
    </w:p>
    <w:p w:rsidR="00661124" w:rsidRDefault="00661124" w:rsidP="00661124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pobrali OGŁOSZENIE</w:t>
      </w:r>
    </w:p>
    <w:p w:rsidR="00661124" w:rsidRDefault="00661124" w:rsidP="00661124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ODPOWIEDŹ NA ZAPYTANIA SIWZ</w:t>
      </w:r>
    </w:p>
    <w:p w:rsidR="00661124" w:rsidRDefault="00661124" w:rsidP="00661124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661124" w:rsidRDefault="00661124" w:rsidP="0066112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sz w:val="22"/>
          <w:szCs w:val="22"/>
        </w:rPr>
        <w:t xml:space="preserve">Uprzejmie informujemy, że wpłynęła prośba o wyjaśnienie zapisu specyfikacji istotnych warunków zamówienia, w postępowaniu prowadzonym na podstawie przepisów ustawy z dnia 29 stycznia 2004 roku Prawo Zamówień Publicznych (Dz. U. z  2019 r. poz. 1843 ze zm.) w trybie opisanym w art. 138o ust. 3, którego przedmiotem jest </w:t>
      </w:r>
      <w:r w:rsidRPr="001527B7">
        <w:rPr>
          <w:b/>
          <w:bCs/>
          <w:iCs/>
          <w:color w:val="000000"/>
          <w:sz w:val="22"/>
          <w:szCs w:val="22"/>
        </w:rPr>
        <w:t xml:space="preserve">dostawa </w:t>
      </w:r>
      <w:r>
        <w:rPr>
          <w:b/>
          <w:bCs/>
          <w:iCs/>
          <w:color w:val="000000"/>
          <w:sz w:val="22"/>
          <w:szCs w:val="22"/>
        </w:rPr>
        <w:t xml:space="preserve">dwóch komputerów typu </w:t>
      </w:r>
      <w:proofErr w:type="spellStart"/>
      <w:r>
        <w:rPr>
          <w:b/>
          <w:bCs/>
          <w:iCs/>
          <w:color w:val="000000"/>
          <w:sz w:val="22"/>
          <w:szCs w:val="22"/>
        </w:rPr>
        <w:t>all</w:t>
      </w:r>
      <w:proofErr w:type="spellEnd"/>
      <w:r>
        <w:rPr>
          <w:b/>
          <w:bCs/>
          <w:iCs/>
          <w:color w:val="000000"/>
          <w:sz w:val="22"/>
          <w:szCs w:val="22"/>
        </w:rPr>
        <w:t>-in-one dla Centrum Mediów AGH – KC-zp.272-392/20</w:t>
      </w:r>
      <w:r>
        <w:rPr>
          <w:b/>
          <w:sz w:val="22"/>
          <w:szCs w:val="22"/>
        </w:rPr>
        <w:t>.</w:t>
      </w:r>
    </w:p>
    <w:p w:rsidR="00661124" w:rsidRDefault="00661124" w:rsidP="00661124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661124" w:rsidRDefault="00661124" w:rsidP="0066112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b/>
          <w:sz w:val="22"/>
          <w:szCs w:val="22"/>
          <w:u w:val="single"/>
        </w:rPr>
        <w:t>Treść zapytania brzmi następująco:</w:t>
      </w:r>
    </w:p>
    <w:p w:rsidR="00661124" w:rsidRPr="00215FE8" w:rsidRDefault="00661124" w:rsidP="00661124">
      <w:pPr>
        <w:shd w:val="clear" w:color="auto" w:fill="FFFFFF"/>
        <w:suppressAutoHyphens w:val="0"/>
        <w:rPr>
          <w:sz w:val="22"/>
          <w:szCs w:val="22"/>
        </w:rPr>
      </w:pPr>
      <w:r w:rsidRPr="00215FE8">
        <w:rPr>
          <w:sz w:val="22"/>
          <w:szCs w:val="22"/>
        </w:rPr>
        <w:t>W opisie przedmiotu zamówienia Zamawiający wymaga procesora osiągającego wydajność:</w:t>
      </w:r>
    </w:p>
    <w:p w:rsidR="00661124" w:rsidRPr="00215FE8" w:rsidRDefault="00661124" w:rsidP="00661124">
      <w:pPr>
        <w:shd w:val="clear" w:color="auto" w:fill="FFFFFF"/>
        <w:suppressAutoHyphens w:val="0"/>
        <w:rPr>
          <w:sz w:val="22"/>
          <w:szCs w:val="22"/>
        </w:rPr>
      </w:pPr>
      <w:r w:rsidRPr="00215FE8">
        <w:rPr>
          <w:sz w:val="22"/>
          <w:szCs w:val="22"/>
        </w:rPr>
        <w:t xml:space="preserve">-minimum 450 punktów w </w:t>
      </w:r>
      <w:proofErr w:type="spellStart"/>
      <w:r w:rsidRPr="00215FE8">
        <w:rPr>
          <w:sz w:val="22"/>
          <w:szCs w:val="22"/>
        </w:rPr>
        <w:t>Speedmark</w:t>
      </w:r>
      <w:proofErr w:type="spellEnd"/>
      <w:r w:rsidRPr="00215FE8">
        <w:rPr>
          <w:sz w:val="22"/>
          <w:szCs w:val="22"/>
        </w:rPr>
        <w:t xml:space="preserve"> 9 </w:t>
      </w:r>
    </w:p>
    <w:p w:rsidR="00661124" w:rsidRPr="00215FE8" w:rsidRDefault="00661124" w:rsidP="00661124">
      <w:pPr>
        <w:shd w:val="clear" w:color="auto" w:fill="FFFFFF"/>
        <w:suppressAutoHyphens w:val="0"/>
        <w:rPr>
          <w:rFonts w:ascii="Verdana" w:hAnsi="Verdana"/>
          <w:color w:val="000000"/>
          <w:sz w:val="18"/>
          <w:szCs w:val="18"/>
        </w:rPr>
      </w:pPr>
      <w:r w:rsidRPr="00215FE8">
        <w:rPr>
          <w:rFonts w:ascii="Verdana" w:hAnsi="Verdana"/>
          <w:b/>
          <w:bCs/>
          <w:color w:val="000000"/>
          <w:sz w:val="18"/>
          <w:szCs w:val="18"/>
        </w:rPr>
        <w:t>Czy Zamawiający może podać link do strony internetowej, lub załączyć do postępowania plik .pdf z wynikami na których się opierał pisząc sp</w:t>
      </w:r>
      <w:r w:rsidRPr="00215FE8">
        <w:rPr>
          <w:rFonts w:ascii="Verdana" w:hAnsi="Verdana"/>
          <w:b/>
          <w:bCs/>
          <w:color w:val="000000"/>
          <w:sz w:val="18"/>
          <w:szCs w:val="18"/>
        </w:rPr>
        <w:t>e</w:t>
      </w:r>
      <w:r w:rsidRPr="00215FE8">
        <w:rPr>
          <w:rFonts w:ascii="Verdana" w:hAnsi="Verdana"/>
          <w:b/>
          <w:bCs/>
          <w:color w:val="000000"/>
          <w:sz w:val="18"/>
          <w:szCs w:val="18"/>
        </w:rPr>
        <w:t>cyfikację sprzętu?</w:t>
      </w:r>
    </w:p>
    <w:p w:rsidR="00661124" w:rsidRDefault="00661124" w:rsidP="0066112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sz w:val="22"/>
          <w:szCs w:val="22"/>
        </w:rPr>
        <w:t xml:space="preserve"> </w:t>
      </w:r>
    </w:p>
    <w:p w:rsidR="00661124" w:rsidRDefault="00661124" w:rsidP="0066112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61124" w:rsidRDefault="00661124" w:rsidP="0066112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b/>
          <w:sz w:val="22"/>
          <w:szCs w:val="22"/>
          <w:u w:val="single"/>
        </w:rPr>
        <w:t>Odpowiedź</w:t>
      </w:r>
    </w:p>
    <w:p w:rsidR="00661124" w:rsidRDefault="00661124" w:rsidP="00661124">
      <w:pPr>
        <w:pStyle w:val="Tekstpodstawowy"/>
        <w:spacing w:line="240" w:lineRule="auto"/>
        <w:rPr>
          <w:sz w:val="22"/>
          <w:szCs w:val="22"/>
        </w:rPr>
      </w:pPr>
      <w:r w:rsidRPr="00215FE8">
        <w:rPr>
          <w:sz w:val="22"/>
          <w:szCs w:val="22"/>
        </w:rPr>
        <w:t>W celu określenia wymaganej mocy komputerów, która spełni wymagania w zadaniach Centrum Mediów AGH, wykonano następujące czynności.</w:t>
      </w:r>
      <w:r w:rsidRPr="00215FE8">
        <w:rPr>
          <w:sz w:val="22"/>
          <w:szCs w:val="22"/>
        </w:rPr>
        <w:br/>
        <w:t xml:space="preserve">1. Sprawdzono posiadane aktualnie na stanie komputery do montażu wideo tj. </w:t>
      </w:r>
      <w:proofErr w:type="spellStart"/>
      <w:r w:rsidRPr="00215FE8">
        <w:rPr>
          <w:sz w:val="22"/>
          <w:szCs w:val="22"/>
        </w:rPr>
        <w:t>iMac</w:t>
      </w:r>
      <w:proofErr w:type="spellEnd"/>
      <w:r w:rsidRPr="00215FE8">
        <w:rPr>
          <w:sz w:val="22"/>
          <w:szCs w:val="22"/>
        </w:rPr>
        <w:t xml:space="preserve">/3.4GHz (27-cali, </w:t>
      </w:r>
      <w:proofErr w:type="spellStart"/>
      <w:r w:rsidRPr="00215FE8">
        <w:rPr>
          <w:sz w:val="22"/>
          <w:szCs w:val="22"/>
        </w:rPr>
        <w:t>quad-core</w:t>
      </w:r>
      <w:proofErr w:type="spellEnd"/>
      <w:r w:rsidRPr="00215FE8">
        <w:rPr>
          <w:sz w:val="22"/>
          <w:szCs w:val="22"/>
        </w:rPr>
        <w:t>, „</w:t>
      </w:r>
      <w:proofErr w:type="spellStart"/>
      <w:r w:rsidRPr="00215FE8">
        <w:rPr>
          <w:sz w:val="22"/>
          <w:szCs w:val="22"/>
        </w:rPr>
        <w:t>Late</w:t>
      </w:r>
      <w:proofErr w:type="spellEnd"/>
      <w:r w:rsidRPr="00215FE8">
        <w:rPr>
          <w:sz w:val="22"/>
          <w:szCs w:val="22"/>
        </w:rPr>
        <w:t xml:space="preserve"> 2013”). Wybrano metodę przeprowadzenia </w:t>
      </w:r>
      <w:proofErr w:type="spellStart"/>
      <w:r w:rsidRPr="00215FE8">
        <w:rPr>
          <w:sz w:val="22"/>
          <w:szCs w:val="22"/>
        </w:rPr>
        <w:t>multiplatformowego</w:t>
      </w:r>
      <w:proofErr w:type="spellEnd"/>
      <w:r w:rsidRPr="00215FE8">
        <w:rPr>
          <w:sz w:val="22"/>
          <w:szCs w:val="22"/>
        </w:rPr>
        <w:t xml:space="preserve"> testu (dostępnego zarówno na platformę Windows, Linux jak i Mac OS X) używając programu </w:t>
      </w:r>
      <w:proofErr w:type="spellStart"/>
      <w:r w:rsidRPr="00215FE8">
        <w:rPr>
          <w:sz w:val="22"/>
          <w:szCs w:val="22"/>
        </w:rPr>
        <w:t>Geekbench</w:t>
      </w:r>
      <w:proofErr w:type="spellEnd"/>
      <w:r w:rsidRPr="00215FE8">
        <w:rPr>
          <w:sz w:val="22"/>
          <w:szCs w:val="22"/>
        </w:rPr>
        <w:t xml:space="preserve"> 5 (CPU Benchmark 64bit w systemie </w:t>
      </w:r>
      <w:proofErr w:type="spellStart"/>
      <w:r w:rsidRPr="00215FE8">
        <w:rPr>
          <w:sz w:val="22"/>
          <w:szCs w:val="22"/>
        </w:rPr>
        <w:t>multi-core</w:t>
      </w:r>
      <w:proofErr w:type="spellEnd"/>
      <w:r w:rsidRPr="00215FE8">
        <w:rPr>
          <w:sz w:val="22"/>
          <w:szCs w:val="22"/>
        </w:rPr>
        <w:t>), który określi dokładny spodziewany poziom wymaganej wydajności oraz sprawdzono popularną punktację dla tej konfiguracji na portalu macworld.com w celu odnalezienia punktu odniesienia (pozwalającą na odniesienie mocy komputera do aktualnie posiadanego).</w:t>
      </w:r>
      <w:r w:rsidRPr="00215FE8">
        <w:rPr>
          <w:sz w:val="22"/>
          <w:szCs w:val="22"/>
        </w:rPr>
        <w:br/>
        <w:t xml:space="preserve">2. Założono, iż komputery, które zastąpią obecnie używane, powinny posiadać  2-krotnie większą (minimum) moc obliczeniową, która przełoży się z kolei na </w:t>
      </w:r>
      <w:r w:rsidRPr="00215FE8">
        <w:rPr>
          <w:sz w:val="22"/>
          <w:szCs w:val="22"/>
        </w:rPr>
        <w:lastRenderedPageBreak/>
        <w:t>dwukrotnie większą wydajność w programach, które używa Centrum Mediów AGH do celów statutowych.</w:t>
      </w:r>
      <w:r w:rsidRPr="00215FE8">
        <w:rPr>
          <w:sz w:val="22"/>
          <w:szCs w:val="22"/>
        </w:rPr>
        <w:br/>
        <w:t>3. Pomnożono otrzymane punkty x2 oraz zaokrąglono w dół do okrągłych wartości, w celu poszerzenia okienka wydajnościowego spodziewanej konfiguracji.  W tym wypadku:</w:t>
      </w:r>
      <w:r w:rsidRPr="00215FE8">
        <w:rPr>
          <w:sz w:val="22"/>
          <w:szCs w:val="22"/>
        </w:rPr>
        <w:br/>
        <w:t xml:space="preserve">- </w:t>
      </w:r>
      <w:proofErr w:type="spellStart"/>
      <w:r w:rsidRPr="00215FE8">
        <w:rPr>
          <w:sz w:val="22"/>
          <w:szCs w:val="22"/>
        </w:rPr>
        <w:t>Geekbench</w:t>
      </w:r>
      <w:proofErr w:type="spellEnd"/>
      <w:r w:rsidRPr="00215FE8">
        <w:rPr>
          <w:sz w:val="22"/>
          <w:szCs w:val="22"/>
        </w:rPr>
        <w:t xml:space="preserve"> (CPU Benchmark 64bit w systemie </w:t>
      </w:r>
      <w:proofErr w:type="spellStart"/>
      <w:r w:rsidRPr="00215FE8">
        <w:rPr>
          <w:sz w:val="22"/>
          <w:szCs w:val="22"/>
        </w:rPr>
        <w:t>multi-core</w:t>
      </w:r>
      <w:proofErr w:type="spellEnd"/>
      <w:r w:rsidRPr="00215FE8">
        <w:rPr>
          <w:sz w:val="22"/>
          <w:szCs w:val="22"/>
        </w:rPr>
        <w:t>): 4006 x 2 = 8012 punktów -&gt; zaokrąglono do 8 000 punktów.</w:t>
      </w:r>
      <w:r w:rsidRPr="00215FE8">
        <w:rPr>
          <w:sz w:val="22"/>
          <w:szCs w:val="22"/>
        </w:rPr>
        <w:br/>
        <w:t xml:space="preserve">- Skala odniesienia </w:t>
      </w:r>
      <w:proofErr w:type="spellStart"/>
      <w:r w:rsidRPr="00215FE8">
        <w:rPr>
          <w:sz w:val="22"/>
          <w:szCs w:val="22"/>
        </w:rPr>
        <w:t>Speedmark</w:t>
      </w:r>
      <w:proofErr w:type="spellEnd"/>
      <w:r w:rsidRPr="00215FE8">
        <w:rPr>
          <w:sz w:val="22"/>
          <w:szCs w:val="22"/>
        </w:rPr>
        <w:t xml:space="preserve"> 9: ilość punktów przyznanych dla </w:t>
      </w:r>
      <w:proofErr w:type="spellStart"/>
      <w:r w:rsidRPr="00215FE8">
        <w:rPr>
          <w:sz w:val="22"/>
          <w:szCs w:val="22"/>
        </w:rPr>
        <w:t>iMac</w:t>
      </w:r>
      <w:proofErr w:type="spellEnd"/>
      <w:r w:rsidRPr="00215FE8">
        <w:rPr>
          <w:sz w:val="22"/>
          <w:szCs w:val="22"/>
        </w:rPr>
        <w:t xml:space="preserve">/3.4GHz (27-cali, </w:t>
      </w:r>
      <w:proofErr w:type="spellStart"/>
      <w:r w:rsidRPr="00215FE8">
        <w:rPr>
          <w:sz w:val="22"/>
          <w:szCs w:val="22"/>
        </w:rPr>
        <w:t>quad-core</w:t>
      </w:r>
      <w:proofErr w:type="spellEnd"/>
      <w:r w:rsidRPr="00215FE8">
        <w:rPr>
          <w:sz w:val="22"/>
          <w:szCs w:val="22"/>
        </w:rPr>
        <w:t>, „</w:t>
      </w:r>
      <w:proofErr w:type="spellStart"/>
      <w:r w:rsidRPr="00215FE8">
        <w:rPr>
          <w:sz w:val="22"/>
          <w:szCs w:val="22"/>
        </w:rPr>
        <w:t>Late</w:t>
      </w:r>
      <w:proofErr w:type="spellEnd"/>
      <w:r w:rsidRPr="00215FE8">
        <w:rPr>
          <w:sz w:val="22"/>
          <w:szCs w:val="22"/>
        </w:rPr>
        <w:t xml:space="preserve"> 2013” = 235 punktów x 2 = 470 punktów -&gt; zaokrąglono do 450 punktów.</w:t>
      </w:r>
      <w:r w:rsidRPr="00215FE8">
        <w:rPr>
          <w:sz w:val="22"/>
          <w:szCs w:val="22"/>
        </w:rPr>
        <w:br/>
      </w:r>
      <w:r w:rsidRPr="00215FE8">
        <w:rPr>
          <w:sz w:val="22"/>
          <w:szCs w:val="22"/>
        </w:rPr>
        <w:br/>
      </w:r>
      <w:proofErr w:type="spellStart"/>
      <w:r w:rsidRPr="00215FE8">
        <w:rPr>
          <w:sz w:val="22"/>
          <w:szCs w:val="22"/>
        </w:rPr>
        <w:t>Geekbench</w:t>
      </w:r>
      <w:proofErr w:type="spellEnd"/>
      <w:r w:rsidRPr="00215FE8">
        <w:rPr>
          <w:sz w:val="22"/>
          <w:szCs w:val="22"/>
        </w:rPr>
        <w:t xml:space="preserve"> 5 jest wszechstronnym i prostym w obsłudze narzędziem dostępnym dla wielu systemów operacyjnych (Windows, Linux oraz Mac OS X). Jego zadaniem jest testowanie wydajności procesora i pamięci RAM pod kątem szybkości uruchamiania i działania różnych aplikacji. Wyniki te bezpośrednio przekładają się na wydajność w oprogramowaniu używanym przez Centrum Mediów AGH oraz prędkości </w:t>
      </w:r>
      <w:proofErr w:type="spellStart"/>
      <w:r w:rsidRPr="00215FE8">
        <w:rPr>
          <w:sz w:val="22"/>
          <w:szCs w:val="22"/>
        </w:rPr>
        <w:t>renderowania</w:t>
      </w:r>
      <w:proofErr w:type="spellEnd"/>
      <w:r w:rsidRPr="00215FE8">
        <w:rPr>
          <w:sz w:val="22"/>
          <w:szCs w:val="22"/>
        </w:rPr>
        <w:t xml:space="preserve"> materiałów filmowych oraz animacji.  Link do strony producenta wraz z możliwością pobrania programu: </w:t>
      </w:r>
      <w:hyperlink r:id="rId6" w:tgtFrame="_blank" w:history="1">
        <w:r w:rsidRPr="00215FE8">
          <w:rPr>
            <w:sz w:val="22"/>
            <w:szCs w:val="22"/>
          </w:rPr>
          <w:t>https://www.geekbench.com</w:t>
        </w:r>
      </w:hyperlink>
      <w:r w:rsidRPr="00215FE8">
        <w:rPr>
          <w:sz w:val="22"/>
          <w:szCs w:val="22"/>
        </w:rPr>
        <w:br/>
      </w:r>
      <w:r w:rsidRPr="00215FE8">
        <w:rPr>
          <w:sz w:val="22"/>
          <w:szCs w:val="22"/>
        </w:rPr>
        <w:br/>
      </w:r>
      <w:proofErr w:type="spellStart"/>
      <w:r w:rsidRPr="00215FE8">
        <w:rPr>
          <w:sz w:val="22"/>
          <w:szCs w:val="22"/>
        </w:rPr>
        <w:t>Speedmark</w:t>
      </w:r>
      <w:proofErr w:type="spellEnd"/>
      <w:r w:rsidRPr="00215FE8">
        <w:rPr>
          <w:sz w:val="22"/>
          <w:szCs w:val="22"/>
        </w:rPr>
        <w:t xml:space="preserve"> 9 jest to punktacja, która określa moc i punkty odniesienia mocy komputerów używana przez czasopisma i strony branżowe związane z platformami opartymi o komputery z systemem MAC OS X. Punkt odniesienia w </w:t>
      </w:r>
      <w:proofErr w:type="spellStart"/>
      <w:r w:rsidRPr="00215FE8">
        <w:rPr>
          <w:sz w:val="22"/>
          <w:szCs w:val="22"/>
        </w:rPr>
        <w:t>Speedmark</w:t>
      </w:r>
      <w:proofErr w:type="spellEnd"/>
      <w:r w:rsidRPr="00215FE8">
        <w:rPr>
          <w:sz w:val="22"/>
          <w:szCs w:val="22"/>
        </w:rPr>
        <w:t xml:space="preserve"> 9, przygotowane przez macworld.com określają punkt odniesienia w wysokości 100 punktów do jednej konfiguracji, oraz testują inne komputery z systemem MAC OS X, przez co pozwalają określić o ile dany komputer jest szybszy. 100 punktów czyli odniesienie bazowe to: 2011 13-calowy </w:t>
      </w:r>
      <w:proofErr w:type="spellStart"/>
      <w:r w:rsidRPr="00215FE8">
        <w:rPr>
          <w:sz w:val="22"/>
          <w:szCs w:val="22"/>
        </w:rPr>
        <w:t>MacBook</w:t>
      </w:r>
      <w:proofErr w:type="spellEnd"/>
      <w:r w:rsidRPr="00215FE8">
        <w:rPr>
          <w:sz w:val="22"/>
          <w:szCs w:val="22"/>
        </w:rPr>
        <w:t xml:space="preserve"> </w:t>
      </w:r>
      <w:proofErr w:type="spellStart"/>
      <w:r w:rsidRPr="00215FE8">
        <w:rPr>
          <w:sz w:val="22"/>
          <w:szCs w:val="22"/>
        </w:rPr>
        <w:t>Air</w:t>
      </w:r>
      <w:proofErr w:type="spellEnd"/>
      <w:r w:rsidRPr="00215FE8">
        <w:rPr>
          <w:sz w:val="22"/>
          <w:szCs w:val="22"/>
        </w:rPr>
        <w:t xml:space="preserve"> z procesorem Dual </w:t>
      </w:r>
      <w:proofErr w:type="spellStart"/>
      <w:r w:rsidRPr="00215FE8">
        <w:rPr>
          <w:sz w:val="22"/>
          <w:szCs w:val="22"/>
        </w:rPr>
        <w:t>Core</w:t>
      </w:r>
      <w:proofErr w:type="spellEnd"/>
      <w:r w:rsidRPr="00215FE8">
        <w:rPr>
          <w:sz w:val="22"/>
          <w:szCs w:val="22"/>
        </w:rPr>
        <w:t xml:space="preserve"> 1.7GHz </w:t>
      </w:r>
      <w:proofErr w:type="spellStart"/>
      <w:r w:rsidRPr="00215FE8">
        <w:rPr>
          <w:sz w:val="22"/>
          <w:szCs w:val="22"/>
        </w:rPr>
        <w:t>Core</w:t>
      </w:r>
      <w:proofErr w:type="spellEnd"/>
      <w:r w:rsidRPr="00215FE8">
        <w:rPr>
          <w:sz w:val="22"/>
          <w:szCs w:val="22"/>
        </w:rPr>
        <w:t xml:space="preserve"> i5 / 256GB SSD /4GB DDR3 RAM /Intel HD 3000. Komputer posiadany na stanie organizacji studenckiej Centrum Mediów AGH to: </w:t>
      </w:r>
      <w:proofErr w:type="spellStart"/>
      <w:r w:rsidRPr="00215FE8">
        <w:rPr>
          <w:sz w:val="22"/>
          <w:szCs w:val="22"/>
        </w:rPr>
        <w:t>iMac</w:t>
      </w:r>
      <w:proofErr w:type="spellEnd"/>
      <w:r w:rsidRPr="00215FE8">
        <w:rPr>
          <w:sz w:val="22"/>
          <w:szCs w:val="22"/>
        </w:rPr>
        <w:t xml:space="preserve">/3.4GHz (27-cali, </w:t>
      </w:r>
      <w:proofErr w:type="spellStart"/>
      <w:r w:rsidRPr="00215FE8">
        <w:rPr>
          <w:sz w:val="22"/>
          <w:szCs w:val="22"/>
        </w:rPr>
        <w:t>quad-core</w:t>
      </w:r>
      <w:proofErr w:type="spellEnd"/>
      <w:r w:rsidRPr="00215FE8">
        <w:rPr>
          <w:sz w:val="22"/>
          <w:szCs w:val="22"/>
        </w:rPr>
        <w:t>, „</w:t>
      </w:r>
      <w:proofErr w:type="spellStart"/>
      <w:r w:rsidRPr="00215FE8">
        <w:rPr>
          <w:sz w:val="22"/>
          <w:szCs w:val="22"/>
        </w:rPr>
        <w:t>Late</w:t>
      </w:r>
      <w:proofErr w:type="spellEnd"/>
      <w:r w:rsidRPr="00215FE8">
        <w:rPr>
          <w:sz w:val="22"/>
          <w:szCs w:val="22"/>
        </w:rPr>
        <w:t xml:space="preserve"> 2013”) który uzyskał w punktacji Speedmark9 235 punktów. Wynika z tego, że spodziewamy się około dwukrotnie wyższej wydajności od ww. konfiguracji, którą CM AGH aktualnie posiada i 4,5 krotnie większą od tej osiągniętej przez ww. punkt wzorcowy, który osiąga 100 punktów. Skale odniesienia i punktacje dla komputerów znajdują się pod następującym linkiem: </w:t>
      </w:r>
      <w:hyperlink r:id="rId7" w:tgtFrame="_blank" w:history="1">
        <w:r w:rsidRPr="00215FE8">
          <w:rPr>
            <w:sz w:val="22"/>
            <w:szCs w:val="22"/>
          </w:rPr>
          <w:t>https://www.macworld.com/article/2082044/how-we-test-speedmark-9-mac-benchmarks.html</w:t>
        </w:r>
      </w:hyperlink>
      <w:r w:rsidRPr="00215FE8">
        <w:rPr>
          <w:sz w:val="22"/>
          <w:szCs w:val="22"/>
        </w:rPr>
        <w:t> (j. angielski).</w:t>
      </w:r>
    </w:p>
    <w:p w:rsidR="00661124" w:rsidRDefault="00661124" w:rsidP="00661124">
      <w:pPr>
        <w:pStyle w:val="Tekstpodstawowy"/>
        <w:spacing w:line="240" w:lineRule="auto"/>
        <w:rPr>
          <w:sz w:val="22"/>
          <w:szCs w:val="22"/>
        </w:rPr>
      </w:pPr>
    </w:p>
    <w:p w:rsidR="00661124" w:rsidRDefault="00661124" w:rsidP="00661124">
      <w:pPr>
        <w:pStyle w:val="Tekstpodstawowy"/>
        <w:spacing w:line="240" w:lineRule="auto"/>
        <w:rPr>
          <w:sz w:val="22"/>
          <w:szCs w:val="22"/>
        </w:rPr>
      </w:pPr>
    </w:p>
    <w:p w:rsidR="00661124" w:rsidRPr="00215FE8" w:rsidRDefault="00661124" w:rsidP="00661124">
      <w:pPr>
        <w:pStyle w:val="Tekstpodstawowy"/>
        <w:spacing w:line="240" w:lineRule="auto"/>
        <w:ind w:left="57"/>
        <w:rPr>
          <w:b/>
          <w:sz w:val="22"/>
          <w:szCs w:val="22"/>
        </w:rPr>
      </w:pPr>
      <w:r w:rsidRPr="00215FE8">
        <w:rPr>
          <w:b/>
          <w:sz w:val="22"/>
          <w:szCs w:val="22"/>
        </w:rPr>
        <w:t xml:space="preserve">Powyższe zmiany stanowią integralną częścią SIWZ. </w:t>
      </w:r>
    </w:p>
    <w:p w:rsidR="00661124" w:rsidRPr="00215FE8" w:rsidRDefault="00661124" w:rsidP="00661124">
      <w:pPr>
        <w:pStyle w:val="Tekstpodstawowy"/>
        <w:spacing w:line="240" w:lineRule="auto"/>
        <w:ind w:left="57"/>
        <w:rPr>
          <w:b/>
          <w:sz w:val="22"/>
          <w:szCs w:val="22"/>
        </w:rPr>
      </w:pPr>
      <w:r w:rsidRPr="00215FE8">
        <w:rPr>
          <w:b/>
          <w:sz w:val="22"/>
          <w:szCs w:val="22"/>
        </w:rPr>
        <w:t xml:space="preserve">Powyższe zmiany nie prowadzą do zmiany ogłoszenia. </w:t>
      </w:r>
    </w:p>
    <w:p w:rsidR="00661124" w:rsidRPr="00215FE8" w:rsidRDefault="00661124" w:rsidP="00661124">
      <w:pPr>
        <w:pStyle w:val="Tekstpodstawowy"/>
        <w:spacing w:line="240" w:lineRule="auto"/>
        <w:rPr>
          <w:sz w:val="22"/>
          <w:szCs w:val="22"/>
        </w:rPr>
      </w:pPr>
    </w:p>
    <w:p w:rsidR="00943AEF" w:rsidRPr="00661124" w:rsidRDefault="00943AEF" w:rsidP="00661124"/>
    <w:sectPr w:rsidR="00943AEF" w:rsidRPr="00661124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683" w:rsidRDefault="00BB7683">
      <w:r>
        <w:separator/>
      </w:r>
    </w:p>
  </w:endnote>
  <w:endnote w:type="continuationSeparator" w:id="0">
    <w:p w:rsidR="00BB7683" w:rsidRDefault="00BB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683" w:rsidRDefault="00BB7683">
      <w:r>
        <w:separator/>
      </w:r>
    </w:p>
  </w:footnote>
  <w:footnote w:type="continuationSeparator" w:id="0">
    <w:p w:rsidR="00BB7683" w:rsidRDefault="00BB76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7683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5492C"/>
    <w:rsid w:val="005A7BE4"/>
    <w:rsid w:val="0061472E"/>
    <w:rsid w:val="00661124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BB7683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1124"/>
    <w:pPr>
      <w:suppressAutoHyphens/>
    </w:pPr>
  </w:style>
  <w:style w:type="paragraph" w:styleId="Nagwek1">
    <w:name w:val="heading 1"/>
    <w:basedOn w:val="Normalny"/>
    <w:next w:val="Normalny"/>
    <w:qFormat/>
    <w:pPr>
      <w:keepNext/>
      <w:suppressAutoHyphens w:val="0"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uppressAutoHyphens w:val="0"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pPr>
      <w:suppressAutoHyphens w:val="0"/>
    </w:pPr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 w:val="0"/>
    </w:pPr>
  </w:style>
  <w:style w:type="paragraph" w:styleId="Tekstpodstawowywcity3">
    <w:name w:val="Body Text Indent 3"/>
    <w:basedOn w:val="Normalny"/>
    <w:qFormat/>
    <w:pPr>
      <w:suppressAutoHyphens w:val="0"/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uppressAutoHyphens w:val="0"/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  <w:suppressAutoHyphens w:val="0"/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suppressAutoHyphens w:val="0"/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www.macworld.com/article/2082044/how-we-test-speedmark-9-mac-benchmarks.htm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eekbench.com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2020-10-05T11:36:00Z</dcterms:created>
  <dcterms:modified xsi:type="dcterms:W3CDTF">2020-10-05T11:36:00Z</dcterms:modified>
</cp:coreProperties>
</file>