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5FE3" w14:textId="77777777" w:rsidR="002B15C3" w:rsidRDefault="002B15C3" w:rsidP="002B15C3">
      <w:pPr>
        <w:rPr>
          <w:b/>
          <w:bCs/>
          <w:sz w:val="24"/>
        </w:rPr>
      </w:pPr>
      <w:r>
        <w:rPr>
          <w:b/>
          <w:bCs/>
          <w:sz w:val="24"/>
        </w:rPr>
        <w:t>Szpital Miejski Specjalistyczny</w:t>
      </w:r>
    </w:p>
    <w:p w14:paraId="215B77B6" w14:textId="77777777" w:rsidR="002B15C3" w:rsidRDefault="002B15C3" w:rsidP="002B15C3">
      <w:pPr>
        <w:rPr>
          <w:b/>
          <w:bCs/>
          <w:sz w:val="24"/>
        </w:rPr>
      </w:pPr>
      <w:r>
        <w:rPr>
          <w:b/>
          <w:bCs/>
          <w:sz w:val="24"/>
        </w:rPr>
        <w:t>im. Gabriela Narutowicza w Krakowie</w:t>
      </w:r>
    </w:p>
    <w:p w14:paraId="4D0C387D" w14:textId="77777777" w:rsidR="002B15C3" w:rsidRDefault="002B15C3" w:rsidP="002B15C3">
      <w:pPr>
        <w:rPr>
          <w:b/>
          <w:bCs/>
          <w:sz w:val="24"/>
        </w:rPr>
      </w:pPr>
      <w:r>
        <w:rPr>
          <w:b/>
          <w:bCs/>
          <w:sz w:val="24"/>
        </w:rPr>
        <w:t>Dział Zamówień Publicznych i Umów</w:t>
      </w:r>
    </w:p>
    <w:p w14:paraId="68DFF62A" w14:textId="77777777" w:rsidR="002B15C3" w:rsidRDefault="002B15C3" w:rsidP="002B15C3">
      <w:pPr>
        <w:rPr>
          <w:b/>
          <w:bCs/>
          <w:sz w:val="24"/>
        </w:rPr>
      </w:pPr>
      <w:r>
        <w:rPr>
          <w:b/>
          <w:bCs/>
          <w:sz w:val="24"/>
        </w:rPr>
        <w:t>ul. Prądnicka 35-37</w:t>
      </w:r>
    </w:p>
    <w:p w14:paraId="72F39287" w14:textId="77777777" w:rsidR="002B15C3" w:rsidRDefault="002B15C3" w:rsidP="002B15C3">
      <w:pPr>
        <w:rPr>
          <w:b/>
          <w:bCs/>
          <w:sz w:val="24"/>
        </w:rPr>
      </w:pPr>
      <w:r>
        <w:rPr>
          <w:b/>
          <w:bCs/>
          <w:sz w:val="24"/>
        </w:rPr>
        <w:t>31-202 Kraków</w:t>
      </w:r>
    </w:p>
    <w:p w14:paraId="05494D1E" w14:textId="77777777" w:rsidR="002B15C3" w:rsidRPr="005D6184" w:rsidRDefault="002B15C3" w:rsidP="002B15C3">
      <w:pPr>
        <w:pStyle w:val="Nagwek"/>
        <w:tabs>
          <w:tab w:val="clear" w:pos="4536"/>
          <w:tab w:val="left" w:pos="3686"/>
          <w:tab w:val="left" w:pos="7371"/>
        </w:tabs>
        <w:rPr>
          <w:b/>
          <w:bCs/>
          <w:sz w:val="24"/>
        </w:rPr>
      </w:pPr>
    </w:p>
    <w:p w14:paraId="682025FA" w14:textId="6C98BD94" w:rsidR="002B15C3" w:rsidRDefault="009B2E1F" w:rsidP="002B15C3">
      <w:pPr>
        <w:pStyle w:val="Nagwek"/>
        <w:tabs>
          <w:tab w:val="clear" w:pos="4536"/>
        </w:tabs>
        <w:rPr>
          <w:sz w:val="24"/>
        </w:rPr>
      </w:pPr>
      <w:r>
        <w:rPr>
          <w:b/>
          <w:bCs/>
          <w:sz w:val="24"/>
        </w:rPr>
        <w:t xml:space="preserve">Pismo: </w:t>
      </w:r>
      <w:r w:rsidR="008845AA" w:rsidRPr="008845AA">
        <w:rPr>
          <w:b/>
          <w:bCs/>
          <w:sz w:val="24"/>
        </w:rPr>
        <w:t>ZP/40/2020/9</w:t>
      </w:r>
      <w:r w:rsidR="002B15C3">
        <w:rPr>
          <w:sz w:val="24"/>
        </w:rPr>
        <w:tab/>
        <w:t xml:space="preserve"> </w:t>
      </w:r>
      <w:r w:rsidR="008845AA" w:rsidRPr="008845AA">
        <w:rPr>
          <w:sz w:val="24"/>
        </w:rPr>
        <w:t>Kraków</w:t>
      </w:r>
      <w:r w:rsidR="002B15C3">
        <w:rPr>
          <w:sz w:val="24"/>
        </w:rPr>
        <w:t xml:space="preserve"> dnia: </w:t>
      </w:r>
      <w:r w:rsidR="008845AA" w:rsidRPr="008845AA">
        <w:rPr>
          <w:sz w:val="24"/>
        </w:rPr>
        <w:t>2020-</w:t>
      </w:r>
      <w:r w:rsidR="00614365">
        <w:rPr>
          <w:sz w:val="24"/>
        </w:rPr>
        <w:t>10-05</w:t>
      </w:r>
    </w:p>
    <w:p w14:paraId="345DDCDC" w14:textId="77777777" w:rsidR="00DF7A13" w:rsidRDefault="00DF7A13" w:rsidP="00DF7A13">
      <w:pPr>
        <w:pStyle w:val="Nagwek"/>
        <w:tabs>
          <w:tab w:val="left" w:pos="708"/>
        </w:tabs>
        <w:jc w:val="center"/>
        <w:rPr>
          <w:sz w:val="24"/>
        </w:rPr>
      </w:pPr>
    </w:p>
    <w:p w14:paraId="0FEEB320" w14:textId="77777777" w:rsidR="00DF7A13" w:rsidRDefault="00DF7A13" w:rsidP="00DF7A13">
      <w:pPr>
        <w:pStyle w:val="Nagwek"/>
        <w:tabs>
          <w:tab w:val="left" w:pos="708"/>
        </w:tabs>
        <w:jc w:val="center"/>
        <w:rPr>
          <w:sz w:val="24"/>
        </w:rPr>
      </w:pPr>
    </w:p>
    <w:p w14:paraId="535A85E0" w14:textId="77777777" w:rsidR="002B15C3" w:rsidRPr="00DF7A13" w:rsidRDefault="00DF7A13" w:rsidP="00DF7A13">
      <w:pPr>
        <w:pStyle w:val="Nagwek"/>
        <w:tabs>
          <w:tab w:val="left" w:pos="708"/>
        </w:tabs>
        <w:jc w:val="center"/>
        <w:rPr>
          <w:b/>
          <w:sz w:val="24"/>
          <w:u w:val="single"/>
        </w:rPr>
      </w:pPr>
      <w:r>
        <w:rPr>
          <w:sz w:val="24"/>
        </w:rPr>
        <w:tab/>
      </w:r>
      <w:r>
        <w:rPr>
          <w:sz w:val="24"/>
        </w:rPr>
        <w:tab/>
      </w:r>
      <w:r w:rsidRPr="00DF7A13">
        <w:rPr>
          <w:b/>
          <w:sz w:val="24"/>
          <w:u w:val="single"/>
        </w:rPr>
        <w:t>DO WSZYSTKICH WYKONAWCÓW</w:t>
      </w:r>
    </w:p>
    <w:p w14:paraId="52CEC581" w14:textId="77777777" w:rsidR="00DF7A13" w:rsidRDefault="00DF7A13" w:rsidP="00DF7A13">
      <w:pPr>
        <w:pStyle w:val="Nagwek"/>
        <w:tabs>
          <w:tab w:val="left" w:pos="708"/>
        </w:tabs>
        <w:jc w:val="center"/>
        <w:rPr>
          <w:b/>
          <w:sz w:val="24"/>
        </w:rPr>
      </w:pPr>
    </w:p>
    <w:p w14:paraId="617BCB9D" w14:textId="77777777" w:rsidR="00DF7A13" w:rsidRDefault="00DF7A13" w:rsidP="00DF7A13">
      <w:pPr>
        <w:pStyle w:val="Nagwek"/>
        <w:tabs>
          <w:tab w:val="left" w:pos="708"/>
        </w:tabs>
        <w:jc w:val="right"/>
        <w:rPr>
          <w:sz w:val="24"/>
        </w:rPr>
      </w:pPr>
    </w:p>
    <w:p w14:paraId="653F397F" w14:textId="77777777" w:rsidR="002B15C3" w:rsidRDefault="002B15C3" w:rsidP="002B15C3">
      <w:pPr>
        <w:pStyle w:val="Nagwek1"/>
        <w:spacing w:before="0" w:after="0"/>
        <w:jc w:val="center"/>
        <w:rPr>
          <w:rFonts w:ascii="Times New Roman" w:hAnsi="Times New Roman"/>
        </w:rPr>
      </w:pPr>
      <w:r>
        <w:rPr>
          <w:rFonts w:ascii="Times New Roman" w:hAnsi="Times New Roman"/>
        </w:rPr>
        <w:t>O D P O W I E D Ź</w:t>
      </w:r>
    </w:p>
    <w:p w14:paraId="458DB9D1" w14:textId="77777777" w:rsidR="002B15C3" w:rsidRDefault="002B15C3" w:rsidP="002B15C3">
      <w:pPr>
        <w:pStyle w:val="Nagwek1"/>
        <w:spacing w:before="0" w:after="0"/>
        <w:jc w:val="center"/>
        <w:rPr>
          <w:rFonts w:ascii="Times New Roman" w:hAnsi="Times New Roman"/>
        </w:rPr>
      </w:pPr>
      <w:r>
        <w:rPr>
          <w:rFonts w:ascii="Times New Roman" w:hAnsi="Times New Roman"/>
        </w:rPr>
        <w:t>na zapytania w sprawie SIWZ</w:t>
      </w:r>
      <w:r w:rsidR="00DB6403">
        <w:rPr>
          <w:rFonts w:ascii="Times New Roman" w:hAnsi="Times New Roman"/>
        </w:rPr>
        <w:t xml:space="preserve">- </w:t>
      </w:r>
      <w:r w:rsidR="008845AA" w:rsidRPr="008845AA">
        <w:rPr>
          <w:rFonts w:ascii="Times New Roman" w:hAnsi="Times New Roman"/>
          <w:b w:val="0"/>
        </w:rPr>
        <w:t>6</w:t>
      </w:r>
    </w:p>
    <w:p w14:paraId="691E6A5A" w14:textId="77777777" w:rsidR="002B15C3" w:rsidRDefault="002B15C3" w:rsidP="002B15C3">
      <w:pPr>
        <w:pStyle w:val="Tekstpodstawowywcity3"/>
        <w:spacing w:line="240" w:lineRule="auto"/>
        <w:ind w:firstLine="0"/>
        <w:rPr>
          <w:sz w:val="24"/>
        </w:rPr>
      </w:pPr>
    </w:p>
    <w:p w14:paraId="4EE30052" w14:textId="77777777" w:rsidR="002B15C3" w:rsidRDefault="002B15C3" w:rsidP="002B15C3">
      <w:pPr>
        <w:pStyle w:val="Tekstpodstawowywcity3"/>
        <w:spacing w:line="240" w:lineRule="auto"/>
        <w:ind w:firstLine="0"/>
        <w:rPr>
          <w:sz w:val="24"/>
        </w:rPr>
      </w:pPr>
      <w:r>
        <w:rPr>
          <w:sz w:val="24"/>
        </w:rPr>
        <w:t xml:space="preserve">Uprzejmie informujemy, iż w dniu </w:t>
      </w:r>
      <w:r w:rsidR="008845AA" w:rsidRPr="008845AA">
        <w:rPr>
          <w:sz w:val="24"/>
        </w:rPr>
        <w:t>2020-09-22</w:t>
      </w:r>
      <w:r>
        <w:rPr>
          <w:sz w:val="24"/>
        </w:rPr>
        <w:t xml:space="preserve"> do Zamawiającego wpłynęła prośba o wyjaśnienie zapisu specyfikacji istotnych warunków zamówienia, w postępowaniu prowadzonym na podstawie przepisów ustawy z dnia 29 stycznia 2004 roku Prawo zamówień publicznych w trybie </w:t>
      </w:r>
      <w:r w:rsidR="008845AA" w:rsidRPr="008845AA">
        <w:rPr>
          <w:b/>
          <w:sz w:val="24"/>
        </w:rPr>
        <w:t>przetarg nieograniczony</w:t>
      </w:r>
      <w:r>
        <w:rPr>
          <w:sz w:val="24"/>
        </w:rPr>
        <w:t>, na „</w:t>
      </w:r>
      <w:r w:rsidR="008845AA" w:rsidRPr="008845AA">
        <w:rPr>
          <w:b/>
          <w:sz w:val="24"/>
        </w:rPr>
        <w:t>Zakup i dostawa odczynników II</w:t>
      </w:r>
      <w:r>
        <w:rPr>
          <w:sz w:val="24"/>
        </w:rPr>
        <w:t>”, o następującej treści:</w:t>
      </w:r>
    </w:p>
    <w:p w14:paraId="75902CC4" w14:textId="77777777" w:rsidR="005D6184" w:rsidRDefault="005D6184" w:rsidP="002B15C3">
      <w:pPr>
        <w:pStyle w:val="Tekstpodstawowywcity3"/>
        <w:spacing w:line="240" w:lineRule="auto"/>
        <w:ind w:firstLine="0"/>
        <w:rPr>
          <w:sz w:val="24"/>
        </w:rPr>
      </w:pPr>
    </w:p>
    <w:p w14:paraId="37125962" w14:textId="77777777" w:rsidR="000426DF" w:rsidRPr="000426DF" w:rsidRDefault="000426DF" w:rsidP="000426DF">
      <w:pPr>
        <w:spacing w:before="60" w:after="60"/>
        <w:ind w:left="30" w:right="-72"/>
        <w:rPr>
          <w:b/>
          <w:bCs/>
          <w:sz w:val="22"/>
          <w:szCs w:val="22"/>
        </w:rPr>
      </w:pPr>
    </w:p>
    <w:p w14:paraId="55FBD9F2" w14:textId="77777777" w:rsidR="008845AA" w:rsidRPr="008845AA" w:rsidRDefault="008845AA" w:rsidP="000426DF">
      <w:pPr>
        <w:spacing w:after="120"/>
        <w:ind w:left="30" w:right="-72"/>
        <w:jc w:val="both"/>
        <w:rPr>
          <w:sz w:val="22"/>
          <w:szCs w:val="22"/>
        </w:rPr>
      </w:pPr>
      <w:r w:rsidRPr="008845AA">
        <w:rPr>
          <w:sz w:val="22"/>
          <w:szCs w:val="22"/>
        </w:rPr>
        <w:t>Pytanie nr 1</w:t>
      </w:r>
    </w:p>
    <w:p w14:paraId="39E4EE7C" w14:textId="77777777" w:rsidR="008845AA" w:rsidRPr="001A152F" w:rsidRDefault="008845AA" w:rsidP="000426DF">
      <w:pPr>
        <w:spacing w:after="120"/>
        <w:ind w:left="30" w:right="-72"/>
        <w:jc w:val="both"/>
        <w:rPr>
          <w:b/>
          <w:bCs/>
          <w:sz w:val="22"/>
          <w:szCs w:val="22"/>
        </w:rPr>
      </w:pPr>
      <w:r w:rsidRPr="001A152F">
        <w:rPr>
          <w:b/>
          <w:bCs/>
          <w:sz w:val="22"/>
          <w:szCs w:val="22"/>
        </w:rPr>
        <w:t>Dotyczy Pakietu nr 1</w:t>
      </w:r>
    </w:p>
    <w:p w14:paraId="1E9DCF29" w14:textId="77777777" w:rsidR="008845AA" w:rsidRDefault="008845AA" w:rsidP="000426DF">
      <w:pPr>
        <w:spacing w:after="120"/>
        <w:ind w:left="30" w:right="-72"/>
        <w:jc w:val="both"/>
        <w:rPr>
          <w:sz w:val="22"/>
          <w:szCs w:val="22"/>
        </w:rPr>
      </w:pPr>
      <w:r w:rsidRPr="008845AA">
        <w:rPr>
          <w:sz w:val="22"/>
          <w:szCs w:val="22"/>
        </w:rPr>
        <w:t>Zwracamy się z prośbą o wydzielenie do osobnego pakietu szkiełek mikroskopowych poz. 5, 6, 7 ,8.</w:t>
      </w:r>
    </w:p>
    <w:p w14:paraId="27210FA5" w14:textId="4422A46F" w:rsidR="001A152F" w:rsidRPr="001A152F" w:rsidRDefault="001A152F" w:rsidP="000426DF">
      <w:pPr>
        <w:spacing w:after="120"/>
        <w:ind w:left="30" w:right="-72"/>
        <w:jc w:val="both"/>
        <w:rPr>
          <w:b/>
          <w:bCs/>
          <w:sz w:val="22"/>
          <w:szCs w:val="22"/>
        </w:rPr>
      </w:pPr>
      <w:r>
        <w:rPr>
          <w:b/>
          <w:bCs/>
          <w:sz w:val="22"/>
          <w:szCs w:val="22"/>
        </w:rPr>
        <w:t>Odpowiedź:</w:t>
      </w:r>
      <w:r w:rsidR="00DE09D8">
        <w:rPr>
          <w:b/>
          <w:bCs/>
          <w:sz w:val="22"/>
          <w:szCs w:val="22"/>
        </w:rPr>
        <w:t xml:space="preserve"> Nie, zgodnie z SIWZ.</w:t>
      </w:r>
    </w:p>
    <w:p w14:paraId="3A61E5D0" w14:textId="77777777" w:rsidR="008845AA" w:rsidRPr="008845AA" w:rsidRDefault="008845AA" w:rsidP="000426DF">
      <w:pPr>
        <w:spacing w:after="120"/>
        <w:ind w:left="30" w:right="-72"/>
        <w:jc w:val="both"/>
        <w:rPr>
          <w:sz w:val="22"/>
          <w:szCs w:val="22"/>
        </w:rPr>
      </w:pPr>
      <w:r w:rsidRPr="008845AA">
        <w:rPr>
          <w:sz w:val="22"/>
          <w:szCs w:val="22"/>
        </w:rPr>
        <w:t>Pytanie nr 2</w:t>
      </w:r>
    </w:p>
    <w:p w14:paraId="58BA313B" w14:textId="77777777" w:rsidR="008845AA" w:rsidRPr="001A152F" w:rsidRDefault="008845AA" w:rsidP="000426DF">
      <w:pPr>
        <w:spacing w:after="120"/>
        <w:ind w:left="30" w:right="-72"/>
        <w:jc w:val="both"/>
        <w:rPr>
          <w:b/>
          <w:bCs/>
          <w:sz w:val="22"/>
          <w:szCs w:val="22"/>
        </w:rPr>
      </w:pPr>
      <w:r w:rsidRPr="001A152F">
        <w:rPr>
          <w:b/>
          <w:bCs/>
          <w:sz w:val="22"/>
          <w:szCs w:val="22"/>
        </w:rPr>
        <w:t>Dotyczy Pakietu nr 2</w:t>
      </w:r>
    </w:p>
    <w:p w14:paraId="79FF8803" w14:textId="77777777" w:rsidR="008845AA" w:rsidRPr="008845AA" w:rsidRDefault="008845AA" w:rsidP="000426DF">
      <w:pPr>
        <w:spacing w:after="120"/>
        <w:ind w:left="30" w:right="-72"/>
        <w:jc w:val="both"/>
        <w:rPr>
          <w:sz w:val="22"/>
          <w:szCs w:val="22"/>
        </w:rPr>
      </w:pPr>
      <w:r w:rsidRPr="008845AA">
        <w:rPr>
          <w:sz w:val="22"/>
          <w:szCs w:val="22"/>
        </w:rPr>
        <w:t>Czy w związku z tym iż ksylen jest węglowodorem aromatycznym o dużej przenikalności i szkodliwości dla zdrowia człowieka, Zamawiający wymaga opakowań wykonanych z HDPE (polimerów o wysokiej gęstości) lub równoważnych gwarantujących szczelność i bezpieczeństwo?</w:t>
      </w:r>
    </w:p>
    <w:p w14:paraId="5B11C44A" w14:textId="77777777" w:rsidR="008845AA" w:rsidRDefault="008845AA" w:rsidP="000426DF">
      <w:pPr>
        <w:spacing w:after="120"/>
        <w:ind w:left="30" w:right="-72"/>
        <w:jc w:val="both"/>
        <w:rPr>
          <w:sz w:val="22"/>
          <w:szCs w:val="22"/>
        </w:rPr>
      </w:pPr>
      <w:r w:rsidRPr="008845AA">
        <w:rPr>
          <w:sz w:val="22"/>
          <w:szCs w:val="22"/>
        </w:rPr>
        <w:t>Uzasadnienie: Obecnie na rynku polskim wielu producentów dostarcza ksylen w opakowaniach PP (polipropylen) co powoduje nieszczelność i odparowanie nawet 50% ksylenu, to prowadzi do strat i naraża użytkownika na utratę zdrowia i niebezpieczeństwo pożaru.</w:t>
      </w:r>
    </w:p>
    <w:p w14:paraId="53A4259F" w14:textId="61752E4E" w:rsidR="001A152F" w:rsidRPr="001A152F" w:rsidRDefault="001A152F" w:rsidP="001A152F">
      <w:pPr>
        <w:spacing w:after="120"/>
        <w:ind w:left="30" w:right="-72"/>
        <w:jc w:val="both"/>
        <w:rPr>
          <w:b/>
          <w:bCs/>
          <w:sz w:val="22"/>
          <w:szCs w:val="22"/>
        </w:rPr>
      </w:pPr>
      <w:r>
        <w:rPr>
          <w:b/>
          <w:bCs/>
          <w:sz w:val="22"/>
          <w:szCs w:val="22"/>
        </w:rPr>
        <w:t>Odpowiedź:</w:t>
      </w:r>
      <w:r w:rsidR="00DE09D8">
        <w:rPr>
          <w:b/>
          <w:bCs/>
          <w:sz w:val="22"/>
          <w:szCs w:val="22"/>
        </w:rPr>
        <w:t xml:space="preserve"> Zamawiający dopuszcza.</w:t>
      </w:r>
    </w:p>
    <w:p w14:paraId="5B441D53" w14:textId="77777777" w:rsidR="008845AA" w:rsidRPr="008845AA" w:rsidRDefault="008845AA" w:rsidP="001A152F">
      <w:pPr>
        <w:spacing w:after="120"/>
        <w:ind w:right="-72"/>
        <w:jc w:val="both"/>
        <w:rPr>
          <w:sz w:val="22"/>
          <w:szCs w:val="22"/>
        </w:rPr>
      </w:pPr>
      <w:r w:rsidRPr="008845AA">
        <w:rPr>
          <w:sz w:val="22"/>
          <w:szCs w:val="22"/>
        </w:rPr>
        <w:t>Pytanie nr 3</w:t>
      </w:r>
    </w:p>
    <w:p w14:paraId="5F25EDD0" w14:textId="77777777" w:rsidR="008845AA" w:rsidRPr="001A152F" w:rsidRDefault="008845AA" w:rsidP="000426DF">
      <w:pPr>
        <w:spacing w:after="120"/>
        <w:ind w:left="30" w:right="-72"/>
        <w:jc w:val="both"/>
        <w:rPr>
          <w:b/>
          <w:bCs/>
          <w:sz w:val="22"/>
          <w:szCs w:val="22"/>
        </w:rPr>
      </w:pPr>
      <w:r w:rsidRPr="001A152F">
        <w:rPr>
          <w:b/>
          <w:bCs/>
          <w:sz w:val="22"/>
          <w:szCs w:val="22"/>
        </w:rPr>
        <w:t>Dotyczy pakietu nr 5</w:t>
      </w:r>
    </w:p>
    <w:p w14:paraId="4D213DA5" w14:textId="77777777" w:rsidR="008845AA" w:rsidRDefault="008845AA" w:rsidP="000426DF">
      <w:pPr>
        <w:spacing w:after="120"/>
        <w:ind w:left="30" w:right="-72"/>
        <w:jc w:val="both"/>
        <w:rPr>
          <w:sz w:val="22"/>
          <w:szCs w:val="22"/>
        </w:rPr>
      </w:pPr>
      <w:r w:rsidRPr="008845AA">
        <w:rPr>
          <w:sz w:val="22"/>
          <w:szCs w:val="22"/>
        </w:rPr>
        <w:t>Zwracamy się z prośbą o dopuszczenie formaliny o przedziale pH 7,0-7,4. Pozostałe parametry zgodnie z SIWZ.</w:t>
      </w:r>
    </w:p>
    <w:p w14:paraId="0F46D12A" w14:textId="6AE98AAC" w:rsidR="001A152F" w:rsidRPr="001A152F" w:rsidRDefault="001A152F" w:rsidP="001A152F">
      <w:pPr>
        <w:spacing w:after="120"/>
        <w:ind w:left="30" w:right="-72"/>
        <w:jc w:val="both"/>
        <w:rPr>
          <w:b/>
          <w:bCs/>
          <w:sz w:val="22"/>
          <w:szCs w:val="22"/>
        </w:rPr>
      </w:pPr>
      <w:r>
        <w:rPr>
          <w:b/>
          <w:bCs/>
          <w:sz w:val="22"/>
          <w:szCs w:val="22"/>
        </w:rPr>
        <w:t>Odpowiedź:</w:t>
      </w:r>
      <w:r w:rsidR="00DE09D8" w:rsidRPr="00DE09D8">
        <w:rPr>
          <w:b/>
          <w:bCs/>
          <w:sz w:val="22"/>
          <w:szCs w:val="22"/>
        </w:rPr>
        <w:t xml:space="preserve"> </w:t>
      </w:r>
      <w:r w:rsidR="00DE09D8">
        <w:rPr>
          <w:b/>
          <w:bCs/>
          <w:sz w:val="22"/>
          <w:szCs w:val="22"/>
        </w:rPr>
        <w:t>Zamawiający dopuszcza.</w:t>
      </w:r>
    </w:p>
    <w:p w14:paraId="2AD2F327" w14:textId="77777777" w:rsidR="008845AA" w:rsidRPr="008845AA" w:rsidRDefault="008845AA" w:rsidP="000426DF">
      <w:pPr>
        <w:spacing w:after="120"/>
        <w:ind w:left="30" w:right="-72"/>
        <w:jc w:val="both"/>
        <w:rPr>
          <w:sz w:val="22"/>
          <w:szCs w:val="22"/>
        </w:rPr>
      </w:pPr>
      <w:r w:rsidRPr="008845AA">
        <w:rPr>
          <w:sz w:val="22"/>
          <w:szCs w:val="22"/>
        </w:rPr>
        <w:t>Pytanie nr 4</w:t>
      </w:r>
    </w:p>
    <w:p w14:paraId="79C6F02A" w14:textId="77777777" w:rsidR="008845AA" w:rsidRPr="001A152F" w:rsidRDefault="008845AA" w:rsidP="000426DF">
      <w:pPr>
        <w:spacing w:after="120"/>
        <w:ind w:left="30" w:right="-72"/>
        <w:jc w:val="both"/>
        <w:rPr>
          <w:b/>
          <w:bCs/>
          <w:sz w:val="22"/>
          <w:szCs w:val="22"/>
        </w:rPr>
      </w:pPr>
      <w:r w:rsidRPr="001A152F">
        <w:rPr>
          <w:b/>
          <w:bCs/>
          <w:sz w:val="22"/>
          <w:szCs w:val="22"/>
        </w:rPr>
        <w:t>Dotyczy Pakietu nr 6</w:t>
      </w:r>
    </w:p>
    <w:p w14:paraId="5FF862A8" w14:textId="77777777" w:rsidR="008845AA" w:rsidRDefault="008845AA" w:rsidP="000426DF">
      <w:pPr>
        <w:spacing w:after="120"/>
        <w:ind w:left="30" w:right="-72"/>
        <w:jc w:val="both"/>
        <w:rPr>
          <w:sz w:val="22"/>
          <w:szCs w:val="22"/>
        </w:rPr>
      </w:pPr>
      <w:r w:rsidRPr="008845AA">
        <w:rPr>
          <w:sz w:val="22"/>
          <w:szCs w:val="22"/>
        </w:rPr>
        <w:t>Zwracamy się z prośbą o dopuszczenie alkoholu etylowego skażonego dedykowanego do odwadniania preparatów w histopatologii o składzie chemicznym: etanol 90%, metanol 4,5%, izopropanol 5,5%.</w:t>
      </w:r>
    </w:p>
    <w:p w14:paraId="56EDBA58" w14:textId="79DB1DB2" w:rsidR="001A152F" w:rsidRPr="001A152F" w:rsidRDefault="001A152F" w:rsidP="001A152F">
      <w:pPr>
        <w:spacing w:after="120"/>
        <w:ind w:left="30" w:right="-72"/>
        <w:jc w:val="both"/>
        <w:rPr>
          <w:b/>
          <w:bCs/>
          <w:sz w:val="22"/>
          <w:szCs w:val="22"/>
        </w:rPr>
      </w:pPr>
      <w:r>
        <w:rPr>
          <w:b/>
          <w:bCs/>
          <w:sz w:val="22"/>
          <w:szCs w:val="22"/>
        </w:rPr>
        <w:t>Odpowiedź:</w:t>
      </w:r>
      <w:r w:rsidR="00DE09D8">
        <w:rPr>
          <w:b/>
          <w:bCs/>
          <w:sz w:val="22"/>
          <w:szCs w:val="22"/>
        </w:rPr>
        <w:t xml:space="preserve"> Nie.</w:t>
      </w:r>
    </w:p>
    <w:p w14:paraId="7912B0B6" w14:textId="77777777" w:rsidR="001A152F" w:rsidRPr="008845AA" w:rsidRDefault="001A152F" w:rsidP="000426DF">
      <w:pPr>
        <w:spacing w:after="120"/>
        <w:ind w:left="30" w:right="-72"/>
        <w:jc w:val="both"/>
        <w:rPr>
          <w:sz w:val="22"/>
          <w:szCs w:val="22"/>
        </w:rPr>
      </w:pPr>
    </w:p>
    <w:p w14:paraId="5D1221CA" w14:textId="77777777" w:rsidR="008845AA" w:rsidRPr="008845AA" w:rsidRDefault="008845AA" w:rsidP="000426DF">
      <w:pPr>
        <w:spacing w:after="120"/>
        <w:ind w:left="30" w:right="-72"/>
        <w:jc w:val="both"/>
        <w:rPr>
          <w:sz w:val="22"/>
          <w:szCs w:val="22"/>
        </w:rPr>
      </w:pPr>
      <w:r w:rsidRPr="008845AA">
        <w:rPr>
          <w:sz w:val="22"/>
          <w:szCs w:val="22"/>
        </w:rPr>
        <w:lastRenderedPageBreak/>
        <w:t>Pytanie nr 5</w:t>
      </w:r>
    </w:p>
    <w:p w14:paraId="1BA71CF9" w14:textId="77777777" w:rsidR="008845AA" w:rsidRPr="001A152F" w:rsidRDefault="008845AA" w:rsidP="000426DF">
      <w:pPr>
        <w:spacing w:after="120"/>
        <w:ind w:left="30" w:right="-72"/>
        <w:jc w:val="both"/>
        <w:rPr>
          <w:b/>
          <w:bCs/>
          <w:sz w:val="22"/>
          <w:szCs w:val="22"/>
        </w:rPr>
      </w:pPr>
      <w:r w:rsidRPr="001A152F">
        <w:rPr>
          <w:b/>
          <w:bCs/>
          <w:sz w:val="22"/>
          <w:szCs w:val="22"/>
        </w:rPr>
        <w:t>Dotyczy Pakietu nr 6</w:t>
      </w:r>
    </w:p>
    <w:p w14:paraId="750F4715" w14:textId="77777777" w:rsidR="008845AA" w:rsidRDefault="008845AA" w:rsidP="000426DF">
      <w:pPr>
        <w:spacing w:after="120"/>
        <w:ind w:left="30" w:right="-72"/>
        <w:jc w:val="both"/>
        <w:rPr>
          <w:sz w:val="22"/>
          <w:szCs w:val="22"/>
        </w:rPr>
      </w:pPr>
      <w:r w:rsidRPr="008845AA">
        <w:rPr>
          <w:sz w:val="22"/>
          <w:szCs w:val="22"/>
        </w:rPr>
        <w:t>Zwracamy się z prośbą o dopuszczenie alkoholu etylowego skażonego dedykowanego do odwadniania preparatów w histopatologii o składzie chemicznym: etanol &lt;100%, keton metylowo-etylowy &lt;1%, izopropanol &lt;1%, benzoesan denatonium &lt;0,01%.</w:t>
      </w:r>
    </w:p>
    <w:p w14:paraId="6626ED88" w14:textId="547BAE86" w:rsidR="001A152F" w:rsidRPr="001A152F" w:rsidRDefault="001A152F" w:rsidP="001A152F">
      <w:pPr>
        <w:spacing w:after="120"/>
        <w:ind w:left="30" w:right="-72"/>
        <w:jc w:val="both"/>
        <w:rPr>
          <w:b/>
          <w:bCs/>
          <w:sz w:val="22"/>
          <w:szCs w:val="22"/>
        </w:rPr>
      </w:pPr>
      <w:r>
        <w:rPr>
          <w:b/>
          <w:bCs/>
          <w:sz w:val="22"/>
          <w:szCs w:val="22"/>
        </w:rPr>
        <w:t>Odpowiedź:</w:t>
      </w:r>
      <w:r w:rsidR="00DE09D8" w:rsidRPr="00DE09D8">
        <w:rPr>
          <w:b/>
          <w:bCs/>
          <w:sz w:val="22"/>
          <w:szCs w:val="22"/>
        </w:rPr>
        <w:t xml:space="preserve"> </w:t>
      </w:r>
      <w:r w:rsidR="00DE09D8">
        <w:rPr>
          <w:b/>
          <w:bCs/>
          <w:sz w:val="22"/>
          <w:szCs w:val="22"/>
        </w:rPr>
        <w:t>Zamawiający dopuszcza.</w:t>
      </w:r>
    </w:p>
    <w:p w14:paraId="7E7372D0" w14:textId="77777777" w:rsidR="008845AA" w:rsidRPr="008845AA" w:rsidRDefault="008845AA" w:rsidP="000426DF">
      <w:pPr>
        <w:spacing w:after="120"/>
        <w:ind w:left="30" w:right="-72"/>
        <w:jc w:val="both"/>
        <w:rPr>
          <w:sz w:val="22"/>
          <w:szCs w:val="22"/>
        </w:rPr>
      </w:pPr>
      <w:r w:rsidRPr="008845AA">
        <w:rPr>
          <w:sz w:val="22"/>
          <w:szCs w:val="22"/>
        </w:rPr>
        <w:t>Pytanie nr 6</w:t>
      </w:r>
    </w:p>
    <w:p w14:paraId="2E0891CC" w14:textId="77777777" w:rsidR="008845AA" w:rsidRDefault="008845AA" w:rsidP="000426DF">
      <w:pPr>
        <w:spacing w:after="120"/>
        <w:ind w:left="30" w:right="-72"/>
        <w:jc w:val="both"/>
        <w:rPr>
          <w:sz w:val="22"/>
          <w:szCs w:val="22"/>
        </w:rPr>
      </w:pPr>
      <w:r w:rsidRPr="008845AA">
        <w:rPr>
          <w:sz w:val="22"/>
          <w:szCs w:val="22"/>
        </w:rPr>
        <w:t xml:space="preserve">Prosimy o modyfikację zapisów § 13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19CDF8E2" w14:textId="14DEA801" w:rsidR="001A152F" w:rsidRPr="001A152F" w:rsidRDefault="001A152F" w:rsidP="001A152F">
      <w:pPr>
        <w:spacing w:after="120"/>
        <w:ind w:left="30" w:right="-72"/>
        <w:jc w:val="both"/>
        <w:rPr>
          <w:b/>
          <w:bCs/>
          <w:sz w:val="22"/>
          <w:szCs w:val="22"/>
        </w:rPr>
      </w:pPr>
      <w:r>
        <w:rPr>
          <w:b/>
          <w:bCs/>
          <w:sz w:val="22"/>
          <w:szCs w:val="22"/>
        </w:rPr>
        <w:t>Odpowiedź:</w:t>
      </w:r>
      <w:r w:rsidR="00690D55" w:rsidRPr="00690D55">
        <w:rPr>
          <w:b/>
          <w:sz w:val="22"/>
          <w:szCs w:val="22"/>
        </w:rPr>
        <w:t xml:space="preserve"> </w:t>
      </w:r>
      <w:r w:rsidR="00690D55" w:rsidRPr="00455238">
        <w:rPr>
          <w:b/>
          <w:sz w:val="22"/>
          <w:szCs w:val="22"/>
        </w:rPr>
        <w:t>Zamawiający nie wyraża zgody.</w:t>
      </w:r>
    </w:p>
    <w:p w14:paraId="0DD1AB4E" w14:textId="77777777" w:rsidR="008845AA" w:rsidRPr="008845AA" w:rsidRDefault="008845AA" w:rsidP="001A152F">
      <w:pPr>
        <w:spacing w:after="120"/>
        <w:ind w:right="-72"/>
        <w:jc w:val="both"/>
        <w:rPr>
          <w:sz w:val="22"/>
          <w:szCs w:val="22"/>
        </w:rPr>
      </w:pPr>
      <w:r w:rsidRPr="008845AA">
        <w:rPr>
          <w:sz w:val="22"/>
          <w:szCs w:val="22"/>
        </w:rPr>
        <w:t>Pytanie nr 7</w:t>
      </w:r>
    </w:p>
    <w:p w14:paraId="3FA58177" w14:textId="77777777" w:rsidR="008845AA" w:rsidRPr="001A152F" w:rsidRDefault="008845AA" w:rsidP="000426DF">
      <w:pPr>
        <w:spacing w:after="120"/>
        <w:ind w:left="30" w:right="-72"/>
        <w:jc w:val="both"/>
        <w:rPr>
          <w:b/>
          <w:bCs/>
          <w:sz w:val="22"/>
          <w:szCs w:val="22"/>
        </w:rPr>
      </w:pPr>
      <w:r w:rsidRPr="001A152F">
        <w:rPr>
          <w:b/>
          <w:bCs/>
          <w:sz w:val="22"/>
          <w:szCs w:val="22"/>
        </w:rPr>
        <w:t>Dotyczy wzoru umowy:</w:t>
      </w:r>
    </w:p>
    <w:p w14:paraId="4B647990" w14:textId="77777777" w:rsidR="008845AA" w:rsidRPr="008845AA" w:rsidRDefault="008845AA" w:rsidP="000426DF">
      <w:pPr>
        <w:spacing w:after="120"/>
        <w:ind w:left="30" w:right="-72"/>
        <w:jc w:val="both"/>
        <w:rPr>
          <w:sz w:val="22"/>
          <w:szCs w:val="22"/>
        </w:rPr>
      </w:pPr>
      <w:r w:rsidRPr="008845AA">
        <w:rPr>
          <w:sz w:val="22"/>
          <w:szCs w:val="22"/>
        </w:rPr>
        <w:t xml:space="preserve">Wykonawca zwraca się z wnioskiem do Zamawiającego o dodanie zapisów do projektu umowy w § 13, mając na względzie zgodną z prawem i równorzędną relację łączącą Zamawiającego z Wykonawcą. </w:t>
      </w:r>
    </w:p>
    <w:p w14:paraId="68986027" w14:textId="77777777" w:rsidR="008845AA" w:rsidRPr="008845AA" w:rsidRDefault="008845AA" w:rsidP="000426DF">
      <w:pPr>
        <w:spacing w:after="120"/>
        <w:ind w:left="30" w:right="-72"/>
        <w:jc w:val="both"/>
        <w:rPr>
          <w:sz w:val="22"/>
          <w:szCs w:val="22"/>
        </w:rPr>
      </w:pPr>
      <w:r w:rsidRPr="008845AA">
        <w:rPr>
          <w:sz w:val="22"/>
          <w:szCs w:val="22"/>
        </w:rPr>
        <w:t>"Zamawiający zapłaci Wykonawcy karę umowną w przypadku rozwiązania umowy z przyczyn, za które odpowiada Zamawiający w wysokości 10% wynagrodzenia netto pozostałego do zapłaty w zakresie części, której, odstąpienie dotyczy.."</w:t>
      </w:r>
    </w:p>
    <w:p w14:paraId="38ADA603" w14:textId="77777777" w:rsidR="008845AA" w:rsidRDefault="008845AA" w:rsidP="000426DF">
      <w:pPr>
        <w:spacing w:after="120"/>
        <w:ind w:left="30" w:right="-72"/>
        <w:jc w:val="both"/>
        <w:rPr>
          <w:sz w:val="22"/>
          <w:szCs w:val="22"/>
        </w:rPr>
      </w:pPr>
      <w:r w:rsidRPr="008845AA">
        <w:rPr>
          <w:sz w:val="22"/>
          <w:szCs w:val="22"/>
        </w:rPr>
        <w:t xml:space="preserve">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 </w:t>
      </w:r>
    </w:p>
    <w:p w14:paraId="78C6A5DE" w14:textId="049F99B5" w:rsidR="001A152F" w:rsidRPr="001A152F" w:rsidRDefault="001A152F" w:rsidP="001A152F">
      <w:pPr>
        <w:spacing w:after="120"/>
        <w:ind w:left="30" w:right="-72"/>
        <w:jc w:val="both"/>
        <w:rPr>
          <w:b/>
          <w:bCs/>
          <w:sz w:val="22"/>
          <w:szCs w:val="22"/>
        </w:rPr>
      </w:pPr>
      <w:r>
        <w:rPr>
          <w:b/>
          <w:bCs/>
          <w:sz w:val="22"/>
          <w:szCs w:val="22"/>
        </w:rPr>
        <w:t>Odpowiedź:</w:t>
      </w:r>
      <w:r w:rsidR="00690D55" w:rsidRPr="00690D55">
        <w:rPr>
          <w:b/>
          <w:sz w:val="22"/>
          <w:szCs w:val="22"/>
        </w:rPr>
        <w:t xml:space="preserve"> </w:t>
      </w:r>
      <w:r w:rsidR="00690D55" w:rsidRPr="00455238">
        <w:rPr>
          <w:b/>
          <w:sz w:val="22"/>
          <w:szCs w:val="22"/>
        </w:rPr>
        <w:t>Zamawiający nie wyraża zgody.</w:t>
      </w:r>
    </w:p>
    <w:p w14:paraId="77D61B40" w14:textId="77777777" w:rsidR="008845AA" w:rsidRPr="008845AA" w:rsidRDefault="008845AA" w:rsidP="001A152F">
      <w:pPr>
        <w:spacing w:after="120"/>
        <w:ind w:right="-72"/>
        <w:jc w:val="both"/>
        <w:rPr>
          <w:sz w:val="22"/>
          <w:szCs w:val="22"/>
        </w:rPr>
      </w:pPr>
      <w:r w:rsidRPr="008845AA">
        <w:rPr>
          <w:sz w:val="22"/>
          <w:szCs w:val="22"/>
        </w:rPr>
        <w:t>Pytanie nr 8</w:t>
      </w:r>
    </w:p>
    <w:p w14:paraId="6BE04BC7" w14:textId="77777777" w:rsidR="008845AA" w:rsidRPr="001A152F" w:rsidRDefault="008845AA" w:rsidP="000426DF">
      <w:pPr>
        <w:spacing w:after="120"/>
        <w:ind w:left="30" w:right="-72"/>
        <w:jc w:val="both"/>
        <w:rPr>
          <w:b/>
          <w:bCs/>
          <w:sz w:val="22"/>
          <w:szCs w:val="22"/>
        </w:rPr>
      </w:pPr>
      <w:r w:rsidRPr="001A152F">
        <w:rPr>
          <w:b/>
          <w:bCs/>
          <w:sz w:val="22"/>
          <w:szCs w:val="22"/>
        </w:rPr>
        <w:t>Dotyczy wzoru umowy</w:t>
      </w:r>
    </w:p>
    <w:p w14:paraId="16C7EFEE" w14:textId="77777777" w:rsidR="008845AA" w:rsidRPr="008845AA" w:rsidRDefault="008845AA" w:rsidP="000426DF">
      <w:pPr>
        <w:spacing w:after="120"/>
        <w:ind w:left="30" w:right="-72"/>
        <w:jc w:val="both"/>
        <w:rPr>
          <w:sz w:val="22"/>
          <w:szCs w:val="22"/>
        </w:rPr>
      </w:pPr>
      <w:r w:rsidRPr="008845AA">
        <w:rPr>
          <w:sz w:val="22"/>
          <w:szCs w:val="22"/>
        </w:rPr>
        <w:t>Prosimy o wyjaśnienie czy Zamawiający wyrazi zgodę na dodanie do umowy sformułowania, iż</w:t>
      </w:r>
    </w:p>
    <w:p w14:paraId="0F4C40D3" w14:textId="77777777" w:rsidR="008845AA" w:rsidRPr="008845AA" w:rsidRDefault="008845AA" w:rsidP="000426DF">
      <w:pPr>
        <w:spacing w:after="120"/>
        <w:ind w:left="30" w:right="-72"/>
        <w:jc w:val="both"/>
        <w:rPr>
          <w:sz w:val="22"/>
          <w:szCs w:val="22"/>
        </w:rPr>
      </w:pPr>
      <w:r w:rsidRPr="008845AA">
        <w:rPr>
          <w:sz w:val="22"/>
          <w:szCs w:val="22"/>
        </w:rPr>
        <w:t xml:space="preserve"> "Zamawiający będzie składał zamówienia według bieżących potrzeb, przy czym wartość zamówienia jednostkowego nie powinna być mniejsza niż 150 zł. netto"?</w:t>
      </w:r>
    </w:p>
    <w:p w14:paraId="7B5F9D70" w14:textId="77777777" w:rsidR="008845AA" w:rsidRDefault="008845AA" w:rsidP="000426DF">
      <w:pPr>
        <w:spacing w:after="120"/>
        <w:ind w:left="30" w:right="-72"/>
        <w:jc w:val="both"/>
        <w:rPr>
          <w:sz w:val="22"/>
          <w:szCs w:val="22"/>
        </w:rPr>
      </w:pPr>
      <w:r w:rsidRPr="008845AA">
        <w:rPr>
          <w:sz w:val="22"/>
          <w:szCs w:val="22"/>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14:paraId="1E27DA22" w14:textId="4D442FF9" w:rsidR="001A152F" w:rsidRPr="001A152F" w:rsidRDefault="001A152F" w:rsidP="001A152F">
      <w:pPr>
        <w:spacing w:after="120"/>
        <w:ind w:left="30" w:right="-72"/>
        <w:jc w:val="both"/>
        <w:rPr>
          <w:b/>
          <w:bCs/>
          <w:sz w:val="22"/>
          <w:szCs w:val="22"/>
        </w:rPr>
      </w:pPr>
      <w:r>
        <w:rPr>
          <w:b/>
          <w:bCs/>
          <w:sz w:val="22"/>
          <w:szCs w:val="22"/>
        </w:rPr>
        <w:t>Odpowiedź:</w:t>
      </w:r>
      <w:r w:rsidR="00DE09D8" w:rsidRPr="00DE09D8">
        <w:rPr>
          <w:b/>
          <w:bCs/>
          <w:sz w:val="22"/>
          <w:szCs w:val="22"/>
        </w:rPr>
        <w:t xml:space="preserve"> </w:t>
      </w:r>
      <w:r w:rsidR="00DE09D8" w:rsidRPr="00455238">
        <w:rPr>
          <w:b/>
          <w:sz w:val="22"/>
          <w:szCs w:val="22"/>
        </w:rPr>
        <w:t>Zamawiający nie wyraża zgody.</w:t>
      </w:r>
    </w:p>
    <w:p w14:paraId="79E81B59" w14:textId="77777777" w:rsidR="008845AA" w:rsidRPr="001A152F" w:rsidRDefault="008845AA" w:rsidP="001A152F">
      <w:pPr>
        <w:spacing w:after="120"/>
        <w:ind w:right="-72"/>
        <w:jc w:val="both"/>
        <w:rPr>
          <w:b/>
          <w:bCs/>
          <w:sz w:val="22"/>
          <w:szCs w:val="22"/>
        </w:rPr>
      </w:pPr>
      <w:r w:rsidRPr="001A152F">
        <w:rPr>
          <w:b/>
          <w:bCs/>
          <w:sz w:val="22"/>
          <w:szCs w:val="22"/>
        </w:rPr>
        <w:t>Pytanie nr 9</w:t>
      </w:r>
    </w:p>
    <w:p w14:paraId="586E0CBB" w14:textId="77777777" w:rsidR="008845AA" w:rsidRPr="008845AA" w:rsidRDefault="008845AA" w:rsidP="000426DF">
      <w:pPr>
        <w:spacing w:after="120"/>
        <w:ind w:left="30" w:right="-72"/>
        <w:jc w:val="both"/>
        <w:rPr>
          <w:sz w:val="22"/>
          <w:szCs w:val="22"/>
        </w:rPr>
      </w:pPr>
      <w:r w:rsidRPr="001A152F">
        <w:rPr>
          <w:b/>
          <w:bCs/>
          <w:sz w:val="22"/>
          <w:szCs w:val="22"/>
        </w:rPr>
        <w:t>Wykonawca zwraca się z prośbą o odstąpienie przez Zamawiającego od wymogu wniesienia wadium</w:t>
      </w:r>
      <w:r w:rsidRPr="008845AA">
        <w:rPr>
          <w:sz w:val="22"/>
          <w:szCs w:val="22"/>
        </w:rPr>
        <w:t xml:space="preserve">. </w:t>
      </w:r>
    </w:p>
    <w:p w14:paraId="10EB5540" w14:textId="77777777" w:rsidR="008845AA" w:rsidRDefault="008845AA" w:rsidP="000426DF">
      <w:pPr>
        <w:spacing w:after="120"/>
        <w:ind w:left="30" w:right="-72"/>
        <w:jc w:val="both"/>
        <w:rPr>
          <w:sz w:val="22"/>
          <w:szCs w:val="22"/>
        </w:rPr>
      </w:pPr>
      <w:r w:rsidRPr="008845AA">
        <w:rPr>
          <w:sz w:val="22"/>
          <w:szCs w:val="22"/>
        </w:rPr>
        <w:t xml:space="preserve">Na mocy art. 77 pkt. 24 ustawy z dnia 19 czerwca 2020 r. o dopłatach do oprocentowania kredytów bankowych udzielanych przedsiębiorstwom dotkniętym skutkami COVID-19 oraz o uproszczonym postępowaniu o zatwierdzenie układu w związku z wystąpieniem COVID-19 (Dz.U. z 2020 r., poz. 1086), dalej Tarcza 4.0,  wyłączono obowiązek wnoszenia wadium przewidziany w art. 45 ust. 1 ustawy Prawo zamówień publicznych. Zgodnie z treścią uzasadnienia projektu Tarczy 4.0, rozwiązanie to, uwzględniając fakt pogorszenia się sytuacji ekonomicznej przedsiębiorców działających na rynku zamówień publicznych, ma się przyczynić do ograniczenia po stronie wykonawców kosztów uzyskania zamówienia publicznego, a przez to zwiększyć dostępności rynku zamówień publicznych dla wykonawców w okresie występowania epidemii COVID-19 oraz pobudzić koniunkturę gospodarczą. Skoro ustawodawca, z uwagi na sytuację ekonomiczno-gospodarczą </w:t>
      </w:r>
      <w:r w:rsidRPr="008845AA">
        <w:rPr>
          <w:sz w:val="22"/>
          <w:szCs w:val="22"/>
        </w:rPr>
        <w:lastRenderedPageBreak/>
        <w:t xml:space="preserve">towarzyszącą epidemii COVID-19, złagodził wymogi dotyczące postępowań o szacunkowej wartości powyżej progów unijnych, a więc w odniesieniu do postępowań o najwyższych wartościach, to tym bardziej Zamawiający winien rozważyć zasadność sięgania po rozwiązania fakultatywne, nieobligatoryjne, takie jak właśnie żądanie wniesienia wadium w ramach postepowania poniżej progów unijnych. Dokonując oceny stosowności podejmowanych w ramach postępowania działań można sięgnąć do dalszej części uzasadnienia projektu Tarczy 4.0, gdzie jako przesłanki mogące przemawiać za koniecznością żądania wniesienia wadium (o którym mowa w art. 45 ust. 1 ustawy  Pzp) wskazano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ryzyk, to żądanie wniesienia wadium w tym przypadku nie jest celowe. </w:t>
      </w:r>
    </w:p>
    <w:p w14:paraId="2F3240A2" w14:textId="4681694A" w:rsidR="001A152F" w:rsidRPr="001A152F" w:rsidRDefault="001A152F" w:rsidP="001A152F">
      <w:pPr>
        <w:spacing w:after="120"/>
        <w:ind w:left="30" w:right="-72"/>
        <w:jc w:val="both"/>
        <w:rPr>
          <w:b/>
          <w:bCs/>
          <w:sz w:val="22"/>
          <w:szCs w:val="22"/>
        </w:rPr>
      </w:pPr>
      <w:r>
        <w:rPr>
          <w:b/>
          <w:bCs/>
          <w:sz w:val="22"/>
          <w:szCs w:val="22"/>
        </w:rPr>
        <w:t>Odpowiedź:</w:t>
      </w:r>
      <w:r w:rsidR="00690D55" w:rsidRPr="00690D55">
        <w:rPr>
          <w:b/>
          <w:sz w:val="22"/>
          <w:szCs w:val="22"/>
        </w:rPr>
        <w:t xml:space="preserve"> </w:t>
      </w:r>
      <w:r w:rsidR="00690D55" w:rsidRPr="00455238">
        <w:rPr>
          <w:b/>
          <w:sz w:val="22"/>
          <w:szCs w:val="22"/>
        </w:rPr>
        <w:t>Zamawiający nie wyraża zgody.</w:t>
      </w:r>
    </w:p>
    <w:p w14:paraId="35E64C29" w14:textId="77777777" w:rsidR="008845AA" w:rsidRPr="001A152F" w:rsidRDefault="008845AA" w:rsidP="000426DF">
      <w:pPr>
        <w:spacing w:after="120"/>
        <w:ind w:left="30" w:right="-72"/>
        <w:jc w:val="both"/>
        <w:rPr>
          <w:b/>
          <w:bCs/>
          <w:sz w:val="22"/>
          <w:szCs w:val="22"/>
        </w:rPr>
      </w:pPr>
      <w:r w:rsidRPr="001A152F">
        <w:rPr>
          <w:b/>
          <w:bCs/>
          <w:sz w:val="22"/>
          <w:szCs w:val="22"/>
        </w:rPr>
        <w:t>Pytanie nr 10</w:t>
      </w:r>
    </w:p>
    <w:p w14:paraId="5F049B68" w14:textId="77777777" w:rsidR="008845AA" w:rsidRPr="008845AA" w:rsidRDefault="008845AA" w:rsidP="000426DF">
      <w:pPr>
        <w:spacing w:after="120"/>
        <w:ind w:left="30" w:right="-72"/>
        <w:jc w:val="both"/>
        <w:rPr>
          <w:sz w:val="22"/>
          <w:szCs w:val="22"/>
        </w:rPr>
      </w:pPr>
      <w:r w:rsidRPr="008845AA">
        <w:rPr>
          <w:sz w:val="22"/>
          <w:szCs w:val="22"/>
        </w:rPr>
        <w:t>Czy Zamawiający wyrazi zgodę i uzna za wystarczające dołączenie materiałów informacyjnych sporządzonych przez Wykonawcę(sporządzonych na podstawie danych producenta) z których jednoznacznie będzie wynikać, iż zaoferowany asortyment jest zgodny z opisem przedmiotu zamówienia. Oryginalne materiały/ foldery producenta bardzo często nie odnoszą się do tak szczegółowych parametrów jak zawartych w SIWZ.</w:t>
      </w:r>
    </w:p>
    <w:p w14:paraId="4ECACECE" w14:textId="77777777" w:rsidR="008845AA" w:rsidRPr="008845AA" w:rsidRDefault="008845AA" w:rsidP="000426DF">
      <w:pPr>
        <w:spacing w:after="120"/>
        <w:ind w:left="30" w:right="-72"/>
        <w:jc w:val="both"/>
        <w:rPr>
          <w:sz w:val="22"/>
          <w:szCs w:val="22"/>
        </w:rPr>
      </w:pPr>
    </w:p>
    <w:p w14:paraId="556C8F80" w14:textId="77777777" w:rsidR="000426DF" w:rsidRPr="000426DF" w:rsidRDefault="008845AA" w:rsidP="000426DF">
      <w:pPr>
        <w:spacing w:after="120"/>
        <w:ind w:left="30" w:right="-72"/>
        <w:jc w:val="both"/>
        <w:rPr>
          <w:sz w:val="22"/>
          <w:szCs w:val="22"/>
        </w:rPr>
      </w:pPr>
      <w:r w:rsidRPr="008845AA">
        <w:rPr>
          <w:sz w:val="22"/>
          <w:szCs w:val="22"/>
        </w:rPr>
        <w:t>Prosimy o wprowadzenie przez Zamawiającego treści udzielonych odpowiedzi do SIWZ i o nadanie im tym samym charakteru wiążącego dla wszystkich podmiotów biorących udział w tym postępowaniu.</w:t>
      </w:r>
    </w:p>
    <w:p w14:paraId="40C9F319" w14:textId="62B203F9" w:rsidR="002B15C3" w:rsidRDefault="002B15C3" w:rsidP="002B15C3">
      <w:pPr>
        <w:pStyle w:val="Tekstpodstawowywcity3"/>
        <w:spacing w:line="240" w:lineRule="auto"/>
        <w:ind w:firstLine="0"/>
        <w:rPr>
          <w:b/>
          <w:sz w:val="24"/>
        </w:rPr>
      </w:pPr>
      <w:r>
        <w:rPr>
          <w:b/>
          <w:sz w:val="24"/>
        </w:rPr>
        <w:t>Odpowiedź:</w:t>
      </w:r>
      <w:r w:rsidR="00DE09D8" w:rsidRPr="00DE09D8">
        <w:rPr>
          <w:b/>
          <w:bCs/>
          <w:sz w:val="22"/>
          <w:szCs w:val="22"/>
        </w:rPr>
        <w:t xml:space="preserve"> </w:t>
      </w:r>
      <w:r w:rsidR="00DE09D8">
        <w:rPr>
          <w:b/>
          <w:bCs/>
          <w:sz w:val="22"/>
          <w:szCs w:val="22"/>
        </w:rPr>
        <w:t>Nie, zgodnie z SIWZ.</w:t>
      </w:r>
    </w:p>
    <w:p w14:paraId="1E7FD881" w14:textId="77777777" w:rsidR="002B15C3" w:rsidRDefault="002B15C3" w:rsidP="002B15C3">
      <w:pPr>
        <w:pStyle w:val="Tekstpodstawowy"/>
        <w:ind w:left="3117" w:firstLine="423"/>
        <w:rPr>
          <w:sz w:val="24"/>
        </w:rPr>
      </w:pPr>
    </w:p>
    <w:p w14:paraId="29A19F36" w14:textId="77777777" w:rsidR="002B15C3" w:rsidRDefault="002B15C3" w:rsidP="002B15C3">
      <w:pPr>
        <w:pStyle w:val="Tekstpodstawowy"/>
        <w:ind w:left="3117" w:firstLine="423"/>
        <w:jc w:val="center"/>
        <w:rPr>
          <w:sz w:val="24"/>
        </w:rPr>
      </w:pPr>
    </w:p>
    <w:p w14:paraId="3865A5FF" w14:textId="77777777" w:rsidR="002B15C3" w:rsidRDefault="002B15C3" w:rsidP="002B15C3">
      <w:pPr>
        <w:pStyle w:val="Tekstpodstawowy"/>
        <w:ind w:left="3117" w:firstLine="423"/>
        <w:jc w:val="center"/>
        <w:rPr>
          <w:sz w:val="24"/>
        </w:rPr>
      </w:pPr>
    </w:p>
    <w:p w14:paraId="2E9DF723" w14:textId="77777777" w:rsidR="002B15C3" w:rsidRDefault="002B15C3" w:rsidP="002B15C3">
      <w:pPr>
        <w:pStyle w:val="Tekstpodstawowy"/>
        <w:ind w:left="3117" w:firstLine="423"/>
        <w:jc w:val="center"/>
        <w:rPr>
          <w:sz w:val="24"/>
        </w:rPr>
      </w:pPr>
    </w:p>
    <w:p w14:paraId="7D1EC8D6" w14:textId="77777777" w:rsidR="002B15C3" w:rsidRDefault="002B15C3" w:rsidP="002B15C3">
      <w:pPr>
        <w:pStyle w:val="Tekstpodstawowy"/>
        <w:ind w:left="3117" w:firstLine="423"/>
        <w:jc w:val="center"/>
        <w:rPr>
          <w:sz w:val="24"/>
        </w:rPr>
      </w:pPr>
    </w:p>
    <w:p w14:paraId="210BB2C1" w14:textId="77777777" w:rsidR="002B15C3" w:rsidRDefault="002B15C3" w:rsidP="002B15C3">
      <w:pPr>
        <w:pStyle w:val="Tekstpodstawowy"/>
        <w:ind w:left="3117" w:firstLine="2"/>
        <w:jc w:val="center"/>
        <w:rPr>
          <w:sz w:val="24"/>
        </w:rPr>
      </w:pPr>
      <w:r>
        <w:rPr>
          <w:sz w:val="24"/>
        </w:rPr>
        <w:t>Przewodniczący Komisji Przetargowej</w:t>
      </w:r>
    </w:p>
    <w:p w14:paraId="58D55713" w14:textId="77777777" w:rsidR="002B15C3" w:rsidRDefault="002B15C3" w:rsidP="002B15C3">
      <w:pPr>
        <w:pStyle w:val="Tekstpodstawowy"/>
        <w:ind w:left="3117" w:firstLine="2"/>
        <w:jc w:val="center"/>
        <w:rPr>
          <w:sz w:val="24"/>
        </w:rPr>
      </w:pPr>
    </w:p>
    <w:p w14:paraId="0B7A6041" w14:textId="77777777" w:rsidR="002B15C3" w:rsidRDefault="002B15C3" w:rsidP="002B15C3">
      <w:pPr>
        <w:pStyle w:val="Tekstpodstawowy"/>
        <w:ind w:left="3117" w:firstLine="2"/>
        <w:jc w:val="center"/>
        <w:rPr>
          <w:sz w:val="24"/>
        </w:rPr>
      </w:pPr>
    </w:p>
    <w:p w14:paraId="70CB43C0" w14:textId="77777777" w:rsidR="002B15C3" w:rsidRDefault="008845AA" w:rsidP="002B15C3">
      <w:pPr>
        <w:ind w:left="3117" w:firstLine="2"/>
        <w:jc w:val="center"/>
        <w:rPr>
          <w:sz w:val="24"/>
        </w:rPr>
      </w:pPr>
      <w:r w:rsidRPr="008845AA">
        <w:rPr>
          <w:sz w:val="24"/>
        </w:rPr>
        <w:t>Iwona</w:t>
      </w:r>
      <w:r w:rsidR="002B15C3">
        <w:rPr>
          <w:sz w:val="24"/>
        </w:rPr>
        <w:t xml:space="preserve"> </w:t>
      </w:r>
      <w:r w:rsidRPr="008845AA">
        <w:rPr>
          <w:sz w:val="24"/>
        </w:rPr>
        <w:t>Łuszczek</w:t>
      </w:r>
    </w:p>
    <w:p w14:paraId="40F3080C" w14:textId="77777777" w:rsidR="002B15C3" w:rsidRDefault="002B15C3" w:rsidP="002B15C3">
      <w:pPr>
        <w:pStyle w:val="Tekstpodstawowy"/>
        <w:ind w:left="3117" w:firstLine="2"/>
        <w:jc w:val="center"/>
        <w:rPr>
          <w:sz w:val="24"/>
        </w:rPr>
      </w:pPr>
    </w:p>
    <w:p w14:paraId="46889265" w14:textId="77777777" w:rsidR="000C6E78" w:rsidRDefault="000C6E78"/>
    <w:sectPr w:rsidR="000C6E78" w:rsidSect="00EB490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9826" w14:textId="77777777" w:rsidR="008845AA" w:rsidRDefault="008845AA" w:rsidP="008845AA">
      <w:r>
        <w:separator/>
      </w:r>
    </w:p>
  </w:endnote>
  <w:endnote w:type="continuationSeparator" w:id="0">
    <w:p w14:paraId="702F8F36" w14:textId="77777777" w:rsidR="008845AA" w:rsidRDefault="008845AA" w:rsidP="0088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08DF" w14:textId="77777777" w:rsidR="008845AA" w:rsidRDefault="008845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7DFD" w14:textId="77777777" w:rsidR="008845AA" w:rsidRDefault="008845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90AE" w14:textId="77777777" w:rsidR="008845AA" w:rsidRDefault="008845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04F6" w14:textId="77777777" w:rsidR="008845AA" w:rsidRDefault="008845AA" w:rsidP="008845AA">
      <w:r>
        <w:separator/>
      </w:r>
    </w:p>
  </w:footnote>
  <w:footnote w:type="continuationSeparator" w:id="0">
    <w:p w14:paraId="36AA65F4" w14:textId="77777777" w:rsidR="008845AA" w:rsidRDefault="008845AA" w:rsidP="0088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F44F" w14:textId="77777777" w:rsidR="008845AA" w:rsidRDefault="008845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BE91" w14:textId="77777777" w:rsidR="008845AA" w:rsidRDefault="008845A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81AB" w14:textId="77777777" w:rsidR="008845AA" w:rsidRDefault="008845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4C"/>
    <w:rsid w:val="000426DF"/>
    <w:rsid w:val="000C6E78"/>
    <w:rsid w:val="001A152F"/>
    <w:rsid w:val="002B15C3"/>
    <w:rsid w:val="00345B04"/>
    <w:rsid w:val="0047122E"/>
    <w:rsid w:val="005D6184"/>
    <w:rsid w:val="00614365"/>
    <w:rsid w:val="00690D55"/>
    <w:rsid w:val="008130AE"/>
    <w:rsid w:val="008845AA"/>
    <w:rsid w:val="0090024E"/>
    <w:rsid w:val="00940D1B"/>
    <w:rsid w:val="009B2E1F"/>
    <w:rsid w:val="00CA1EAF"/>
    <w:rsid w:val="00D4244C"/>
    <w:rsid w:val="00D5715D"/>
    <w:rsid w:val="00DB6403"/>
    <w:rsid w:val="00DE09D8"/>
    <w:rsid w:val="00DF7A13"/>
    <w:rsid w:val="00E87F94"/>
    <w:rsid w:val="00EB4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6EAD"/>
  <w15:chartTrackingRefBased/>
  <w15:docId w15:val="{4A38D277-D4ED-47C5-9390-02C4D4B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5C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B15C3"/>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15C3"/>
    <w:rPr>
      <w:rFonts w:ascii="Arial" w:eastAsia="Times New Roman" w:hAnsi="Arial" w:cs="Times New Roman"/>
      <w:b/>
      <w:kern w:val="28"/>
      <w:sz w:val="28"/>
      <w:szCs w:val="20"/>
      <w:lang w:eastAsia="pl-PL"/>
    </w:rPr>
  </w:style>
  <w:style w:type="paragraph" w:styleId="Nagwek">
    <w:name w:val="header"/>
    <w:basedOn w:val="Normalny"/>
    <w:link w:val="NagwekZnak"/>
    <w:unhideWhenUsed/>
    <w:rsid w:val="002B15C3"/>
    <w:pPr>
      <w:tabs>
        <w:tab w:val="center" w:pos="4536"/>
        <w:tab w:val="right" w:pos="9072"/>
      </w:tabs>
    </w:pPr>
  </w:style>
  <w:style w:type="character" w:customStyle="1" w:styleId="NagwekZnak">
    <w:name w:val="Nagłówek Znak"/>
    <w:basedOn w:val="Domylnaczcionkaakapitu"/>
    <w:link w:val="Nagwek"/>
    <w:rsid w:val="002B15C3"/>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2B15C3"/>
    <w:rPr>
      <w:sz w:val="28"/>
    </w:rPr>
  </w:style>
  <w:style w:type="character" w:customStyle="1" w:styleId="TekstpodstawowyZnak">
    <w:name w:val="Tekst podstawowy Znak"/>
    <w:basedOn w:val="Domylnaczcionkaakapitu"/>
    <w:link w:val="Tekstpodstawowy"/>
    <w:semiHidden/>
    <w:rsid w:val="002B15C3"/>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2B15C3"/>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semiHidden/>
    <w:rsid w:val="002B15C3"/>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8845AA"/>
    <w:pPr>
      <w:tabs>
        <w:tab w:val="center" w:pos="4536"/>
        <w:tab w:val="right" w:pos="9072"/>
      </w:tabs>
    </w:pPr>
  </w:style>
  <w:style w:type="character" w:customStyle="1" w:styleId="StopkaZnak">
    <w:name w:val="Stopka Znak"/>
    <w:basedOn w:val="Domylnaczcionkaakapitu"/>
    <w:link w:val="Stopka"/>
    <w:uiPriority w:val="99"/>
    <w:rsid w:val="008845A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A152F"/>
  </w:style>
  <w:style w:type="character" w:customStyle="1" w:styleId="TekstprzypisukocowegoZnak">
    <w:name w:val="Tekst przypisu końcowego Znak"/>
    <w:basedOn w:val="Domylnaczcionkaakapitu"/>
    <w:link w:val="Tekstprzypisukocowego"/>
    <w:uiPriority w:val="99"/>
    <w:semiHidden/>
    <w:rsid w:val="001A152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A1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ZLIF~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8</TotalTime>
  <Pages>3</Pages>
  <Words>969</Words>
  <Characters>5815</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Kędzierska</dc:creator>
  <cp:keywords/>
  <dc:description/>
  <cp:lastModifiedBy>Ewa Szlifińska</cp:lastModifiedBy>
  <cp:revision>6</cp:revision>
  <dcterms:created xsi:type="dcterms:W3CDTF">2020-09-25T12:52:00Z</dcterms:created>
  <dcterms:modified xsi:type="dcterms:W3CDTF">2020-10-02T11:43:00Z</dcterms:modified>
</cp:coreProperties>
</file>