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5FEF" w:rsidRDefault="000A5FEF" w:rsidP="00334191">
      <w:pPr>
        <w:shd w:val="clear" w:color="auto" w:fill="FFFFFF"/>
        <w:suppressAutoHyphens/>
        <w:spacing w:after="0" w:line="254" w:lineRule="exact"/>
        <w:ind w:right="883"/>
        <w:jc w:val="center"/>
        <w:rPr>
          <w:rFonts w:eastAsia="Times New Roman" w:cs="Arial"/>
          <w:b/>
          <w:bCs/>
          <w:color w:val="000000"/>
          <w:sz w:val="28"/>
          <w:szCs w:val="28"/>
          <w:lang w:eastAsia="ar-SA"/>
        </w:rPr>
      </w:pPr>
      <w:bookmarkStart w:id="0" w:name="_GoBack"/>
      <w:bookmarkEnd w:id="0"/>
      <w:r>
        <w:rPr>
          <w:rFonts w:eastAsia="Times New Roman" w:cs="Arial"/>
          <w:b/>
          <w:bCs/>
          <w:color w:val="000000"/>
          <w:sz w:val="28"/>
          <w:szCs w:val="28"/>
          <w:lang w:eastAsia="ar-SA"/>
        </w:rPr>
        <w:t>PARAMETR</w:t>
      </w:r>
      <w:r w:rsidR="00166C61">
        <w:rPr>
          <w:rFonts w:eastAsia="Times New Roman" w:cs="Arial"/>
          <w:b/>
          <w:bCs/>
          <w:color w:val="000000"/>
          <w:sz w:val="28"/>
          <w:szCs w:val="28"/>
          <w:lang w:eastAsia="ar-SA"/>
        </w:rPr>
        <w:t>Y</w:t>
      </w:r>
      <w:r>
        <w:rPr>
          <w:rFonts w:eastAsia="Times New Roman" w:cs="Arial"/>
          <w:b/>
          <w:bCs/>
          <w:color w:val="000000"/>
          <w:sz w:val="28"/>
          <w:szCs w:val="28"/>
          <w:lang w:eastAsia="ar-SA"/>
        </w:rPr>
        <w:t xml:space="preserve"> TECHNICZNO - UŻYTKOW</w:t>
      </w:r>
      <w:r w:rsidR="00166C61">
        <w:rPr>
          <w:rFonts w:eastAsia="Times New Roman" w:cs="Arial"/>
          <w:b/>
          <w:bCs/>
          <w:color w:val="000000"/>
          <w:sz w:val="28"/>
          <w:szCs w:val="28"/>
          <w:lang w:eastAsia="ar-SA"/>
        </w:rPr>
        <w:t>E</w:t>
      </w:r>
    </w:p>
    <w:p w:rsidR="000A5FEF" w:rsidRDefault="000A5FEF" w:rsidP="000A5FEF">
      <w:pPr>
        <w:spacing w:after="0"/>
      </w:pPr>
    </w:p>
    <w:p w:rsidR="00035EE0" w:rsidRDefault="00035EE0" w:rsidP="00ED2949">
      <w:pPr>
        <w:spacing w:after="0"/>
        <w:jc w:val="center"/>
        <w:rPr>
          <w:b/>
        </w:rPr>
      </w:pPr>
    </w:p>
    <w:p w:rsidR="000A5FEF" w:rsidRPr="00ED2F25" w:rsidRDefault="00300798" w:rsidP="00ED2949">
      <w:pPr>
        <w:spacing w:after="0"/>
        <w:jc w:val="center"/>
        <w:rPr>
          <w:b/>
          <w:sz w:val="24"/>
          <w:szCs w:val="24"/>
        </w:rPr>
      </w:pPr>
      <w:r w:rsidRPr="00ED2F25">
        <w:rPr>
          <w:b/>
          <w:sz w:val="24"/>
          <w:szCs w:val="24"/>
        </w:rPr>
        <w:t>Ultrasonograf</w:t>
      </w:r>
      <w:r w:rsidR="00F83C40" w:rsidRPr="00ED2F25">
        <w:rPr>
          <w:b/>
          <w:sz w:val="24"/>
          <w:szCs w:val="24"/>
        </w:rPr>
        <w:t>.</w:t>
      </w:r>
    </w:p>
    <w:p w:rsidR="005F42EB" w:rsidRDefault="005F42EB" w:rsidP="00FC2EAD">
      <w:pPr>
        <w:spacing w:after="0"/>
        <w:rPr>
          <w:b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0A5FEF" w:rsidTr="000A5FE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FEF" w:rsidRDefault="000A5FEF">
            <w:pPr>
              <w:spacing w:line="240" w:lineRule="auto"/>
            </w:pPr>
            <w:r>
              <w:t>Pełna nazwa oferowanych urządzeń / model, typ, nr katalogowy/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EF" w:rsidRDefault="000A5FEF">
            <w:pPr>
              <w:spacing w:line="240" w:lineRule="auto"/>
            </w:pPr>
          </w:p>
        </w:tc>
      </w:tr>
      <w:tr w:rsidR="000A5FEF" w:rsidTr="000A5FE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FEF" w:rsidRDefault="000A5FEF">
            <w:pPr>
              <w:spacing w:line="240" w:lineRule="auto"/>
            </w:pPr>
            <w:r>
              <w:t>Producent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EF" w:rsidRDefault="000A5FEF">
            <w:pPr>
              <w:spacing w:line="240" w:lineRule="auto"/>
            </w:pPr>
          </w:p>
          <w:p w:rsidR="000A5FEF" w:rsidRDefault="000A5FEF">
            <w:pPr>
              <w:spacing w:line="240" w:lineRule="auto"/>
            </w:pPr>
          </w:p>
        </w:tc>
      </w:tr>
      <w:tr w:rsidR="000A5FEF" w:rsidTr="000A5FE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FEF" w:rsidRDefault="000A5FEF">
            <w:pPr>
              <w:spacing w:line="240" w:lineRule="auto"/>
            </w:pPr>
            <w:r>
              <w:t>Kraj pochodzenia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EF" w:rsidRDefault="000A5FEF">
            <w:pPr>
              <w:spacing w:line="240" w:lineRule="auto"/>
            </w:pPr>
          </w:p>
          <w:p w:rsidR="000A5FEF" w:rsidRDefault="000A5FEF">
            <w:pPr>
              <w:spacing w:line="240" w:lineRule="auto"/>
            </w:pPr>
          </w:p>
        </w:tc>
      </w:tr>
      <w:tr w:rsidR="000A5FEF" w:rsidTr="000A5FE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FEF" w:rsidRDefault="000A5FEF">
            <w:pPr>
              <w:spacing w:line="240" w:lineRule="auto"/>
            </w:pPr>
            <w:r>
              <w:t>Rok produkcji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FEF" w:rsidRDefault="009E67BC">
            <w:pPr>
              <w:spacing w:line="240" w:lineRule="auto"/>
            </w:pPr>
            <w:r>
              <w:t>2020</w:t>
            </w:r>
          </w:p>
          <w:p w:rsidR="000A5FEF" w:rsidRDefault="000A5FEF">
            <w:pPr>
              <w:spacing w:line="240" w:lineRule="auto"/>
            </w:pPr>
          </w:p>
        </w:tc>
      </w:tr>
    </w:tbl>
    <w:p w:rsidR="000A5FEF" w:rsidRDefault="000A5FEF" w:rsidP="000A5FEF"/>
    <w:tbl>
      <w:tblPr>
        <w:tblW w:w="907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5"/>
      </w:tblGrid>
      <w:tr w:rsidR="000A5FEF" w:rsidTr="000A5FEF"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FEF" w:rsidRDefault="000A5FEF">
            <w:pPr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>Uwaga:</w:t>
            </w:r>
          </w:p>
          <w:p w:rsidR="000A5FEF" w:rsidRDefault="000A5FEF" w:rsidP="006B343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Parametry z wpisanym słowem ‘Tak’ w kolumnie „Wartość wymagana” są wymogiem granicznym. Jeżeli w tej kolumnie pod słowem ‘Tak’ podana jest wartość lub zakres wartości, to te dane są również wymogiem granicznym.</w:t>
            </w:r>
          </w:p>
          <w:p w:rsidR="000A5FEF" w:rsidRDefault="000A5FEF">
            <w:pPr>
              <w:ind w:left="708"/>
              <w:jc w:val="both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</w:p>
          <w:p w:rsidR="000A5FEF" w:rsidRDefault="000A5FEF" w:rsidP="006B3439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Ofert</w:t>
            </w:r>
            <w:r w:rsidR="008960BA">
              <w:rPr>
                <w:rFonts w:ascii="Arial Narrow" w:hAnsi="Arial Narrow"/>
                <w:sz w:val="16"/>
                <w:szCs w:val="16"/>
              </w:rPr>
              <w:t xml:space="preserve">y </w:t>
            </w:r>
            <w:r>
              <w:rPr>
                <w:rFonts w:ascii="Arial Narrow" w:hAnsi="Arial Narrow"/>
                <w:sz w:val="16"/>
                <w:szCs w:val="16"/>
              </w:rPr>
              <w:t>które nie spełniają wymagań Zamawiającego zostaną odrzucone jako niezgodne ze Specyfikacją Istotnych Warunków Zamówienia.</w:t>
            </w:r>
          </w:p>
        </w:tc>
      </w:tr>
    </w:tbl>
    <w:p w:rsidR="00035EE0" w:rsidRDefault="00035EE0"/>
    <w:p w:rsidR="00FC2EAD" w:rsidRDefault="00FC2EAD"/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704"/>
        <w:gridCol w:w="5245"/>
        <w:gridCol w:w="1843"/>
        <w:gridCol w:w="1270"/>
      </w:tblGrid>
      <w:tr w:rsidR="008F4F58" w:rsidTr="00CF3BEC">
        <w:tc>
          <w:tcPr>
            <w:tcW w:w="704" w:type="dxa"/>
          </w:tcPr>
          <w:p w:rsidR="008F4F58" w:rsidRDefault="008F4F58" w:rsidP="000A5FEF">
            <w:pPr>
              <w:jc w:val="center"/>
              <w:rPr>
                <w:b/>
              </w:rPr>
            </w:pPr>
          </w:p>
          <w:p w:rsidR="008F4F58" w:rsidRPr="00A61B3A" w:rsidRDefault="008F4F58" w:rsidP="000A5FEF">
            <w:pPr>
              <w:jc w:val="center"/>
              <w:rPr>
                <w:b/>
              </w:rPr>
            </w:pPr>
            <w:r w:rsidRPr="00A61B3A">
              <w:rPr>
                <w:b/>
              </w:rPr>
              <w:t>Lp.</w:t>
            </w:r>
          </w:p>
        </w:tc>
        <w:tc>
          <w:tcPr>
            <w:tcW w:w="5245" w:type="dxa"/>
          </w:tcPr>
          <w:p w:rsidR="008F4F58" w:rsidRDefault="008F4F58" w:rsidP="000A5FEF">
            <w:pPr>
              <w:jc w:val="center"/>
              <w:rPr>
                <w:b/>
              </w:rPr>
            </w:pPr>
          </w:p>
          <w:p w:rsidR="008F4F58" w:rsidRDefault="008F4F58" w:rsidP="000A5FEF">
            <w:pPr>
              <w:jc w:val="center"/>
              <w:rPr>
                <w:b/>
              </w:rPr>
            </w:pPr>
            <w:r w:rsidRPr="00A61B3A">
              <w:rPr>
                <w:b/>
              </w:rPr>
              <w:t>Opis wymaganych parametrów</w:t>
            </w:r>
          </w:p>
          <w:p w:rsidR="008F4F58" w:rsidRPr="00A61B3A" w:rsidRDefault="008F4F58" w:rsidP="000A5FEF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:rsidR="008F4F58" w:rsidRDefault="008F4F58" w:rsidP="000A5FEF">
            <w:pPr>
              <w:jc w:val="center"/>
              <w:rPr>
                <w:b/>
              </w:rPr>
            </w:pPr>
          </w:p>
          <w:p w:rsidR="008F4F58" w:rsidRPr="00A61B3A" w:rsidRDefault="008F4F58" w:rsidP="000A5FEF">
            <w:pPr>
              <w:jc w:val="center"/>
              <w:rPr>
                <w:b/>
              </w:rPr>
            </w:pPr>
            <w:r>
              <w:rPr>
                <w:b/>
              </w:rPr>
              <w:t>Wymagana wartość graniczna</w:t>
            </w:r>
          </w:p>
        </w:tc>
        <w:tc>
          <w:tcPr>
            <w:tcW w:w="1270" w:type="dxa"/>
          </w:tcPr>
          <w:p w:rsidR="008F4F58" w:rsidRDefault="008F4F58" w:rsidP="000A5FEF">
            <w:pPr>
              <w:jc w:val="center"/>
              <w:rPr>
                <w:b/>
              </w:rPr>
            </w:pPr>
          </w:p>
          <w:p w:rsidR="008F4F58" w:rsidRPr="00A61B3A" w:rsidRDefault="008F4F58" w:rsidP="000A5FEF">
            <w:pPr>
              <w:jc w:val="center"/>
              <w:rPr>
                <w:b/>
              </w:rPr>
            </w:pPr>
            <w:r w:rsidRPr="00A61B3A">
              <w:rPr>
                <w:b/>
              </w:rPr>
              <w:t>Wartość oferowana</w:t>
            </w:r>
          </w:p>
        </w:tc>
      </w:tr>
      <w:tr w:rsidR="008F4F58" w:rsidTr="00CF3BE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F58" w:rsidRPr="0024171A" w:rsidRDefault="008F4F58" w:rsidP="00336563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8F4F58" w:rsidRPr="00C84B77" w:rsidRDefault="00E14BA2" w:rsidP="00336563">
            <w:pPr>
              <w:snapToGrid w:val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JEDNOSTKA GŁÓWNA</w:t>
            </w:r>
          </w:p>
        </w:tc>
        <w:tc>
          <w:tcPr>
            <w:tcW w:w="1843" w:type="dxa"/>
          </w:tcPr>
          <w:p w:rsidR="008F4F58" w:rsidRDefault="008F4F58" w:rsidP="008F4F58">
            <w:pPr>
              <w:jc w:val="center"/>
            </w:pPr>
          </w:p>
        </w:tc>
        <w:tc>
          <w:tcPr>
            <w:tcW w:w="1270" w:type="dxa"/>
          </w:tcPr>
          <w:p w:rsidR="008F4F58" w:rsidRDefault="008F4F58" w:rsidP="00336563"/>
        </w:tc>
      </w:tr>
      <w:tr w:rsidR="00E14BA2" w:rsidTr="00BD485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 xml:space="preserve">Aparat ze zintegrowaną stacją roboczą, systemem archiwizacji oraz </w:t>
            </w:r>
            <w:proofErr w:type="spellStart"/>
            <w:r w:rsidRPr="00112BBD">
              <w:t>videoprinterem</w:t>
            </w:r>
            <w:proofErr w:type="spellEnd"/>
            <w:r w:rsidRPr="00112BBD">
              <w:t xml:space="preserve"> B&amp;W sterowanymi</w:t>
            </w:r>
            <w:r>
              <w:t xml:space="preserve"> z panelu operatora</w:t>
            </w:r>
            <w:r w:rsidR="00A34CF0">
              <w:t>.</w:t>
            </w:r>
          </w:p>
        </w:tc>
        <w:tc>
          <w:tcPr>
            <w:tcW w:w="1843" w:type="dxa"/>
          </w:tcPr>
          <w:p w:rsidR="00A34CF0" w:rsidRDefault="00A34CF0" w:rsidP="00E14BA2">
            <w:pPr>
              <w:jc w:val="center"/>
            </w:pPr>
          </w:p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BD485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Aparat fab</w:t>
            </w:r>
            <w:r>
              <w:t xml:space="preserve">rycznie nowy, rok produkcji </w:t>
            </w:r>
            <w:r w:rsidR="004B26A4">
              <w:t>2020,</w:t>
            </w:r>
            <w:r w:rsidRPr="00112BBD">
              <w:t xml:space="preserve"> dostarczony przez autoryzowanego dystrybutora producenta.</w:t>
            </w:r>
          </w:p>
        </w:tc>
        <w:tc>
          <w:tcPr>
            <w:tcW w:w="1843" w:type="dxa"/>
          </w:tcPr>
          <w:p w:rsidR="00A34CF0" w:rsidRDefault="00A34CF0" w:rsidP="00E14BA2">
            <w:pPr>
              <w:jc w:val="center"/>
            </w:pPr>
          </w:p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BD485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Zasilanie urządzenia 230V 50 MHz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BD485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G</w:t>
            </w:r>
            <w:r>
              <w:t>łośność pracy aparatu poniżej 40</w:t>
            </w:r>
            <w:r w:rsidRPr="00112BBD">
              <w:t xml:space="preserve"> </w:t>
            </w:r>
            <w:proofErr w:type="spellStart"/>
            <w:r w:rsidRPr="00112BBD">
              <w:t>dB</w:t>
            </w:r>
            <w:proofErr w:type="spellEnd"/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BD485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 xml:space="preserve">Możliwość programowania własnych </w:t>
            </w:r>
            <w:proofErr w:type="spellStart"/>
            <w:r w:rsidRPr="00112BBD">
              <w:t>presetów</w:t>
            </w:r>
            <w:proofErr w:type="spellEnd"/>
            <w:r w:rsidRPr="00112BBD">
              <w:t>: min. 30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BD485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 xml:space="preserve">Aparat wyposażony w cyfrowy </w:t>
            </w:r>
            <w:proofErr w:type="spellStart"/>
            <w:r w:rsidRPr="00112BBD">
              <w:t>beamformer</w:t>
            </w:r>
            <w:proofErr w:type="spellEnd"/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BD485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 xml:space="preserve">Cztery koła skrętne z możliwością blokowania </w:t>
            </w:r>
            <w:r>
              <w:t>wszystkich kół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BD485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A34CF0" w:rsidRDefault="00E14BA2" w:rsidP="00A34CF0">
            <w:pPr>
              <w:rPr>
                <w:lang w:eastAsia="ar-SA"/>
              </w:rPr>
            </w:pPr>
            <w:r w:rsidRPr="00A34CF0">
              <w:rPr>
                <w:lang w:eastAsia="ar-SA"/>
              </w:rPr>
              <w:t>Fabrycznie wbudowany monitor LED, kolorowy, o przekątnej ekranu minimum 21,5”. Rozdzielczość monitora min. 1920 x 1080</w:t>
            </w:r>
            <w:r w:rsidR="00A34CF0">
              <w:rPr>
                <w:lang w:eastAsia="ar-SA"/>
              </w:rPr>
              <w:t>.</w:t>
            </w:r>
          </w:p>
        </w:tc>
        <w:tc>
          <w:tcPr>
            <w:tcW w:w="1843" w:type="dxa"/>
          </w:tcPr>
          <w:p w:rsidR="00A34CF0" w:rsidRDefault="00A34CF0" w:rsidP="00E14BA2">
            <w:pPr>
              <w:jc w:val="center"/>
            </w:pPr>
          </w:p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BD485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Aparat wyposażony w panel dotykowy LED min. 10,1” rozdzielczość min. 1280x800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BD4854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Regulacja panelu sterowania gór</w:t>
            </w:r>
            <w:r>
              <w:t>a-dół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FA2C39">
              <w:t>Cyfrowa regulacja TGC dostępna na dotykowym panelu, z funkcją zapamiętywania kilku preferowanych ustawień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Konsola aparatu wyposażona</w:t>
            </w:r>
            <w:r>
              <w:t xml:space="preserve"> w</w:t>
            </w:r>
            <w:r w:rsidRPr="00112BBD">
              <w:t xml:space="preserve"> </w:t>
            </w:r>
            <w:r>
              <w:t>klawiaturę alfanumeryczną</w:t>
            </w:r>
            <w:r w:rsidRPr="00112BBD">
              <w:t>: wirtualną – dostępną na panelu dotykowym</w:t>
            </w:r>
            <w:r w:rsidR="00A34CF0">
              <w:t>.</w:t>
            </w:r>
          </w:p>
        </w:tc>
        <w:tc>
          <w:tcPr>
            <w:tcW w:w="1843" w:type="dxa"/>
          </w:tcPr>
          <w:p w:rsidR="00A34CF0" w:rsidRDefault="00A34CF0" w:rsidP="00E14BA2">
            <w:pPr>
              <w:jc w:val="center"/>
            </w:pPr>
          </w:p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Skala szarości: min. 256 odcieni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>TA</w:t>
            </w:r>
            <w:r w:rsidR="00B96C15">
              <w:t>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 xml:space="preserve">Cyfrowy układ formowania wiązki ultradźwiękowej min. </w:t>
            </w:r>
            <w:r w:rsidR="00D23C83">
              <w:t>80</w:t>
            </w:r>
            <w:r>
              <w:t>0</w:t>
            </w:r>
            <w:r w:rsidRPr="00112BBD">
              <w:t>000 kanałów procesowych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 xml:space="preserve">TAK 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Zakres pracy dostępnych głowi</w:t>
            </w:r>
            <w:r>
              <w:t xml:space="preserve">c obrazowych min. 2-16 </w:t>
            </w:r>
            <w:r w:rsidRPr="00112BBD">
              <w:t>MHz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Ilość aktywnych, równoważnych gniazd do podłączenia głowic obrazowych: min. 3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Ilość obrazów pamięci dynamicznej CINE min. 45000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 xml:space="preserve">TAK 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Archiwizacja danych pacjentów, raportów, obrazów pętli obrazowych na lokalnym dysku twardym: min. 500 GB</w:t>
            </w:r>
            <w:r w:rsidR="00D23C83">
              <w:t xml:space="preserve"> SSD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 xml:space="preserve">TAK 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Archiwizacja sekwencji filmowych na dysku twardym w czasie badania (równoległe nagrywanie) i po zamrożeniu (pętli CINE).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 xml:space="preserve">TAK 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Możliwość exportu obrazów i pętli obrazowych na dyski CD, DVD, pamięci Pen-Drive w formatach min. BMP, JPG, TIFF, DICOM, AVI (dla pętli obrazowych)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 xml:space="preserve">TAK 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Fab</w:t>
            </w:r>
            <w:r>
              <w:t xml:space="preserve">rycznie wgrane </w:t>
            </w:r>
            <w:proofErr w:type="spellStart"/>
            <w:r>
              <w:t>presety</w:t>
            </w:r>
            <w:proofErr w:type="spellEnd"/>
            <w:r>
              <w:t>: min. 30</w:t>
            </w:r>
          </w:p>
          <w:p w:rsidR="00E14BA2" w:rsidRPr="00112BBD" w:rsidRDefault="00E14BA2" w:rsidP="00E14BA2">
            <w:pPr>
              <w:jc w:val="both"/>
            </w:pPr>
            <w:r w:rsidRPr="00112BBD">
              <w:t>(m.in.: echo dorosłych, echo dzieci, echo serca płodu, I trymestr, II - III trymestr, III trymestr, miednica, macica)</w:t>
            </w:r>
            <w:r w:rsidR="00A34CF0">
              <w:t>.</w:t>
            </w:r>
          </w:p>
        </w:tc>
        <w:tc>
          <w:tcPr>
            <w:tcW w:w="1843" w:type="dxa"/>
          </w:tcPr>
          <w:p w:rsidR="00A34CF0" w:rsidRDefault="00A34CF0" w:rsidP="00E14BA2">
            <w:pPr>
              <w:jc w:val="center"/>
            </w:pPr>
          </w:p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Tryb B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Głębokość penetracji min. 2-38cm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 xml:space="preserve">TAK 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Obrazowanie trapezowe na głowicach liniowych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 xml:space="preserve">Maksymalna dynamika systemu min. 256 </w:t>
            </w:r>
            <w:proofErr w:type="spellStart"/>
            <w:r w:rsidRPr="00112BBD">
              <w:t>dB</w:t>
            </w:r>
            <w:proofErr w:type="spellEnd"/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 xml:space="preserve">TAK 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Ilość stref ogniskowania przy nadawaniu minimum 8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 xml:space="preserve">TAK 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Obrazowanie wieloczęstotliwościowe   wykorzystujące technologię obrazowania na kilku</w:t>
            </w:r>
            <w:r w:rsidR="00A34CF0">
              <w:t xml:space="preserve"> </w:t>
            </w:r>
            <w:r w:rsidRPr="00112BBD">
              <w:t xml:space="preserve">częstotliwościach </w:t>
            </w:r>
            <w:r w:rsidR="00A34CF0">
              <w:t>jednocześnie.</w:t>
            </w:r>
          </w:p>
        </w:tc>
        <w:tc>
          <w:tcPr>
            <w:tcW w:w="1843" w:type="dxa"/>
          </w:tcPr>
          <w:p w:rsidR="00A34CF0" w:rsidRDefault="00A34CF0" w:rsidP="00E14BA2">
            <w:pPr>
              <w:jc w:val="center"/>
            </w:pPr>
          </w:p>
          <w:p w:rsidR="00E14BA2" w:rsidRPr="00112BBD" w:rsidRDefault="00E14BA2" w:rsidP="00E14BA2">
            <w:pPr>
              <w:jc w:val="center"/>
            </w:pPr>
            <w:r w:rsidRPr="00112BBD">
              <w:t xml:space="preserve">TAK 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Maksymalna prędkość obrazowania (</w:t>
            </w:r>
            <w:proofErr w:type="spellStart"/>
            <w:r w:rsidRPr="00112BBD">
              <w:t>frame</w:t>
            </w:r>
            <w:proofErr w:type="spellEnd"/>
            <w:r w:rsidRPr="00112BBD">
              <w:t xml:space="preserve"> </w:t>
            </w:r>
            <w:proofErr w:type="spellStart"/>
            <w:r w:rsidRPr="00112BBD">
              <w:t>rate</w:t>
            </w:r>
            <w:proofErr w:type="spellEnd"/>
            <w:r w:rsidRPr="00112BBD">
              <w:t xml:space="preserve">) min. </w:t>
            </w:r>
            <w:r>
              <w:t>2000</w:t>
            </w:r>
            <w:r w:rsidRPr="00112BBD">
              <w:t xml:space="preserve"> </w:t>
            </w:r>
            <w:proofErr w:type="spellStart"/>
            <w:r w:rsidRPr="00112BBD">
              <w:t>fps</w:t>
            </w:r>
            <w:proofErr w:type="spellEnd"/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 xml:space="preserve">TAK 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Zoom dla obrazów „na żywo” i zatrzymanych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 xml:space="preserve">TAK 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Całkowita wielkość powiększenia minimum x</w:t>
            </w:r>
            <w:r>
              <w:t>8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 xml:space="preserve">TAK 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3E1675" w:rsidRDefault="00E14BA2" w:rsidP="00E14BA2">
            <w:pPr>
              <w:jc w:val="both"/>
            </w:pPr>
            <w:r w:rsidRPr="003E1675">
              <w:t>Możliwość rotacji obrazu o 360° w skoku co 90°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Zmiana wzmocnienia obrazu zamrożonego i obrazu z pamięci CINE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Obrazowanie harmoniczne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Obrazowanie harmoniczne z odwróconym impulsem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Funkcja automatycznej optymalizacji obrazu przy pomocy jednego przycisku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>TA</w:t>
            </w:r>
            <w:r w:rsidR="00A34CF0">
              <w:t>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Tryb M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Tryb M z Dopplerem Kolorowym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Doppler Kolorowy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Maksymalna prędkość obrazowania w Dopplerze Kolorowym</w:t>
            </w:r>
            <w:r w:rsidR="00B96C15">
              <w:t xml:space="preserve"> </w:t>
            </w:r>
            <w:r w:rsidRPr="00112BBD">
              <w:t>(</w:t>
            </w:r>
            <w:proofErr w:type="spellStart"/>
            <w:r w:rsidRPr="00112BBD">
              <w:t>frame</w:t>
            </w:r>
            <w:proofErr w:type="spellEnd"/>
            <w:r w:rsidRPr="00112BBD">
              <w:t xml:space="preserve"> </w:t>
            </w:r>
            <w:proofErr w:type="spellStart"/>
            <w:r w:rsidRPr="00112BBD">
              <w:t>rate</w:t>
            </w:r>
            <w:proofErr w:type="spellEnd"/>
            <w:r w:rsidRPr="00112BBD">
              <w:t xml:space="preserve">) min. 400 </w:t>
            </w:r>
            <w:proofErr w:type="spellStart"/>
            <w:r w:rsidRPr="00112BBD">
              <w:t>fps</w:t>
            </w:r>
            <w:proofErr w:type="spellEnd"/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 xml:space="preserve">Maksymalna częstotliwość PRF dla Dopplera Kolorowego min. </w:t>
            </w:r>
            <w:r>
              <w:t>19</w:t>
            </w:r>
            <w:r w:rsidRPr="00112BBD">
              <w:t xml:space="preserve"> KHz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Maksymalna prędkość w Dopplerze Kolorowym: min. 3.3 m/s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Kąt pochylenia bramki Kolorowego Dopplera min: +/- 30°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Kierunkowy Doppler Mocy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Doppler Pulsacyjny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 xml:space="preserve">TAK 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 xml:space="preserve">Dynamika systemu dla Dopplera Pulsacyjnego w zakresie min. 30-256 </w:t>
            </w:r>
            <w:proofErr w:type="spellStart"/>
            <w:r w:rsidRPr="00112BBD">
              <w:t>dB</w:t>
            </w:r>
            <w:proofErr w:type="spellEnd"/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Maksymalna częstotliwość PRF dla Dopplera Pulsacyjnego min.</w:t>
            </w:r>
            <w:r>
              <w:t xml:space="preserve"> 22</w:t>
            </w:r>
            <w:r w:rsidRPr="00112BBD">
              <w:t xml:space="preserve"> kHz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Prędkość w Dopplerze Pulsacyjnym min. 8.8 m/s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RPr="0038191B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 xml:space="preserve">Regulacja wielkości bramki w Dopplerze Pulsacyjnym min </w:t>
            </w:r>
            <w:r>
              <w:t>0,5-2</w:t>
            </w:r>
            <w:r w:rsidRPr="00112BBD">
              <w:t>5 mm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Pr="0038191B" w:rsidRDefault="00E14BA2" w:rsidP="00E14BA2">
            <w:pPr>
              <w:rPr>
                <w:lang w:val="en-US"/>
              </w:rPr>
            </w:pPr>
          </w:p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38191B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</w:tcPr>
          <w:p w:rsidR="00E14BA2" w:rsidRPr="00F125C7" w:rsidRDefault="00E14BA2" w:rsidP="00E14BA2">
            <w:pPr>
              <w:jc w:val="both"/>
              <w:rPr>
                <w:lang w:val="en-US"/>
              </w:rPr>
            </w:pPr>
            <w:proofErr w:type="spellStart"/>
            <w:r w:rsidRPr="00F125C7">
              <w:rPr>
                <w:lang w:val="en-US"/>
              </w:rPr>
              <w:t>Tryb</w:t>
            </w:r>
            <w:proofErr w:type="spellEnd"/>
            <w:r w:rsidRPr="00F125C7">
              <w:rPr>
                <w:lang w:val="en-US"/>
              </w:rPr>
              <w:t xml:space="preserve"> Triplex (B+CD/PD+PWD)</w:t>
            </w:r>
            <w:r w:rsidR="00A34CF0">
              <w:rPr>
                <w:lang w:val="en-US"/>
              </w:rPr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Obrazowanie złożeniowe (B+B/CD) w czasie rzeczywistym</w:t>
            </w:r>
            <w:r w:rsidR="00A34CF0">
              <w:t>.</w:t>
            </w:r>
          </w:p>
        </w:tc>
        <w:tc>
          <w:tcPr>
            <w:tcW w:w="1843" w:type="dxa"/>
          </w:tcPr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D23C83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C83" w:rsidRPr="0024171A" w:rsidRDefault="00D23C83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D23C83" w:rsidRPr="00112BBD" w:rsidRDefault="00D23C83" w:rsidP="00E14BA2">
            <w:pPr>
              <w:jc w:val="both"/>
            </w:pPr>
            <w:r w:rsidRPr="00D23C83">
              <w:t xml:space="preserve">Zaawansowany filtr do redukcji szumów </w:t>
            </w:r>
            <w:proofErr w:type="spellStart"/>
            <w:r w:rsidRPr="00D23C83">
              <w:t>speklowych</w:t>
            </w:r>
            <w:proofErr w:type="spellEnd"/>
            <w:r w:rsidRPr="00D23C83">
              <w:t xml:space="preserve"> polepszający jednocześnie obrazowanie w skali szarości oraz skalę kontrastu z jednoczesnym uwydatnieniem granic tkanek - uzyskany obraz jest zbliżony do obrazów MRI.</w:t>
            </w:r>
          </w:p>
        </w:tc>
        <w:tc>
          <w:tcPr>
            <w:tcW w:w="1843" w:type="dxa"/>
          </w:tcPr>
          <w:p w:rsidR="001708D8" w:rsidRDefault="001708D8" w:rsidP="00E14BA2">
            <w:pPr>
              <w:jc w:val="center"/>
            </w:pPr>
          </w:p>
          <w:p w:rsidR="001708D8" w:rsidRDefault="001708D8" w:rsidP="00E14BA2">
            <w:pPr>
              <w:jc w:val="center"/>
            </w:pPr>
          </w:p>
          <w:p w:rsidR="00D23C83" w:rsidRDefault="001708D8" w:rsidP="00E14BA2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D23C83" w:rsidRDefault="00D23C83" w:rsidP="00E14BA2"/>
        </w:tc>
      </w:tr>
      <w:tr w:rsidR="00D23C83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3C83" w:rsidRPr="0024171A" w:rsidRDefault="00D23C83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D23C83" w:rsidRPr="00112BBD" w:rsidRDefault="001708D8" w:rsidP="00E14BA2">
            <w:pPr>
              <w:jc w:val="both"/>
            </w:pPr>
            <w:r w:rsidRPr="001708D8">
              <w:t>Oprogramowanie służąc</w:t>
            </w:r>
            <w:r>
              <w:t xml:space="preserve">e </w:t>
            </w:r>
            <w:r w:rsidRPr="001708D8">
              <w:t>do</w:t>
            </w:r>
            <w:r>
              <w:t xml:space="preserve"> </w:t>
            </w:r>
            <w:r w:rsidRPr="001708D8">
              <w:t xml:space="preserve">szczegółowego obrazowania drobnych obiektów (w niewielkim stopniu różniących się </w:t>
            </w:r>
            <w:proofErr w:type="spellStart"/>
            <w:r w:rsidRPr="001708D8">
              <w:t>echogenicznością</w:t>
            </w:r>
            <w:proofErr w:type="spellEnd"/>
            <w:r w:rsidRPr="001708D8">
              <w:t xml:space="preserve"> od otaczających tkanek), umożliwiające dokładną wizualizację włókien mięśniowych, przyczepów, ścięgien jak także innych struktur anatomicznych znacznie, poprawiające rozdzielczość uzyskanych obrazów . Funkcja inna niż w pkt.52</w:t>
            </w:r>
          </w:p>
        </w:tc>
        <w:tc>
          <w:tcPr>
            <w:tcW w:w="1843" w:type="dxa"/>
          </w:tcPr>
          <w:p w:rsidR="00D23C83" w:rsidRDefault="00D23C83" w:rsidP="00E14BA2">
            <w:pPr>
              <w:jc w:val="center"/>
            </w:pPr>
          </w:p>
          <w:p w:rsidR="001708D8" w:rsidRDefault="001708D8" w:rsidP="00E14BA2">
            <w:pPr>
              <w:jc w:val="center"/>
            </w:pPr>
          </w:p>
          <w:p w:rsidR="001708D8" w:rsidRDefault="001708D8" w:rsidP="00E14BA2">
            <w:pPr>
              <w:jc w:val="center"/>
            </w:pPr>
          </w:p>
          <w:p w:rsidR="001708D8" w:rsidRDefault="001708D8" w:rsidP="00E14BA2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D23C83" w:rsidRDefault="00D23C83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1708D8" w:rsidP="00E14BA2">
            <w:pPr>
              <w:jc w:val="both"/>
            </w:pPr>
            <w:r w:rsidRPr="001708D8">
              <w:t>Funkcja obrazująca powiększenie znacznika pomiarowego (lupa), pozwalająca wykonywać pomiary z bardzo dużą precyzją bez konieczności powiększania obszaru zainteresowania. Okno powiększenia wyświetlone poza obrazem diagnostycznym.</w:t>
            </w:r>
          </w:p>
        </w:tc>
        <w:tc>
          <w:tcPr>
            <w:tcW w:w="1843" w:type="dxa"/>
          </w:tcPr>
          <w:p w:rsidR="00A34CF0" w:rsidRDefault="00A34CF0" w:rsidP="00E14BA2">
            <w:pPr>
              <w:jc w:val="center"/>
            </w:pPr>
          </w:p>
          <w:p w:rsidR="00A34CF0" w:rsidRDefault="00A34CF0" w:rsidP="00E14BA2">
            <w:pPr>
              <w:jc w:val="center"/>
            </w:pPr>
          </w:p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Zaawansowana funkcja obrazowania wysokiej czułości i rozdzielczości do wykrywania i obrazowania bardzo wolnych przepływów</w:t>
            </w:r>
            <w:r w:rsidR="00B96C15">
              <w:t>.</w:t>
            </w:r>
          </w:p>
        </w:tc>
        <w:tc>
          <w:tcPr>
            <w:tcW w:w="1843" w:type="dxa"/>
          </w:tcPr>
          <w:p w:rsidR="00A34CF0" w:rsidRDefault="00A34CF0" w:rsidP="00E14BA2">
            <w:pPr>
              <w:jc w:val="center"/>
            </w:pPr>
          </w:p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Default="00E14BA2" w:rsidP="00E14BA2">
            <w:pPr>
              <w:jc w:val="both"/>
            </w:pPr>
            <w:r>
              <w:t>Funkcja obrazowania krzyżowego</w:t>
            </w:r>
            <w:r w:rsidR="00751C5D">
              <w:t>.</w:t>
            </w:r>
          </w:p>
        </w:tc>
        <w:tc>
          <w:tcPr>
            <w:tcW w:w="1843" w:type="dxa"/>
          </w:tcPr>
          <w:p w:rsidR="00E14BA2" w:rsidRDefault="00E14BA2" w:rsidP="00E14BA2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Oprogramowanie do badań min:</w:t>
            </w:r>
          </w:p>
          <w:p w:rsidR="00E14BA2" w:rsidRPr="00112BBD" w:rsidRDefault="00E14BA2" w:rsidP="00E14BA2">
            <w:pPr>
              <w:numPr>
                <w:ilvl w:val="0"/>
                <w:numId w:val="6"/>
              </w:numPr>
              <w:suppressAutoHyphens/>
              <w:spacing w:line="240" w:lineRule="auto"/>
              <w:jc w:val="both"/>
            </w:pPr>
            <w:r w:rsidRPr="00112BBD">
              <w:t>brzusznych</w:t>
            </w:r>
          </w:p>
          <w:p w:rsidR="00E14BA2" w:rsidRPr="00112BBD" w:rsidRDefault="00E14BA2" w:rsidP="00E14BA2">
            <w:pPr>
              <w:numPr>
                <w:ilvl w:val="0"/>
                <w:numId w:val="6"/>
              </w:numPr>
              <w:suppressAutoHyphens/>
              <w:spacing w:line="240" w:lineRule="auto"/>
              <w:jc w:val="both"/>
            </w:pPr>
            <w:r w:rsidRPr="00112BBD">
              <w:t>kardiologicznych</w:t>
            </w:r>
          </w:p>
          <w:p w:rsidR="00E14BA2" w:rsidRPr="00112BBD" w:rsidRDefault="00E14BA2" w:rsidP="00E14BA2">
            <w:pPr>
              <w:numPr>
                <w:ilvl w:val="0"/>
                <w:numId w:val="6"/>
              </w:numPr>
              <w:suppressAutoHyphens/>
              <w:spacing w:line="240" w:lineRule="auto"/>
              <w:jc w:val="both"/>
            </w:pPr>
            <w:r w:rsidRPr="00112BBD">
              <w:t>ginekologicznych</w:t>
            </w:r>
          </w:p>
          <w:p w:rsidR="00E14BA2" w:rsidRPr="00112BBD" w:rsidRDefault="00E14BA2" w:rsidP="00E14BA2">
            <w:pPr>
              <w:numPr>
                <w:ilvl w:val="0"/>
                <w:numId w:val="6"/>
              </w:numPr>
              <w:suppressAutoHyphens/>
              <w:spacing w:line="240" w:lineRule="auto"/>
              <w:jc w:val="both"/>
            </w:pPr>
            <w:proofErr w:type="spellStart"/>
            <w:r w:rsidRPr="00112BBD">
              <w:t>mięśniowoszkieletowe</w:t>
            </w:r>
            <w:proofErr w:type="spellEnd"/>
          </w:p>
          <w:p w:rsidR="00E14BA2" w:rsidRPr="00112BBD" w:rsidRDefault="00E14BA2" w:rsidP="00E14BA2">
            <w:pPr>
              <w:numPr>
                <w:ilvl w:val="0"/>
                <w:numId w:val="6"/>
              </w:numPr>
              <w:suppressAutoHyphens/>
              <w:spacing w:line="240" w:lineRule="auto"/>
              <w:jc w:val="both"/>
            </w:pPr>
            <w:r w:rsidRPr="00112BBD">
              <w:t>położnicze</w:t>
            </w:r>
          </w:p>
          <w:p w:rsidR="00E14BA2" w:rsidRPr="00112BBD" w:rsidRDefault="00E14BA2" w:rsidP="00E14BA2">
            <w:pPr>
              <w:numPr>
                <w:ilvl w:val="0"/>
                <w:numId w:val="6"/>
              </w:numPr>
              <w:suppressAutoHyphens/>
              <w:spacing w:line="240" w:lineRule="auto"/>
              <w:jc w:val="both"/>
            </w:pPr>
            <w:r w:rsidRPr="00112BBD">
              <w:t>pediatrycznych</w:t>
            </w:r>
          </w:p>
          <w:p w:rsidR="00E14BA2" w:rsidRPr="00112BBD" w:rsidRDefault="00E14BA2" w:rsidP="00E14BA2">
            <w:pPr>
              <w:numPr>
                <w:ilvl w:val="0"/>
                <w:numId w:val="6"/>
              </w:numPr>
              <w:suppressAutoHyphens/>
              <w:spacing w:line="240" w:lineRule="auto"/>
              <w:jc w:val="both"/>
            </w:pPr>
            <w:r w:rsidRPr="00112BBD">
              <w:t>małych narządów</w:t>
            </w:r>
          </w:p>
          <w:p w:rsidR="00E14BA2" w:rsidRPr="00112BBD" w:rsidRDefault="00E14BA2" w:rsidP="00E14BA2">
            <w:pPr>
              <w:numPr>
                <w:ilvl w:val="0"/>
                <w:numId w:val="6"/>
              </w:numPr>
              <w:suppressAutoHyphens/>
              <w:spacing w:line="240" w:lineRule="auto"/>
              <w:jc w:val="both"/>
            </w:pPr>
            <w:proofErr w:type="spellStart"/>
            <w:r w:rsidRPr="00112BBD">
              <w:t>transkranialne</w:t>
            </w:r>
            <w:proofErr w:type="spellEnd"/>
          </w:p>
          <w:p w:rsidR="00E14BA2" w:rsidRPr="00112BBD" w:rsidRDefault="00E14BA2" w:rsidP="00E14BA2">
            <w:pPr>
              <w:numPr>
                <w:ilvl w:val="0"/>
                <w:numId w:val="6"/>
              </w:numPr>
              <w:suppressAutoHyphens/>
              <w:spacing w:line="240" w:lineRule="auto"/>
              <w:jc w:val="both"/>
            </w:pPr>
            <w:r w:rsidRPr="00112BBD">
              <w:t>urologicznych</w:t>
            </w:r>
          </w:p>
          <w:p w:rsidR="00E14BA2" w:rsidRPr="00112BBD" w:rsidRDefault="00E14BA2" w:rsidP="00E14BA2">
            <w:pPr>
              <w:numPr>
                <w:ilvl w:val="0"/>
                <w:numId w:val="6"/>
              </w:numPr>
              <w:suppressAutoHyphens/>
              <w:spacing w:line="240" w:lineRule="auto"/>
              <w:jc w:val="both"/>
            </w:pPr>
            <w:r w:rsidRPr="00112BBD">
              <w:t>naczyniowych</w:t>
            </w:r>
          </w:p>
        </w:tc>
        <w:tc>
          <w:tcPr>
            <w:tcW w:w="1843" w:type="dxa"/>
          </w:tcPr>
          <w:p w:rsidR="00A34CF0" w:rsidRDefault="00A34CF0" w:rsidP="00E14BA2">
            <w:pPr>
              <w:jc w:val="center"/>
            </w:pPr>
          </w:p>
          <w:p w:rsidR="00A34CF0" w:rsidRDefault="00A34CF0" w:rsidP="00E14BA2">
            <w:pPr>
              <w:jc w:val="center"/>
            </w:pPr>
          </w:p>
          <w:p w:rsidR="00A34CF0" w:rsidRDefault="00A34CF0" w:rsidP="00E14BA2">
            <w:pPr>
              <w:jc w:val="center"/>
            </w:pPr>
          </w:p>
          <w:p w:rsidR="00A34CF0" w:rsidRDefault="00A34CF0" w:rsidP="00E14BA2">
            <w:pPr>
              <w:jc w:val="center"/>
            </w:pPr>
          </w:p>
          <w:p w:rsidR="00E14BA2" w:rsidRPr="00112BBD" w:rsidRDefault="00E14BA2" w:rsidP="00E14BA2">
            <w:pPr>
              <w:jc w:val="center"/>
            </w:pPr>
            <w:r>
              <w:t>TAK</w:t>
            </w:r>
            <w:r w:rsidRPr="00112BBD">
              <w:t xml:space="preserve"> 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 w:rsidRPr="00112BBD">
              <w:t>Pomiary podstawowe na obrazie:</w:t>
            </w:r>
          </w:p>
          <w:p w:rsidR="00E14BA2" w:rsidRPr="00112BBD" w:rsidRDefault="00E14BA2" w:rsidP="00E14BA2">
            <w:pPr>
              <w:numPr>
                <w:ilvl w:val="0"/>
                <w:numId w:val="7"/>
              </w:numPr>
              <w:suppressAutoHyphens/>
              <w:spacing w:line="240" w:lineRule="auto"/>
              <w:jc w:val="both"/>
            </w:pPr>
            <w:r w:rsidRPr="00112BBD">
              <w:t xml:space="preserve">pomiar odległości, </w:t>
            </w:r>
          </w:p>
          <w:p w:rsidR="00E14BA2" w:rsidRPr="00112BBD" w:rsidRDefault="00E14BA2" w:rsidP="00E14BA2">
            <w:pPr>
              <w:numPr>
                <w:ilvl w:val="0"/>
                <w:numId w:val="7"/>
              </w:numPr>
              <w:suppressAutoHyphens/>
              <w:spacing w:line="240" w:lineRule="auto"/>
              <w:jc w:val="both"/>
            </w:pPr>
            <w:r w:rsidRPr="00112BBD">
              <w:t xml:space="preserve">obwodu, </w:t>
            </w:r>
          </w:p>
          <w:p w:rsidR="00E14BA2" w:rsidRPr="00112BBD" w:rsidRDefault="00E14BA2" w:rsidP="00E14BA2">
            <w:pPr>
              <w:numPr>
                <w:ilvl w:val="0"/>
                <w:numId w:val="7"/>
              </w:numPr>
              <w:suppressAutoHyphens/>
              <w:spacing w:line="240" w:lineRule="auto"/>
              <w:jc w:val="both"/>
            </w:pPr>
            <w:r w:rsidRPr="00112BBD">
              <w:t xml:space="preserve">pola powierzchni, </w:t>
            </w:r>
          </w:p>
          <w:p w:rsidR="00E14BA2" w:rsidRPr="00112BBD" w:rsidRDefault="00E14BA2" w:rsidP="00E14BA2">
            <w:pPr>
              <w:numPr>
                <w:ilvl w:val="0"/>
                <w:numId w:val="7"/>
              </w:numPr>
              <w:suppressAutoHyphens/>
              <w:spacing w:line="240" w:lineRule="auto"/>
              <w:jc w:val="both"/>
            </w:pPr>
            <w:r w:rsidRPr="00112BBD">
              <w:t>objętości</w:t>
            </w:r>
          </w:p>
          <w:p w:rsidR="00E14BA2" w:rsidRPr="00B162B3" w:rsidRDefault="00E14BA2" w:rsidP="00E14BA2">
            <w:pPr>
              <w:jc w:val="both"/>
            </w:pPr>
            <w:r w:rsidRPr="00B162B3">
              <w:t>Możliwość przypisania kolejności wykonywania pomiarów do danego użytkownika, funkcja automatycznego rozpoczynania kolejnego pomiaru po wykonaniu uprzedniego</w:t>
            </w:r>
          </w:p>
          <w:p w:rsidR="00E14BA2" w:rsidRPr="00112BBD" w:rsidRDefault="00E14BA2" w:rsidP="00E14BA2">
            <w:pPr>
              <w:jc w:val="both"/>
            </w:pPr>
            <w:r w:rsidRPr="00B162B3">
              <w:t>Możliwość wykreowania własnej formuły obliczeniowej</w:t>
            </w:r>
            <w:r w:rsidR="00A34CF0">
              <w:t>.</w:t>
            </w:r>
          </w:p>
        </w:tc>
        <w:tc>
          <w:tcPr>
            <w:tcW w:w="1843" w:type="dxa"/>
          </w:tcPr>
          <w:p w:rsidR="00A34CF0" w:rsidRDefault="00A34CF0" w:rsidP="00E14BA2">
            <w:pPr>
              <w:jc w:val="center"/>
            </w:pPr>
          </w:p>
          <w:p w:rsidR="00A34CF0" w:rsidRDefault="00A34CF0" w:rsidP="00E14BA2">
            <w:pPr>
              <w:jc w:val="center"/>
            </w:pPr>
          </w:p>
          <w:p w:rsidR="001708D8" w:rsidRDefault="001708D8" w:rsidP="00E14BA2">
            <w:pPr>
              <w:jc w:val="center"/>
            </w:pPr>
          </w:p>
          <w:p w:rsidR="001708D8" w:rsidRDefault="001708D8" w:rsidP="00E14BA2">
            <w:pPr>
              <w:jc w:val="center"/>
            </w:pPr>
          </w:p>
          <w:p w:rsidR="00E14BA2" w:rsidRPr="00112BBD" w:rsidRDefault="00E14BA2" w:rsidP="00E14BA2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rPr>
                <w:b/>
              </w:rPr>
            </w:pPr>
            <w:r w:rsidRPr="00112BBD">
              <w:rPr>
                <w:b/>
              </w:rPr>
              <w:t>GŁOWICE</w:t>
            </w:r>
          </w:p>
        </w:tc>
        <w:tc>
          <w:tcPr>
            <w:tcW w:w="1843" w:type="dxa"/>
          </w:tcPr>
          <w:p w:rsidR="00E14BA2" w:rsidRDefault="00E14BA2" w:rsidP="00E14BA2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Pr="00112BBD" w:rsidRDefault="00E14BA2" w:rsidP="00E14BA2">
            <w:pPr>
              <w:jc w:val="both"/>
            </w:pPr>
            <w:r>
              <w:t>Głowica liniowa</w:t>
            </w:r>
            <w:r w:rsidRPr="00112BBD">
              <w:t xml:space="preserve"> do badań </w:t>
            </w:r>
            <w:proofErr w:type="spellStart"/>
            <w:r w:rsidRPr="00112BBD">
              <w:t>mięśnioszkieletowych</w:t>
            </w:r>
            <w:proofErr w:type="spellEnd"/>
            <w:r w:rsidRPr="00112BBD">
              <w:t>, małych narządów, naczyniowych</w:t>
            </w:r>
          </w:p>
          <w:p w:rsidR="00E14BA2" w:rsidRPr="00112BBD" w:rsidRDefault="00E14BA2" w:rsidP="00E14BA2">
            <w:pPr>
              <w:jc w:val="both"/>
            </w:pPr>
            <w:r>
              <w:t>Zakres częstotliwości pracy 5-12</w:t>
            </w:r>
            <w:r w:rsidRPr="00112BBD">
              <w:t xml:space="preserve"> MHz</w:t>
            </w:r>
          </w:p>
          <w:p w:rsidR="00E14BA2" w:rsidRPr="00112BBD" w:rsidRDefault="00E14BA2" w:rsidP="00E14BA2">
            <w:pPr>
              <w:jc w:val="both"/>
            </w:pPr>
            <w:r w:rsidRPr="00112BBD">
              <w:t xml:space="preserve">-Ilość elementów: min. </w:t>
            </w:r>
            <w:r>
              <w:t>128</w:t>
            </w:r>
          </w:p>
          <w:p w:rsidR="00E14BA2" w:rsidRDefault="00E14BA2" w:rsidP="00E14BA2">
            <w:pPr>
              <w:jc w:val="both"/>
            </w:pPr>
            <w:r w:rsidRPr="00112BBD">
              <w:t xml:space="preserve">-szerokość skanu: max </w:t>
            </w:r>
            <w:r>
              <w:t>40</w:t>
            </w:r>
            <w:r w:rsidRPr="00112BBD">
              <w:t xml:space="preserve"> mm</w:t>
            </w:r>
          </w:p>
          <w:p w:rsidR="001708D8" w:rsidRDefault="001708D8" w:rsidP="00E14BA2">
            <w:pPr>
              <w:jc w:val="both"/>
            </w:pPr>
            <w:r>
              <w:t>-obrazowanie trapezowe</w:t>
            </w:r>
          </w:p>
          <w:p w:rsidR="001708D8" w:rsidRPr="00A93CE7" w:rsidRDefault="001708D8" w:rsidP="00E14BA2">
            <w:pPr>
              <w:jc w:val="both"/>
            </w:pPr>
            <w:r>
              <w:t>-możliwość podłączenia przystawki biopsyjnej.</w:t>
            </w:r>
          </w:p>
        </w:tc>
        <w:tc>
          <w:tcPr>
            <w:tcW w:w="1843" w:type="dxa"/>
          </w:tcPr>
          <w:p w:rsidR="00A34CF0" w:rsidRDefault="00A34CF0" w:rsidP="00E14BA2">
            <w:pPr>
              <w:jc w:val="center"/>
            </w:pPr>
          </w:p>
          <w:p w:rsidR="00A34CF0" w:rsidRDefault="00A34CF0" w:rsidP="00E14BA2">
            <w:pPr>
              <w:jc w:val="center"/>
            </w:pPr>
          </w:p>
          <w:p w:rsidR="00E14BA2" w:rsidRPr="00112BBD" w:rsidRDefault="00E14BA2" w:rsidP="00E14BA2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2B3516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E14BA2" w:rsidRDefault="00E14BA2" w:rsidP="00E14BA2">
            <w:pPr>
              <w:jc w:val="both"/>
            </w:pPr>
            <w:r>
              <w:t xml:space="preserve">Głowica </w:t>
            </w:r>
            <w:proofErr w:type="spellStart"/>
            <w:r>
              <w:t>convex</w:t>
            </w:r>
            <w:proofErr w:type="spellEnd"/>
            <w:r>
              <w:t xml:space="preserve"> do badań brzusznych oraz ginekologiczno-położniczych</w:t>
            </w:r>
          </w:p>
          <w:p w:rsidR="00E14BA2" w:rsidRDefault="00E14BA2" w:rsidP="00E14BA2">
            <w:pPr>
              <w:jc w:val="both"/>
            </w:pPr>
            <w:r>
              <w:t>-Zakres częstotliwości pracy min. 2-8 MHz</w:t>
            </w:r>
          </w:p>
          <w:p w:rsidR="00E14BA2" w:rsidRDefault="00E14BA2" w:rsidP="00E14BA2">
            <w:pPr>
              <w:jc w:val="both"/>
            </w:pPr>
            <w:r>
              <w:t>-Ilość elementów: min. 128</w:t>
            </w:r>
          </w:p>
          <w:p w:rsidR="00E14BA2" w:rsidRDefault="00E14BA2" w:rsidP="00E14BA2">
            <w:pPr>
              <w:jc w:val="both"/>
            </w:pPr>
            <w:r>
              <w:t>-Kąt skanowania: min. 68°</w:t>
            </w:r>
          </w:p>
          <w:p w:rsidR="00E14BA2" w:rsidRDefault="00E14BA2" w:rsidP="00E14BA2">
            <w:pPr>
              <w:jc w:val="both"/>
            </w:pPr>
            <w:r>
              <w:t>-możliwość podłączenia przystawki biopsyjnej</w:t>
            </w:r>
            <w:r w:rsidR="00B96C15">
              <w:t>.</w:t>
            </w:r>
          </w:p>
        </w:tc>
        <w:tc>
          <w:tcPr>
            <w:tcW w:w="1843" w:type="dxa"/>
          </w:tcPr>
          <w:p w:rsidR="00A34CF0" w:rsidRDefault="00A34CF0" w:rsidP="00E14BA2">
            <w:pPr>
              <w:jc w:val="center"/>
            </w:pPr>
          </w:p>
          <w:p w:rsidR="00A34CF0" w:rsidRDefault="00A34CF0" w:rsidP="00E14BA2">
            <w:pPr>
              <w:jc w:val="center"/>
            </w:pPr>
          </w:p>
          <w:p w:rsidR="00E14BA2" w:rsidRDefault="00E14BA2" w:rsidP="00E14BA2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E14BA2" w:rsidRDefault="00E14BA2" w:rsidP="00E14BA2"/>
        </w:tc>
      </w:tr>
      <w:tr w:rsidR="00E14BA2" w:rsidTr="00CF3BE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4BA2" w:rsidRPr="0024171A" w:rsidRDefault="00E14BA2" w:rsidP="00E14BA2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E14BA2" w:rsidRPr="00E25ED2" w:rsidRDefault="00F37A71" w:rsidP="00E14BA2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  <w:r w:rsidRPr="00F37A71">
              <w:rPr>
                <w:rFonts w:ascii="Arial" w:hAnsi="Arial" w:cs="Arial"/>
                <w:b/>
                <w:bCs/>
                <w:sz w:val="20"/>
              </w:rPr>
              <w:t>URZĄDZENIA PERYFERYJNE</w:t>
            </w:r>
          </w:p>
        </w:tc>
        <w:tc>
          <w:tcPr>
            <w:tcW w:w="1843" w:type="dxa"/>
          </w:tcPr>
          <w:p w:rsidR="00E14BA2" w:rsidRDefault="00E14BA2" w:rsidP="00E14BA2"/>
        </w:tc>
        <w:tc>
          <w:tcPr>
            <w:tcW w:w="1270" w:type="dxa"/>
          </w:tcPr>
          <w:p w:rsidR="00E14BA2" w:rsidRDefault="00E14BA2" w:rsidP="00E14BA2"/>
        </w:tc>
      </w:tr>
      <w:tr w:rsidR="00F37A71" w:rsidTr="004266E9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A71" w:rsidRPr="0024171A" w:rsidRDefault="00F37A71" w:rsidP="00F37A71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F37A71" w:rsidRPr="00112BBD" w:rsidRDefault="00F37A71" w:rsidP="00F37A71">
            <w:pPr>
              <w:jc w:val="both"/>
            </w:pPr>
            <w:proofErr w:type="spellStart"/>
            <w:r w:rsidRPr="00112BBD">
              <w:t>Videoprinter</w:t>
            </w:r>
            <w:proofErr w:type="spellEnd"/>
            <w:r w:rsidRPr="00112BBD">
              <w:t xml:space="preserve"> medyczny cyfrowy B/W</w:t>
            </w:r>
            <w:r w:rsidR="00B96C15">
              <w:t>.</w:t>
            </w:r>
          </w:p>
        </w:tc>
        <w:tc>
          <w:tcPr>
            <w:tcW w:w="1843" w:type="dxa"/>
          </w:tcPr>
          <w:p w:rsidR="00F37A71" w:rsidRPr="00112BBD" w:rsidRDefault="00F37A71" w:rsidP="00F37A71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F37A71" w:rsidRDefault="00F37A71" w:rsidP="00F37A71"/>
        </w:tc>
      </w:tr>
      <w:tr w:rsidR="00F37A71" w:rsidTr="00CF3BEC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A71" w:rsidRPr="00F37A71" w:rsidRDefault="00F37A71" w:rsidP="00F37A71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F37A71" w:rsidRPr="00F37A71" w:rsidRDefault="00F37A71" w:rsidP="00F37A71">
            <w:pPr>
              <w:snapToGrid w:val="0"/>
              <w:rPr>
                <w:rFonts w:ascii="Arial" w:hAnsi="Arial" w:cs="Arial"/>
                <w:b/>
                <w:bCs/>
                <w:sz w:val="20"/>
              </w:rPr>
            </w:pPr>
            <w:r w:rsidRPr="00F37A71">
              <w:rPr>
                <w:rFonts w:ascii="Arial" w:hAnsi="Arial" w:cs="Arial"/>
                <w:b/>
                <w:bCs/>
                <w:sz w:val="20"/>
              </w:rPr>
              <w:t>MOŻLIWOŚCI ROZBUDOWY SYSTEMU DOSTĘPNE NA DZIEŃ SKŁADANIA OFERT</w:t>
            </w:r>
          </w:p>
        </w:tc>
        <w:tc>
          <w:tcPr>
            <w:tcW w:w="1843" w:type="dxa"/>
          </w:tcPr>
          <w:p w:rsidR="00F37A71" w:rsidRDefault="00F37A71" w:rsidP="00F37A71">
            <w:pPr>
              <w:jc w:val="center"/>
            </w:pPr>
          </w:p>
        </w:tc>
        <w:tc>
          <w:tcPr>
            <w:tcW w:w="1270" w:type="dxa"/>
          </w:tcPr>
          <w:p w:rsidR="00F37A71" w:rsidRDefault="00F37A71" w:rsidP="00F37A71"/>
        </w:tc>
      </w:tr>
      <w:tr w:rsidR="00F37A71" w:rsidTr="008314D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A71" w:rsidRPr="0024171A" w:rsidRDefault="00F37A71" w:rsidP="00F37A71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F37A71" w:rsidRPr="004F54BA" w:rsidRDefault="00F37A71" w:rsidP="00F37A71">
            <w:pPr>
              <w:jc w:val="both"/>
            </w:pPr>
            <w:r>
              <w:t>Możliwość rozbudowy o głowicę</w:t>
            </w:r>
            <w:r w:rsidRPr="004F54BA">
              <w:t xml:space="preserve"> </w:t>
            </w:r>
            <w:proofErr w:type="spellStart"/>
            <w:r w:rsidRPr="004F54BA">
              <w:t>phased</w:t>
            </w:r>
            <w:proofErr w:type="spellEnd"/>
            <w:r w:rsidRPr="004F54BA">
              <w:t xml:space="preserve"> </w:t>
            </w:r>
            <w:proofErr w:type="spellStart"/>
            <w:r w:rsidRPr="004F54BA">
              <w:t>array</w:t>
            </w:r>
            <w:proofErr w:type="spellEnd"/>
            <w:r w:rsidRPr="004F54BA">
              <w:t xml:space="preserve"> do badań kardiologicznych oraz </w:t>
            </w:r>
            <w:proofErr w:type="spellStart"/>
            <w:r w:rsidRPr="004F54BA">
              <w:t>transkranialnych</w:t>
            </w:r>
            <w:proofErr w:type="spellEnd"/>
          </w:p>
          <w:p w:rsidR="00F37A71" w:rsidRPr="004F54BA" w:rsidRDefault="00F37A71" w:rsidP="00F37A71">
            <w:pPr>
              <w:jc w:val="both"/>
            </w:pPr>
            <w:r w:rsidRPr="004F54BA">
              <w:t>-Zakres częstotliwości pracy min. 2-4 MHz</w:t>
            </w:r>
          </w:p>
          <w:p w:rsidR="00F37A71" w:rsidRPr="004F54BA" w:rsidRDefault="00F37A71" w:rsidP="00F37A71">
            <w:pPr>
              <w:jc w:val="both"/>
            </w:pPr>
            <w:r>
              <w:t>-Ilość elementów: min. 64</w:t>
            </w:r>
          </w:p>
          <w:p w:rsidR="00F37A71" w:rsidRDefault="00F37A71" w:rsidP="00F37A71">
            <w:pPr>
              <w:jc w:val="both"/>
            </w:pPr>
            <w:r w:rsidRPr="004F54BA">
              <w:t>-Kąt skanowania: min. 90 °</w:t>
            </w:r>
            <w:r w:rsidR="00502FB0">
              <w:t>.</w:t>
            </w:r>
          </w:p>
        </w:tc>
        <w:tc>
          <w:tcPr>
            <w:tcW w:w="1843" w:type="dxa"/>
          </w:tcPr>
          <w:p w:rsidR="00A34CF0" w:rsidRDefault="00A34CF0" w:rsidP="00F37A71">
            <w:pPr>
              <w:jc w:val="center"/>
            </w:pPr>
          </w:p>
          <w:p w:rsidR="00A34CF0" w:rsidRDefault="00A34CF0" w:rsidP="00F37A71">
            <w:pPr>
              <w:jc w:val="center"/>
            </w:pPr>
          </w:p>
          <w:p w:rsidR="00F37A71" w:rsidRDefault="00F37A71" w:rsidP="00F37A71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37A71" w:rsidRDefault="00F37A71" w:rsidP="00F37A71"/>
        </w:tc>
      </w:tr>
      <w:tr w:rsidR="00F37A71" w:rsidTr="008314D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A71" w:rsidRPr="0024171A" w:rsidRDefault="00F37A71" w:rsidP="00F37A71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1708D8" w:rsidRDefault="001708D8" w:rsidP="001708D8">
            <w:pPr>
              <w:jc w:val="both"/>
            </w:pPr>
            <w:r>
              <w:t xml:space="preserve">Możliwość rozbudowy o głowicę liniową do badań </w:t>
            </w:r>
            <w:proofErr w:type="spellStart"/>
            <w:r>
              <w:t>mięśnioszkieletowych</w:t>
            </w:r>
            <w:proofErr w:type="spellEnd"/>
            <w:r>
              <w:t>, małych narządów, naczyniowych</w:t>
            </w:r>
          </w:p>
          <w:p w:rsidR="001708D8" w:rsidRDefault="001708D8" w:rsidP="001708D8">
            <w:pPr>
              <w:jc w:val="both"/>
            </w:pPr>
            <w:r>
              <w:t>Zakres częstotliwości pracy min.  3-16 MHz</w:t>
            </w:r>
          </w:p>
          <w:p w:rsidR="001708D8" w:rsidRDefault="001708D8" w:rsidP="001708D8">
            <w:pPr>
              <w:jc w:val="both"/>
            </w:pPr>
            <w:r>
              <w:t>-Ilość elementów: min. 192</w:t>
            </w:r>
          </w:p>
          <w:p w:rsidR="00F37A71" w:rsidRDefault="001708D8" w:rsidP="001708D8">
            <w:pPr>
              <w:jc w:val="both"/>
            </w:pPr>
            <w:r>
              <w:t>-szerokość skanu: max 40 mm.</w:t>
            </w:r>
          </w:p>
        </w:tc>
        <w:tc>
          <w:tcPr>
            <w:tcW w:w="1843" w:type="dxa"/>
          </w:tcPr>
          <w:p w:rsidR="00A34CF0" w:rsidRDefault="00A34CF0" w:rsidP="00F37A71">
            <w:pPr>
              <w:jc w:val="center"/>
            </w:pPr>
          </w:p>
          <w:p w:rsidR="00A34CF0" w:rsidRDefault="00A34CF0" w:rsidP="00F37A71">
            <w:pPr>
              <w:jc w:val="center"/>
            </w:pPr>
          </w:p>
          <w:p w:rsidR="00F37A71" w:rsidRDefault="00F37A71" w:rsidP="00F37A71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37A71" w:rsidRDefault="00F37A71" w:rsidP="00F37A71"/>
        </w:tc>
      </w:tr>
      <w:tr w:rsidR="00F37A71" w:rsidTr="008314D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A71" w:rsidRPr="0024171A" w:rsidRDefault="00F37A71" w:rsidP="00F37A71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F37A71" w:rsidRPr="00112BBD" w:rsidRDefault="00F37A71" w:rsidP="00F37A71">
            <w:pPr>
              <w:jc w:val="both"/>
            </w:pPr>
            <w:r>
              <w:t>Możliwo</w:t>
            </w:r>
            <w:r w:rsidR="00A34CF0">
              <w:t>ś</w:t>
            </w:r>
            <w:r>
              <w:t xml:space="preserve">ć rozbudowy o głowicę </w:t>
            </w:r>
            <w:proofErr w:type="spellStart"/>
            <w:r w:rsidRPr="00112BBD">
              <w:t>convex</w:t>
            </w:r>
            <w:proofErr w:type="spellEnd"/>
            <w:r w:rsidRPr="00112BBD">
              <w:t xml:space="preserve"> do badań brzusznych oraz ginekologiczno-położniczych</w:t>
            </w:r>
          </w:p>
          <w:p w:rsidR="00F37A71" w:rsidRPr="00112BBD" w:rsidRDefault="00F37A71" w:rsidP="00F37A71">
            <w:pPr>
              <w:jc w:val="both"/>
            </w:pPr>
            <w:r w:rsidRPr="00112BBD">
              <w:t>-Za</w:t>
            </w:r>
            <w:r>
              <w:t>kres częstotliwości pracy min. 2-8</w:t>
            </w:r>
            <w:r w:rsidRPr="00112BBD">
              <w:t xml:space="preserve"> MHz</w:t>
            </w:r>
          </w:p>
          <w:p w:rsidR="00F37A71" w:rsidRPr="00112BBD" w:rsidRDefault="00F37A71" w:rsidP="00F37A71">
            <w:pPr>
              <w:jc w:val="both"/>
            </w:pPr>
            <w:r w:rsidRPr="00112BBD">
              <w:t>-Ilość elementów: min</w:t>
            </w:r>
            <w:r>
              <w:t>. 192</w:t>
            </w:r>
          </w:p>
          <w:p w:rsidR="00F37A71" w:rsidRDefault="00F37A71" w:rsidP="00F37A71">
            <w:pPr>
              <w:jc w:val="both"/>
            </w:pPr>
            <w:r>
              <w:t>-Kąt skanowania: min. 58</w:t>
            </w:r>
            <w:r w:rsidRPr="00112BBD">
              <w:t>°</w:t>
            </w:r>
            <w:r w:rsidR="00B96C15">
              <w:t>.</w:t>
            </w:r>
          </w:p>
        </w:tc>
        <w:tc>
          <w:tcPr>
            <w:tcW w:w="1843" w:type="dxa"/>
          </w:tcPr>
          <w:p w:rsidR="00A34CF0" w:rsidRDefault="00A34CF0" w:rsidP="00F37A71">
            <w:pPr>
              <w:jc w:val="center"/>
            </w:pPr>
          </w:p>
          <w:p w:rsidR="00A34CF0" w:rsidRDefault="00A34CF0" w:rsidP="00F37A71">
            <w:pPr>
              <w:jc w:val="center"/>
            </w:pPr>
          </w:p>
          <w:p w:rsidR="00F37A71" w:rsidRDefault="00F37A71" w:rsidP="00F37A71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37A71" w:rsidRDefault="00F37A71" w:rsidP="00F37A71"/>
        </w:tc>
      </w:tr>
      <w:tr w:rsidR="00F37A71" w:rsidTr="008314D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A71" w:rsidRPr="0024171A" w:rsidRDefault="00F37A71" w:rsidP="00F37A71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F37A71" w:rsidRPr="00112BBD" w:rsidRDefault="00F37A71" w:rsidP="00F37A71">
            <w:pPr>
              <w:jc w:val="both"/>
            </w:pPr>
            <w:r w:rsidRPr="00112BBD">
              <w:t xml:space="preserve">Możliwość rozbudowy o obrazowanie </w:t>
            </w:r>
            <w:proofErr w:type="spellStart"/>
            <w:r w:rsidRPr="00112BBD">
              <w:t>elastograficzne</w:t>
            </w:r>
            <w:proofErr w:type="spellEnd"/>
            <w:r w:rsidR="00B96C15">
              <w:t>.</w:t>
            </w:r>
          </w:p>
        </w:tc>
        <w:tc>
          <w:tcPr>
            <w:tcW w:w="1843" w:type="dxa"/>
          </w:tcPr>
          <w:p w:rsidR="00F37A71" w:rsidRPr="00112BBD" w:rsidRDefault="00F37A71" w:rsidP="00F37A71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F37A71" w:rsidRDefault="00F37A71" w:rsidP="00F37A71"/>
        </w:tc>
      </w:tr>
      <w:tr w:rsidR="00F37A71" w:rsidTr="008314D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A71" w:rsidRPr="0024171A" w:rsidRDefault="00F37A71" w:rsidP="00F37A71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F37A71" w:rsidRPr="00112BBD" w:rsidRDefault="001708D8" w:rsidP="00F37A71">
            <w:pPr>
              <w:jc w:val="both"/>
            </w:pPr>
            <w:r w:rsidRPr="001708D8">
              <w:t xml:space="preserve">Możliwość rozbudowy o funkcję w pełni automatycznego pomiaru IMT z opcją obliczania ryzyka chorób układu sercowo-naczyniowego w ciągu 10 lat na podstawie Skali </w:t>
            </w:r>
            <w:proofErr w:type="spellStart"/>
            <w:r w:rsidRPr="001708D8">
              <w:t>Framingham’a</w:t>
            </w:r>
            <w:proofErr w:type="spellEnd"/>
          </w:p>
        </w:tc>
        <w:tc>
          <w:tcPr>
            <w:tcW w:w="1843" w:type="dxa"/>
          </w:tcPr>
          <w:p w:rsidR="001708D8" w:rsidRDefault="001708D8" w:rsidP="00F37A71">
            <w:pPr>
              <w:jc w:val="center"/>
            </w:pPr>
          </w:p>
          <w:p w:rsidR="00F37A71" w:rsidRPr="00112BBD" w:rsidRDefault="00F37A71" w:rsidP="00F37A71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37A71" w:rsidRDefault="00F37A71" w:rsidP="00F37A71"/>
        </w:tc>
      </w:tr>
      <w:tr w:rsidR="00F37A71" w:rsidTr="008314D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A71" w:rsidRPr="0024171A" w:rsidRDefault="00F37A71" w:rsidP="00F37A71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F37A71" w:rsidRPr="00112BBD" w:rsidRDefault="00F37A71" w:rsidP="00F37A71">
            <w:pPr>
              <w:jc w:val="both"/>
            </w:pPr>
            <w:r w:rsidRPr="00112BBD">
              <w:t xml:space="preserve">Możliwość rozbudowy o funkcję w pełni automatycznego pomiaru IMT z opcją obliczania ryzyka chorób układu sercowo-naczyniowego w ciągu 10 lat na podstawie Skali </w:t>
            </w:r>
            <w:proofErr w:type="spellStart"/>
            <w:r w:rsidRPr="00112BBD">
              <w:t>Framingham’a</w:t>
            </w:r>
            <w:proofErr w:type="spellEnd"/>
            <w:r w:rsidR="00B96C15">
              <w:t>.</w:t>
            </w:r>
          </w:p>
        </w:tc>
        <w:tc>
          <w:tcPr>
            <w:tcW w:w="1843" w:type="dxa"/>
          </w:tcPr>
          <w:p w:rsidR="00A34CF0" w:rsidRDefault="00A34CF0" w:rsidP="00F37A71">
            <w:pPr>
              <w:jc w:val="center"/>
            </w:pPr>
          </w:p>
          <w:p w:rsidR="00F37A71" w:rsidRPr="00112BBD" w:rsidRDefault="00F37A71" w:rsidP="00F37A71">
            <w:pPr>
              <w:jc w:val="center"/>
            </w:pPr>
            <w:r w:rsidRPr="00112BBD">
              <w:t>TAK</w:t>
            </w:r>
          </w:p>
        </w:tc>
        <w:tc>
          <w:tcPr>
            <w:tcW w:w="1270" w:type="dxa"/>
          </w:tcPr>
          <w:p w:rsidR="00F37A71" w:rsidRDefault="00F37A71" w:rsidP="00F37A71"/>
        </w:tc>
      </w:tr>
      <w:tr w:rsidR="00F37A71" w:rsidTr="008314D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A71" w:rsidRPr="0024171A" w:rsidRDefault="00F37A71" w:rsidP="00F37A71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F37A71" w:rsidRPr="00112BBD" w:rsidRDefault="00F37A71" w:rsidP="00F37A71">
            <w:pPr>
              <w:jc w:val="both"/>
            </w:pPr>
            <w:r>
              <w:t>Możliwość rozbudowy o fabryczny podgrzewacz żelu</w:t>
            </w:r>
          </w:p>
        </w:tc>
        <w:tc>
          <w:tcPr>
            <w:tcW w:w="1843" w:type="dxa"/>
          </w:tcPr>
          <w:p w:rsidR="00F37A71" w:rsidRPr="00112BBD" w:rsidRDefault="00F37A71" w:rsidP="00F37A71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37A71" w:rsidRDefault="00F37A71" w:rsidP="00F37A71"/>
        </w:tc>
      </w:tr>
      <w:tr w:rsidR="00F37A71" w:rsidTr="008314D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A71" w:rsidRPr="0024171A" w:rsidRDefault="00F37A71" w:rsidP="00F37A71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F37A71" w:rsidRDefault="00F37A71" w:rsidP="00F37A71">
            <w:pPr>
              <w:jc w:val="both"/>
            </w:pPr>
            <w:r>
              <w:t>Możliwo</w:t>
            </w:r>
            <w:r w:rsidR="00A34CF0">
              <w:t>ś</w:t>
            </w:r>
            <w:r>
              <w:t>ć rozbudowy o dodatkową klawiaturę wysuwaną spod pulpitu operatora</w:t>
            </w:r>
            <w:r w:rsidR="00B96C15">
              <w:t>.</w:t>
            </w:r>
          </w:p>
        </w:tc>
        <w:tc>
          <w:tcPr>
            <w:tcW w:w="1843" w:type="dxa"/>
          </w:tcPr>
          <w:p w:rsidR="00F37A71" w:rsidRDefault="00F37A71" w:rsidP="00F37A71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F37A71" w:rsidRDefault="00F37A71" w:rsidP="00F37A71"/>
        </w:tc>
      </w:tr>
      <w:tr w:rsidR="001708D8" w:rsidTr="008314D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8D8" w:rsidRPr="0024171A" w:rsidRDefault="001708D8" w:rsidP="00F37A71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1708D8" w:rsidRDefault="001708D8" w:rsidP="001708D8">
            <w:pPr>
              <w:jc w:val="both"/>
            </w:pPr>
            <w:r>
              <w:t>Możliwość rozbudowy o Głowica liniowa typu „</w:t>
            </w:r>
            <w:proofErr w:type="spellStart"/>
            <w:r>
              <w:t>hockey</w:t>
            </w:r>
            <w:proofErr w:type="spellEnd"/>
            <w:r>
              <w:t>”</w:t>
            </w:r>
          </w:p>
          <w:p w:rsidR="001708D8" w:rsidRDefault="001708D8" w:rsidP="001708D8">
            <w:pPr>
              <w:jc w:val="both"/>
            </w:pPr>
            <w:r>
              <w:t>- zakres częstotliwości pracy 6-15 MHz</w:t>
            </w:r>
          </w:p>
          <w:p w:rsidR="001708D8" w:rsidRDefault="001708D8" w:rsidP="001708D8">
            <w:pPr>
              <w:jc w:val="both"/>
            </w:pPr>
            <w:r>
              <w:t>- ilość elementów min. 128</w:t>
            </w:r>
          </w:p>
          <w:p w:rsidR="001708D8" w:rsidRDefault="001708D8" w:rsidP="001708D8">
            <w:pPr>
              <w:jc w:val="both"/>
            </w:pPr>
            <w:r>
              <w:t xml:space="preserve">-szerokość </w:t>
            </w:r>
            <w:proofErr w:type="spellStart"/>
            <w:r>
              <w:t>scanu</w:t>
            </w:r>
            <w:proofErr w:type="spellEnd"/>
            <w:r>
              <w:t xml:space="preserve"> max. 30 mm.</w:t>
            </w:r>
          </w:p>
        </w:tc>
        <w:tc>
          <w:tcPr>
            <w:tcW w:w="1843" w:type="dxa"/>
          </w:tcPr>
          <w:p w:rsidR="001708D8" w:rsidRDefault="001708D8" w:rsidP="00F37A71">
            <w:pPr>
              <w:jc w:val="center"/>
            </w:pPr>
          </w:p>
          <w:p w:rsidR="001708D8" w:rsidRDefault="001708D8" w:rsidP="00F37A71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1708D8" w:rsidRDefault="001708D8" w:rsidP="00F37A71"/>
        </w:tc>
      </w:tr>
      <w:tr w:rsidR="001708D8" w:rsidTr="008314D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8D8" w:rsidRPr="0024171A" w:rsidRDefault="001708D8" w:rsidP="00F37A71">
            <w:pPr>
              <w:pStyle w:val="Normalny1"/>
              <w:widowControl w:val="0"/>
              <w:numPr>
                <w:ilvl w:val="0"/>
                <w:numId w:val="3"/>
              </w:numPr>
              <w:tabs>
                <w:tab w:val="left" w:pos="720"/>
              </w:tabs>
              <w:spacing w:after="0" w:line="100" w:lineRule="atLeast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5245" w:type="dxa"/>
          </w:tcPr>
          <w:p w:rsidR="001708D8" w:rsidRDefault="001708D8" w:rsidP="00F37A71">
            <w:pPr>
              <w:jc w:val="both"/>
            </w:pPr>
            <w:r w:rsidRPr="001708D8">
              <w:t>Możliwość rozbudowy o fabrycznie montowaną baterię,</w:t>
            </w:r>
            <w:r>
              <w:t xml:space="preserve"> </w:t>
            </w:r>
            <w:r w:rsidRPr="001708D8">
              <w:t>pozwalająca na min. 25 minut pracy aparatu w podstawowym trybie skanowania. Bateria pozwala na bezpieczne zakończenie i zapisanie badanie podczas awarii elektryczności.</w:t>
            </w:r>
          </w:p>
        </w:tc>
        <w:tc>
          <w:tcPr>
            <w:tcW w:w="1843" w:type="dxa"/>
          </w:tcPr>
          <w:p w:rsidR="001708D8" w:rsidRDefault="001708D8" w:rsidP="00F37A71">
            <w:pPr>
              <w:jc w:val="center"/>
            </w:pPr>
          </w:p>
          <w:p w:rsidR="001708D8" w:rsidRDefault="001708D8" w:rsidP="00F37A71">
            <w:pPr>
              <w:jc w:val="center"/>
            </w:pPr>
          </w:p>
          <w:p w:rsidR="001708D8" w:rsidRDefault="001708D8" w:rsidP="00F37A71">
            <w:pPr>
              <w:jc w:val="center"/>
            </w:pPr>
            <w:r>
              <w:t>TAK</w:t>
            </w:r>
          </w:p>
        </w:tc>
        <w:tc>
          <w:tcPr>
            <w:tcW w:w="1270" w:type="dxa"/>
          </w:tcPr>
          <w:p w:rsidR="001708D8" w:rsidRDefault="001708D8" w:rsidP="00F37A71"/>
        </w:tc>
      </w:tr>
    </w:tbl>
    <w:p w:rsidR="00035EE0" w:rsidRDefault="00035EE0"/>
    <w:p w:rsidR="00B96C15" w:rsidRDefault="00B96C15"/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86"/>
        <w:gridCol w:w="4840"/>
        <w:gridCol w:w="2055"/>
        <w:gridCol w:w="1681"/>
      </w:tblGrid>
      <w:tr w:rsidR="00E91724" w:rsidRPr="00E91724" w:rsidTr="006B3439"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Lp.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PARAMETR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WARUNEK GRANICZNY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WARUNEK OFEROWANY</w:t>
            </w: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A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OKRES GWARANCJI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1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Okres pełnej bezpłatnej gwarancji (miesiące)</w:t>
            </w:r>
            <w:r w:rsidR="00B96C15">
              <w:t>.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  <w:r w:rsidRPr="00E91724">
              <w:t>24 miesiące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2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Czas reakcji na zgłoszoną awarię (godziny, dni robocze)</w:t>
            </w:r>
            <w:r w:rsidR="00B96C15">
              <w:t>.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  <w:r w:rsidRPr="00E91724">
              <w:t xml:space="preserve">max </w:t>
            </w:r>
            <w:r w:rsidR="00F37A71">
              <w:t xml:space="preserve">24 </w:t>
            </w:r>
            <w:r w:rsidRPr="00E91724">
              <w:t>godzin</w:t>
            </w:r>
            <w:r w:rsidR="00440F58">
              <w:t xml:space="preserve"> od zgłoszenia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F37A71" w:rsidRPr="00E91724" w:rsidTr="006B3439">
        <w:tc>
          <w:tcPr>
            <w:tcW w:w="0" w:type="auto"/>
          </w:tcPr>
          <w:p w:rsidR="00F37A71" w:rsidRPr="00E91724" w:rsidRDefault="00F37A71" w:rsidP="00E91724">
            <w:pPr>
              <w:spacing w:line="240" w:lineRule="auto"/>
            </w:pPr>
            <w:r>
              <w:t>3</w:t>
            </w:r>
          </w:p>
        </w:tc>
        <w:tc>
          <w:tcPr>
            <w:tcW w:w="0" w:type="auto"/>
          </w:tcPr>
          <w:p w:rsidR="00F37A71" w:rsidRPr="00E91724" w:rsidRDefault="00440F58" w:rsidP="00E91724">
            <w:pPr>
              <w:spacing w:line="240" w:lineRule="auto"/>
            </w:pPr>
            <w:r>
              <w:t>Czas naprawy usterki lub awarii</w:t>
            </w:r>
            <w:r w:rsidR="00B96C15">
              <w:t>.</w:t>
            </w:r>
          </w:p>
        </w:tc>
        <w:tc>
          <w:tcPr>
            <w:tcW w:w="0" w:type="auto"/>
          </w:tcPr>
          <w:p w:rsidR="00F37A71" w:rsidRPr="00E91724" w:rsidRDefault="00440F58" w:rsidP="00E91724">
            <w:pPr>
              <w:spacing w:line="240" w:lineRule="auto"/>
              <w:jc w:val="center"/>
            </w:pPr>
            <w:r>
              <w:t>max 48 godzin od przystąpienia do naprawy</w:t>
            </w:r>
          </w:p>
        </w:tc>
        <w:tc>
          <w:tcPr>
            <w:tcW w:w="0" w:type="auto"/>
          </w:tcPr>
          <w:p w:rsidR="00F37A71" w:rsidRPr="00E91724" w:rsidRDefault="00F37A71" w:rsidP="00E91724">
            <w:pPr>
              <w:spacing w:line="240" w:lineRule="auto"/>
            </w:pPr>
          </w:p>
        </w:tc>
      </w:tr>
      <w:tr w:rsidR="00440F58" w:rsidRPr="00E91724" w:rsidTr="006B3439">
        <w:tc>
          <w:tcPr>
            <w:tcW w:w="0" w:type="auto"/>
          </w:tcPr>
          <w:p w:rsidR="00440F58" w:rsidRDefault="00440F58" w:rsidP="00E91724">
            <w:pPr>
              <w:spacing w:line="240" w:lineRule="auto"/>
            </w:pPr>
            <w:r>
              <w:t>4</w:t>
            </w:r>
          </w:p>
        </w:tc>
        <w:tc>
          <w:tcPr>
            <w:tcW w:w="0" w:type="auto"/>
          </w:tcPr>
          <w:p w:rsidR="00440F58" w:rsidRPr="00E91724" w:rsidRDefault="00440F58" w:rsidP="00E91724">
            <w:pPr>
              <w:spacing w:line="240" w:lineRule="auto"/>
            </w:pPr>
            <w:r>
              <w:t>W przypadku gdy czas naprawy przekroczy czas wskazany w pkt. 3 Wykonawca zobowiązany jest zapewnić bezpłatnie urządzenie zastępcze.</w:t>
            </w:r>
          </w:p>
        </w:tc>
        <w:tc>
          <w:tcPr>
            <w:tcW w:w="0" w:type="auto"/>
          </w:tcPr>
          <w:p w:rsidR="00440F58" w:rsidRPr="00E91724" w:rsidRDefault="00440F58" w:rsidP="00440F58">
            <w:pPr>
              <w:spacing w:line="240" w:lineRule="auto"/>
              <w:jc w:val="center"/>
            </w:pPr>
            <w:r>
              <w:t xml:space="preserve">max 72 godzin od zgłoszenia </w:t>
            </w:r>
          </w:p>
        </w:tc>
        <w:tc>
          <w:tcPr>
            <w:tcW w:w="0" w:type="auto"/>
          </w:tcPr>
          <w:p w:rsidR="00440F58" w:rsidRPr="00E91724" w:rsidRDefault="00440F58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440F58" w:rsidP="00E91724">
            <w:pPr>
              <w:spacing w:line="240" w:lineRule="auto"/>
            </w:pPr>
            <w:r>
              <w:t>5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Każda naprawa gwarancyjna powoduje przedłużenie okresu gwarancji o czas naprawy</w:t>
            </w:r>
            <w:r w:rsidR="00B96C15">
              <w:t>.</w:t>
            </w:r>
          </w:p>
        </w:tc>
        <w:tc>
          <w:tcPr>
            <w:tcW w:w="0" w:type="auto"/>
          </w:tcPr>
          <w:p w:rsidR="00E91724" w:rsidRPr="00E91724" w:rsidRDefault="00E91724" w:rsidP="00440F58">
            <w:pPr>
              <w:spacing w:line="240" w:lineRule="auto"/>
              <w:jc w:val="center"/>
            </w:pPr>
            <w:r w:rsidRPr="00E91724">
              <w:t>TAK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440F58" w:rsidP="00E91724">
            <w:pPr>
              <w:spacing w:line="240" w:lineRule="auto"/>
            </w:pPr>
            <w:r>
              <w:t>6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Liczba bezpłatnych przeglądów w czasie gwarancji</w:t>
            </w:r>
            <w:r w:rsidR="00B96C15">
              <w:t>.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  <w:r w:rsidRPr="00E91724">
              <w:t>Zgodnie z zaleceniem producenta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440F58" w:rsidP="00E91724">
            <w:pPr>
              <w:spacing w:line="240" w:lineRule="auto"/>
            </w:pPr>
            <w:r>
              <w:t>7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Koszt transportu uszkodzonego elementu urządzenia lub urządzenia podlegającego naprawie lub wymianie do i z punktu serwisowego pokrywa Wykonawca</w:t>
            </w:r>
            <w:r w:rsidR="00B96C15">
              <w:t>.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</w:p>
          <w:p w:rsidR="00E91724" w:rsidRPr="00E91724" w:rsidRDefault="00E91724" w:rsidP="00E91724">
            <w:pPr>
              <w:spacing w:line="240" w:lineRule="auto"/>
              <w:jc w:val="center"/>
            </w:pPr>
            <w:r w:rsidRPr="00E91724">
              <w:t>TAK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B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SERWIS POGWARANCYJNY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1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Okres zagwarantowania dostępności części zamiennych oraz materiałów zużywalnych od daty podpisania protokołu odbioru technicznego (w latach)</w:t>
            </w:r>
            <w:r w:rsidR="00B96C15">
              <w:t>.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</w:p>
          <w:p w:rsidR="00E91724" w:rsidRPr="00E91724" w:rsidRDefault="00E91724" w:rsidP="00E91724">
            <w:pPr>
              <w:spacing w:line="240" w:lineRule="auto"/>
              <w:jc w:val="center"/>
            </w:pPr>
            <w:r w:rsidRPr="00E91724">
              <w:t>min. 10 lat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2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Okres gwarancji dla nowo zainstalowanych elementów po naprawie</w:t>
            </w:r>
            <w:r w:rsidR="00B96C15">
              <w:t>.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  <w:r w:rsidRPr="00E91724">
              <w:t>min. 6 miesięcy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C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rPr>
                <w:b/>
              </w:rPr>
            </w:pPr>
            <w:r w:rsidRPr="00E91724">
              <w:rPr>
                <w:b/>
              </w:rPr>
              <w:t>SZKOLENIA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  <w:tr w:rsidR="004A48F5" w:rsidRPr="00E91724" w:rsidTr="006B3439">
        <w:tc>
          <w:tcPr>
            <w:tcW w:w="0" w:type="auto"/>
          </w:tcPr>
          <w:p w:rsidR="004A48F5" w:rsidRPr="00E91724" w:rsidRDefault="004A48F5" w:rsidP="00E91724">
            <w:pPr>
              <w:spacing w:line="240" w:lineRule="auto"/>
            </w:pPr>
            <w:r>
              <w:t>1</w:t>
            </w:r>
          </w:p>
        </w:tc>
        <w:tc>
          <w:tcPr>
            <w:tcW w:w="0" w:type="auto"/>
          </w:tcPr>
          <w:p w:rsidR="00A34CF0" w:rsidRPr="00E91724" w:rsidRDefault="004A48F5" w:rsidP="00E91724">
            <w:pPr>
              <w:spacing w:line="240" w:lineRule="auto"/>
            </w:pPr>
            <w:r>
              <w:t>Instrukcja obsługi w języku polskim (dostarczyć wraz z aparatem)</w:t>
            </w:r>
            <w:r w:rsidR="00502FB0">
              <w:t>.</w:t>
            </w:r>
          </w:p>
        </w:tc>
        <w:tc>
          <w:tcPr>
            <w:tcW w:w="0" w:type="auto"/>
          </w:tcPr>
          <w:p w:rsidR="008F4F58" w:rsidRDefault="008F4F58" w:rsidP="00B96C15">
            <w:pPr>
              <w:spacing w:line="240" w:lineRule="auto"/>
              <w:jc w:val="center"/>
            </w:pPr>
            <w:r>
              <w:t>TAK</w:t>
            </w:r>
          </w:p>
          <w:p w:rsidR="008F4F58" w:rsidRPr="00E91724" w:rsidRDefault="008F4F58" w:rsidP="00E91724">
            <w:pPr>
              <w:spacing w:line="240" w:lineRule="auto"/>
              <w:jc w:val="center"/>
            </w:pPr>
          </w:p>
        </w:tc>
        <w:tc>
          <w:tcPr>
            <w:tcW w:w="0" w:type="auto"/>
          </w:tcPr>
          <w:p w:rsidR="004A48F5" w:rsidRPr="00E91724" w:rsidRDefault="004A48F5" w:rsidP="00E91724">
            <w:pPr>
              <w:spacing w:line="240" w:lineRule="auto"/>
            </w:pPr>
          </w:p>
        </w:tc>
      </w:tr>
      <w:tr w:rsidR="00E91724" w:rsidRPr="00E91724" w:rsidTr="006B3439">
        <w:tc>
          <w:tcPr>
            <w:tcW w:w="0" w:type="auto"/>
          </w:tcPr>
          <w:p w:rsidR="00E91724" w:rsidRPr="00E91724" w:rsidRDefault="004A48F5" w:rsidP="00E91724">
            <w:pPr>
              <w:spacing w:line="240" w:lineRule="auto"/>
            </w:pPr>
            <w:r>
              <w:t>2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  <w:r w:rsidRPr="00E91724">
              <w:t>Personel medyczny w zakresie obsługi i eksploatacji zakupionego sprzętu:</w:t>
            </w:r>
          </w:p>
          <w:p w:rsidR="00E91724" w:rsidRPr="00E91724" w:rsidRDefault="00E91724" w:rsidP="00E91724">
            <w:pPr>
              <w:spacing w:line="240" w:lineRule="auto"/>
            </w:pPr>
            <w:r w:rsidRPr="00E91724">
              <w:t>- przy uruchomieniu zestawu</w:t>
            </w:r>
          </w:p>
          <w:p w:rsidR="00E91724" w:rsidRPr="00E91724" w:rsidRDefault="00E91724" w:rsidP="00E91724">
            <w:pPr>
              <w:spacing w:line="240" w:lineRule="auto"/>
            </w:pPr>
            <w:r w:rsidRPr="00E91724">
              <w:t>- odświeżające bezpośrednio w ramach przeglądu okresowego oraz przed ukończeniem okresu gwarancji</w:t>
            </w:r>
            <w:r w:rsidR="00502FB0">
              <w:t>.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  <w:jc w:val="center"/>
            </w:pPr>
          </w:p>
          <w:p w:rsidR="00E91724" w:rsidRPr="00E91724" w:rsidRDefault="00E91724" w:rsidP="00E91724">
            <w:pPr>
              <w:spacing w:line="240" w:lineRule="auto"/>
              <w:jc w:val="center"/>
            </w:pPr>
          </w:p>
          <w:p w:rsidR="00E91724" w:rsidRPr="00E91724" w:rsidRDefault="00E91724" w:rsidP="00E91724">
            <w:pPr>
              <w:spacing w:line="240" w:lineRule="auto"/>
              <w:jc w:val="center"/>
            </w:pPr>
            <w:r w:rsidRPr="00E91724">
              <w:t>TAK</w:t>
            </w:r>
          </w:p>
        </w:tc>
        <w:tc>
          <w:tcPr>
            <w:tcW w:w="0" w:type="auto"/>
          </w:tcPr>
          <w:p w:rsidR="00E91724" w:rsidRPr="00E91724" w:rsidRDefault="00E91724" w:rsidP="00E91724">
            <w:pPr>
              <w:spacing w:line="240" w:lineRule="auto"/>
            </w:pPr>
          </w:p>
        </w:tc>
      </w:tr>
    </w:tbl>
    <w:p w:rsidR="00E91724" w:rsidRDefault="00E91724"/>
    <w:sectPr w:rsidR="00E917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firstLine="0"/>
      </w:pPr>
    </w:lvl>
    <w:lvl w:ilvl="3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>
      <w:start w:val="1"/>
      <w:numFmt w:val="lowerRoman"/>
      <w:lvlText w:val="%6."/>
      <w:lvlJc w:val="right"/>
      <w:pPr>
        <w:tabs>
          <w:tab w:val="num" w:pos="4385"/>
        </w:tabs>
        <w:ind w:left="4385" w:firstLine="0"/>
      </w:pPr>
    </w:lvl>
    <w:lvl w:ilvl="6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firstLine="0"/>
      </w:pPr>
    </w:lvl>
  </w:abstractNum>
  <w:abstractNum w:abstractNumId="1" w15:restartNumberingAfterBreak="0">
    <w:nsid w:val="0C223340"/>
    <w:multiLevelType w:val="hybridMultilevel"/>
    <w:tmpl w:val="A6B2AC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64949"/>
    <w:multiLevelType w:val="hybridMultilevel"/>
    <w:tmpl w:val="98207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2803BD"/>
    <w:multiLevelType w:val="hybridMultilevel"/>
    <w:tmpl w:val="2F10EA12"/>
    <w:lvl w:ilvl="0" w:tplc="107CA64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D54238"/>
    <w:multiLevelType w:val="hybridMultilevel"/>
    <w:tmpl w:val="306AB664"/>
    <w:lvl w:ilvl="0" w:tplc="E9F286EC">
      <w:start w:val="1"/>
      <w:numFmt w:val="bullet"/>
      <w:lvlText w:val="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23009A"/>
    <w:multiLevelType w:val="hybridMultilevel"/>
    <w:tmpl w:val="98044CB6"/>
    <w:lvl w:ilvl="0" w:tplc="E9F286EC">
      <w:start w:val="1"/>
      <w:numFmt w:val="bullet"/>
      <w:lvlText w:val="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6" w15:restartNumberingAfterBreak="0">
    <w:nsid w:val="72061FB6"/>
    <w:multiLevelType w:val="hybridMultilevel"/>
    <w:tmpl w:val="734ED496"/>
    <w:lvl w:ilvl="0" w:tplc="D84A1322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6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FEF"/>
    <w:rsid w:val="00006D98"/>
    <w:rsid w:val="00016022"/>
    <w:rsid w:val="00024667"/>
    <w:rsid w:val="00035EE0"/>
    <w:rsid w:val="000A1D7A"/>
    <w:rsid w:val="000A2DAA"/>
    <w:rsid w:val="000A5FEF"/>
    <w:rsid w:val="000C05C2"/>
    <w:rsid w:val="0013590D"/>
    <w:rsid w:val="00166C61"/>
    <w:rsid w:val="001708D8"/>
    <w:rsid w:val="00194E49"/>
    <w:rsid w:val="001B2A7F"/>
    <w:rsid w:val="001B3D5F"/>
    <w:rsid w:val="00204E5C"/>
    <w:rsid w:val="002262A0"/>
    <w:rsid w:val="002B5642"/>
    <w:rsid w:val="00300798"/>
    <w:rsid w:val="00322DED"/>
    <w:rsid w:val="00334191"/>
    <w:rsid w:val="00336563"/>
    <w:rsid w:val="0033794B"/>
    <w:rsid w:val="00344654"/>
    <w:rsid w:val="0038191B"/>
    <w:rsid w:val="003B49D0"/>
    <w:rsid w:val="00440F58"/>
    <w:rsid w:val="00443C2C"/>
    <w:rsid w:val="00456F3C"/>
    <w:rsid w:val="004A48F5"/>
    <w:rsid w:val="004B26A4"/>
    <w:rsid w:val="004E086F"/>
    <w:rsid w:val="00502FB0"/>
    <w:rsid w:val="005177F4"/>
    <w:rsid w:val="00536B3C"/>
    <w:rsid w:val="0055227F"/>
    <w:rsid w:val="005A11EA"/>
    <w:rsid w:val="005E12C6"/>
    <w:rsid w:val="005F42EB"/>
    <w:rsid w:val="00643B0F"/>
    <w:rsid w:val="00656D82"/>
    <w:rsid w:val="0066589C"/>
    <w:rsid w:val="006B3439"/>
    <w:rsid w:val="00700D06"/>
    <w:rsid w:val="00751C5D"/>
    <w:rsid w:val="007E160E"/>
    <w:rsid w:val="00804872"/>
    <w:rsid w:val="00857234"/>
    <w:rsid w:val="008727D8"/>
    <w:rsid w:val="008960BA"/>
    <w:rsid w:val="008B0F2F"/>
    <w:rsid w:val="008B34EA"/>
    <w:rsid w:val="008D5098"/>
    <w:rsid w:val="008D7D0D"/>
    <w:rsid w:val="008F4F58"/>
    <w:rsid w:val="0090791C"/>
    <w:rsid w:val="009117CA"/>
    <w:rsid w:val="00937B8F"/>
    <w:rsid w:val="00941CA4"/>
    <w:rsid w:val="009A278C"/>
    <w:rsid w:val="009D256A"/>
    <w:rsid w:val="009E3A5A"/>
    <w:rsid w:val="009E67BC"/>
    <w:rsid w:val="00A05D20"/>
    <w:rsid w:val="00A34CF0"/>
    <w:rsid w:val="00A36F92"/>
    <w:rsid w:val="00A55841"/>
    <w:rsid w:val="00A55ABE"/>
    <w:rsid w:val="00A66F58"/>
    <w:rsid w:val="00A87F3C"/>
    <w:rsid w:val="00AA221F"/>
    <w:rsid w:val="00AD49DF"/>
    <w:rsid w:val="00AE3894"/>
    <w:rsid w:val="00B41360"/>
    <w:rsid w:val="00B47C99"/>
    <w:rsid w:val="00B71BC0"/>
    <w:rsid w:val="00B96C15"/>
    <w:rsid w:val="00BD69DA"/>
    <w:rsid w:val="00C36F68"/>
    <w:rsid w:val="00C84B77"/>
    <w:rsid w:val="00CA4759"/>
    <w:rsid w:val="00CF3BEC"/>
    <w:rsid w:val="00D071D0"/>
    <w:rsid w:val="00D23C83"/>
    <w:rsid w:val="00D4546C"/>
    <w:rsid w:val="00D762B9"/>
    <w:rsid w:val="00D85617"/>
    <w:rsid w:val="00DA1E32"/>
    <w:rsid w:val="00DC0FC1"/>
    <w:rsid w:val="00DE5819"/>
    <w:rsid w:val="00E14BA2"/>
    <w:rsid w:val="00E17C9C"/>
    <w:rsid w:val="00E25ED2"/>
    <w:rsid w:val="00E30D19"/>
    <w:rsid w:val="00E91724"/>
    <w:rsid w:val="00ED2949"/>
    <w:rsid w:val="00ED2F25"/>
    <w:rsid w:val="00EE47C2"/>
    <w:rsid w:val="00EE4B51"/>
    <w:rsid w:val="00F37A71"/>
    <w:rsid w:val="00F83C40"/>
    <w:rsid w:val="00F91BA2"/>
    <w:rsid w:val="00FC2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0A6E6D-9358-4EF5-A750-375EE63AF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5FEF"/>
    <w:pPr>
      <w:spacing w:line="256" w:lineRule="auto"/>
    </w:pPr>
  </w:style>
  <w:style w:type="paragraph" w:styleId="Nagwek2">
    <w:name w:val="heading 2"/>
    <w:basedOn w:val="Normalny"/>
    <w:next w:val="Tekstpodstawowy"/>
    <w:link w:val="Nagwek2Znak"/>
    <w:qFormat/>
    <w:rsid w:val="000A1D7A"/>
    <w:pPr>
      <w:keepNext/>
      <w:keepLines/>
      <w:widowControl w:val="0"/>
      <w:suppressAutoHyphens/>
      <w:autoSpaceDE w:val="0"/>
      <w:spacing w:before="160" w:after="120" w:line="240" w:lineRule="auto"/>
      <w:ind w:left="1440" w:hanging="360"/>
      <w:outlineLvl w:val="1"/>
    </w:pPr>
    <w:rPr>
      <w:rFonts w:ascii="Arial" w:eastAsia="Times New Roman" w:hAnsi="Arial" w:cs="Calibri"/>
      <w:b/>
      <w:i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A5FE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0A5FEF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customStyle="1" w:styleId="Domylnaczcionkaakapitu1">
    <w:name w:val="Domyślna czcionka akapitu1"/>
    <w:rsid w:val="000A5FEF"/>
  </w:style>
  <w:style w:type="paragraph" w:styleId="Akapitzlist">
    <w:name w:val="List Paragraph"/>
    <w:basedOn w:val="Normalny"/>
    <w:uiPriority w:val="34"/>
    <w:qFormat/>
    <w:rsid w:val="00204E5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0A1D7A"/>
    <w:rPr>
      <w:rFonts w:ascii="Arial" w:eastAsia="Times New Roman" w:hAnsi="Arial" w:cs="Calibri"/>
      <w:b/>
      <w:i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A1D7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A1D7A"/>
  </w:style>
  <w:style w:type="paragraph" w:styleId="Tekstdymka">
    <w:name w:val="Balloon Text"/>
    <w:basedOn w:val="Normalny"/>
    <w:link w:val="TekstdymkaZnak"/>
    <w:uiPriority w:val="99"/>
    <w:semiHidden/>
    <w:unhideWhenUsed/>
    <w:rsid w:val="009E67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67B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14BA2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1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6C8E0-7156-407C-9210-9DB24C7A9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1304</Words>
  <Characters>7827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Licencje Szpital Limanowa</dc:creator>
  <cp:keywords/>
  <dc:description/>
  <cp:lastModifiedBy>Adela</cp:lastModifiedBy>
  <cp:revision>2</cp:revision>
  <cp:lastPrinted>2020-10-02T07:52:00Z</cp:lastPrinted>
  <dcterms:created xsi:type="dcterms:W3CDTF">2020-10-02T07:52:00Z</dcterms:created>
  <dcterms:modified xsi:type="dcterms:W3CDTF">2020-10-02T07:52:00Z</dcterms:modified>
</cp:coreProperties>
</file>