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90BF0" w:rsidRPr="00B90BF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90BF0" w:rsidRPr="00B90BF0">
        <w:rPr>
          <w:b/>
          <w:sz w:val="24"/>
        </w:rPr>
        <w:t>FER.271.17.2020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90BF0" w:rsidRPr="00B90BF0">
        <w:rPr>
          <w:b/>
        </w:rPr>
        <w:t>przetarg nieograniczony</w:t>
      </w:r>
      <w:r w:rsidR="00753DC1">
        <w:t xml:space="preserve"> na:</w:t>
      </w:r>
    </w:p>
    <w:p w:rsidR="0000184A" w:rsidRDefault="00B90BF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90BF0">
        <w:rPr>
          <w:b/>
          <w:sz w:val="24"/>
          <w:szCs w:val="24"/>
        </w:rPr>
        <w:t>Przebudowa drogi powiatowej nr 1387K Siepietnica - Lubaszowa w miejscowości Ołpiny polegająca na budowie chodnika - ETAP  II  (od km 12+567,6  do km 900,8)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90BF0" w:rsidRPr="00B90BF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90BF0" w:rsidRPr="00B90BF0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90BF0" w:rsidRPr="00B90BF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718" w:rsidRDefault="00783718">
      <w:r>
        <w:separator/>
      </w:r>
    </w:p>
  </w:endnote>
  <w:endnote w:type="continuationSeparator" w:id="1">
    <w:p w:rsidR="00783718" w:rsidRDefault="00783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79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79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BF0" w:rsidRDefault="00B90B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718" w:rsidRDefault="00783718">
      <w:r>
        <w:separator/>
      </w:r>
    </w:p>
  </w:footnote>
  <w:footnote w:type="continuationSeparator" w:id="1">
    <w:p w:rsidR="00783718" w:rsidRDefault="00783718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BF0" w:rsidRDefault="00B90B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BF0" w:rsidRDefault="00B90B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BF0" w:rsidRDefault="00B90BF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BF0"/>
    <w:rsid w:val="0000184A"/>
    <w:rsid w:val="00012997"/>
    <w:rsid w:val="000621A2"/>
    <w:rsid w:val="00075CEC"/>
    <w:rsid w:val="00106AC7"/>
    <w:rsid w:val="00111985"/>
    <w:rsid w:val="00147532"/>
    <w:rsid w:val="001614BA"/>
    <w:rsid w:val="001879D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3718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0BF0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2020-10-02T10:05:00Z</cp:lastPrinted>
  <dcterms:created xsi:type="dcterms:W3CDTF">2020-10-02T10:04:00Z</dcterms:created>
  <dcterms:modified xsi:type="dcterms:W3CDTF">2020-10-02T10:05:00Z</dcterms:modified>
</cp:coreProperties>
</file>