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3F13E" w14:textId="4D750634" w:rsidR="00C41C59" w:rsidRPr="00C41C59" w:rsidRDefault="00C41C59" w:rsidP="00C41C59">
      <w:pPr>
        <w:jc w:val="center"/>
        <w:rPr>
          <w:rFonts w:ascii="Tahoma" w:hAnsi="Tahoma" w:cs="Tahoma"/>
          <w:b/>
          <w:sz w:val="20"/>
          <w:szCs w:val="20"/>
        </w:rPr>
      </w:pPr>
      <w:r w:rsidRPr="00C41C59">
        <w:rPr>
          <w:rFonts w:ascii="Tahoma" w:hAnsi="Tahoma" w:cs="Tahoma"/>
          <w:b/>
          <w:sz w:val="20"/>
          <w:szCs w:val="20"/>
        </w:rPr>
        <w:t>UMOWA NR ZP</w:t>
      </w:r>
      <w:r w:rsidR="002E7007">
        <w:rPr>
          <w:rFonts w:ascii="Tahoma" w:hAnsi="Tahoma" w:cs="Tahoma"/>
          <w:b/>
          <w:sz w:val="20"/>
          <w:szCs w:val="20"/>
        </w:rPr>
        <w:t>…</w:t>
      </w:r>
      <w:r w:rsidR="004D7465">
        <w:rPr>
          <w:rFonts w:ascii="Tahoma" w:hAnsi="Tahoma" w:cs="Tahoma"/>
          <w:b/>
          <w:sz w:val="20"/>
          <w:szCs w:val="20"/>
        </w:rPr>
        <w:t>2020</w:t>
      </w:r>
    </w:p>
    <w:p w14:paraId="78BA9FD3" w14:textId="77777777" w:rsidR="00402A5D" w:rsidRPr="00BE09E4" w:rsidRDefault="00402A5D" w:rsidP="00402A5D">
      <w:pPr>
        <w:pStyle w:val="Tekstpodstawowy"/>
        <w:rPr>
          <w:rFonts w:ascii="Tahoma" w:hAnsi="Tahoma" w:cs="Tahoma"/>
          <w:sz w:val="10"/>
          <w:szCs w:val="10"/>
        </w:rPr>
      </w:pPr>
    </w:p>
    <w:p w14:paraId="2A926CB9" w14:textId="2E45F9CE"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2E7007">
        <w:rPr>
          <w:rFonts w:ascii="Tahoma" w:hAnsi="Tahoma" w:cs="Tahoma"/>
          <w:b/>
          <w:sz w:val="20"/>
        </w:rPr>
        <w:t>…………</w:t>
      </w:r>
      <w:r w:rsidR="000C4E36">
        <w:rPr>
          <w:rFonts w:ascii="Tahoma" w:hAnsi="Tahoma" w:cs="Tahoma"/>
          <w:b/>
          <w:sz w:val="20"/>
        </w:rPr>
        <w:t>20</w:t>
      </w:r>
      <w:r w:rsidR="002E7007">
        <w:rPr>
          <w:rFonts w:ascii="Tahoma" w:hAnsi="Tahoma" w:cs="Tahoma"/>
          <w:b/>
          <w:sz w:val="20"/>
        </w:rPr>
        <w:t>20</w:t>
      </w:r>
      <w:r w:rsidR="000C4E36">
        <w:rPr>
          <w:rFonts w:ascii="Tahoma" w:hAnsi="Tahoma" w:cs="Tahoma"/>
          <w:b/>
          <w:sz w:val="20"/>
        </w:rPr>
        <w:t xml:space="preserve"> </w:t>
      </w:r>
      <w:r w:rsidRPr="00420000">
        <w:rPr>
          <w:rFonts w:ascii="Tahoma" w:hAnsi="Tahoma" w:cs="Tahoma"/>
          <w:b/>
          <w:sz w:val="20"/>
        </w:rPr>
        <w:t>roku</w:t>
      </w:r>
      <w:r w:rsidRPr="00402A5D">
        <w:rPr>
          <w:rFonts w:ascii="Tahoma" w:hAnsi="Tahoma" w:cs="Tahoma"/>
          <w:sz w:val="20"/>
        </w:rPr>
        <w:t xml:space="preserve"> w Baruchowie pomiędzy:</w:t>
      </w:r>
    </w:p>
    <w:p w14:paraId="4E61AD7A" w14:textId="77777777" w:rsidR="00AB2073" w:rsidRPr="00FB6A9A" w:rsidRDefault="00AB2073" w:rsidP="00C41C59">
      <w:pPr>
        <w:pStyle w:val="Tekstpodstawowy"/>
        <w:rPr>
          <w:rFonts w:ascii="Tahoma" w:hAnsi="Tahoma" w:cs="Tahoma"/>
          <w:b/>
          <w:sz w:val="10"/>
          <w:szCs w:val="10"/>
        </w:rPr>
      </w:pPr>
    </w:p>
    <w:p w14:paraId="14490AF9" w14:textId="77777777"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14:paraId="5136AA47"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14:paraId="392F4BFF" w14:textId="77777777"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14:paraId="6683462F" w14:textId="77777777"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14:paraId="55285D07"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14:paraId="0885BB39" w14:textId="77777777"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Kurdubskiej</w:t>
      </w:r>
    </w:p>
    <w:p w14:paraId="0D6C3FD8" w14:textId="77777777"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14:paraId="0CD9F58C" w14:textId="77777777"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14:paraId="20ADB88E" w14:textId="6CE6B2B8" w:rsidR="00AB2073" w:rsidRPr="00E7052E" w:rsidRDefault="002E7007" w:rsidP="00AB2073">
      <w:pPr>
        <w:pStyle w:val="Bezodstpw"/>
        <w:spacing w:line="360" w:lineRule="auto"/>
        <w:rPr>
          <w:rFonts w:ascii="Tahoma" w:hAnsi="Tahoma" w:cs="Tahoma"/>
          <w:b/>
          <w:sz w:val="24"/>
          <w:szCs w:val="24"/>
        </w:rPr>
      </w:pPr>
      <w:r>
        <w:rPr>
          <w:rFonts w:ascii="Tahoma" w:hAnsi="Tahoma" w:cs="Tahoma"/>
          <w:b/>
          <w:sz w:val="24"/>
          <w:szCs w:val="24"/>
        </w:rPr>
        <w:t>…………………………………………………..</w:t>
      </w:r>
    </w:p>
    <w:p w14:paraId="438DD802" w14:textId="393ECE5F" w:rsidR="00AB2073" w:rsidRPr="00AB2073" w:rsidRDefault="008541A3" w:rsidP="00AB2073">
      <w:pPr>
        <w:pStyle w:val="Bezodstpw"/>
        <w:spacing w:line="360" w:lineRule="auto"/>
        <w:rPr>
          <w:rFonts w:ascii="Tahoma" w:hAnsi="Tahoma" w:cs="Tahoma"/>
          <w:b/>
          <w:sz w:val="20"/>
          <w:szCs w:val="20"/>
        </w:rPr>
      </w:pPr>
      <w:r>
        <w:rPr>
          <w:rFonts w:ascii="Tahoma" w:hAnsi="Tahoma" w:cs="Tahoma"/>
          <w:b/>
          <w:sz w:val="20"/>
          <w:szCs w:val="20"/>
        </w:rPr>
        <w:t>z</w:t>
      </w:r>
      <w:r w:rsidR="00C8347C">
        <w:rPr>
          <w:rFonts w:ascii="Tahoma" w:hAnsi="Tahoma" w:cs="Tahoma"/>
          <w:b/>
          <w:sz w:val="20"/>
          <w:szCs w:val="20"/>
        </w:rPr>
        <w:t xml:space="preserve"> siedzibą </w:t>
      </w:r>
      <w:r>
        <w:rPr>
          <w:rFonts w:ascii="Tahoma" w:hAnsi="Tahoma" w:cs="Tahoma"/>
          <w:b/>
          <w:sz w:val="20"/>
          <w:szCs w:val="20"/>
        </w:rPr>
        <w:t>na</w:t>
      </w:r>
      <w:r w:rsidR="00C8347C">
        <w:rPr>
          <w:rFonts w:ascii="Tahoma" w:hAnsi="Tahoma" w:cs="Tahoma"/>
          <w:b/>
          <w:sz w:val="20"/>
          <w:szCs w:val="20"/>
        </w:rPr>
        <w:t xml:space="preserve"> </w:t>
      </w:r>
      <w:r w:rsidR="002E7007">
        <w:rPr>
          <w:rFonts w:ascii="Tahoma" w:hAnsi="Tahoma" w:cs="Tahoma"/>
          <w:b/>
          <w:sz w:val="20"/>
          <w:szCs w:val="20"/>
        </w:rPr>
        <w:t>……………….</w:t>
      </w:r>
      <w:r w:rsidR="00C8347C">
        <w:rPr>
          <w:rFonts w:ascii="Tahoma" w:hAnsi="Tahoma" w:cs="Tahoma"/>
          <w:b/>
          <w:sz w:val="20"/>
          <w:szCs w:val="20"/>
        </w:rPr>
        <w:t xml:space="preserve">, </w:t>
      </w:r>
      <w:r w:rsidR="002E7007">
        <w:rPr>
          <w:rFonts w:ascii="Tahoma" w:hAnsi="Tahoma" w:cs="Tahoma"/>
          <w:b/>
          <w:sz w:val="20"/>
          <w:szCs w:val="20"/>
        </w:rPr>
        <w:t>……………………….</w:t>
      </w:r>
    </w:p>
    <w:p w14:paraId="33A495F3" w14:textId="63C879FD"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będąc</w:t>
      </w:r>
      <w:r w:rsidR="00BE09E4">
        <w:rPr>
          <w:rFonts w:ascii="Tahoma" w:hAnsi="Tahoma" w:cs="Tahoma"/>
          <w:bCs/>
          <w:sz w:val="20"/>
          <w:szCs w:val="20"/>
        </w:rPr>
        <w:t>ym</w:t>
      </w:r>
      <w:r w:rsidRPr="00AB2073">
        <w:rPr>
          <w:rFonts w:ascii="Tahoma" w:hAnsi="Tahoma" w:cs="Tahoma"/>
          <w:bCs/>
          <w:sz w:val="20"/>
          <w:szCs w:val="20"/>
        </w:rPr>
        <w:t xml:space="preserve">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2E700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2E7007">
        <w:rPr>
          <w:rFonts w:ascii="Tahoma" w:hAnsi="Tahoma" w:cs="Tahoma"/>
          <w:bCs/>
          <w:sz w:val="20"/>
          <w:szCs w:val="20"/>
        </w:rPr>
        <w:t>…………………..</w:t>
      </w:r>
    </w:p>
    <w:p w14:paraId="04B3884D" w14:textId="3697681D"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w:t>
      </w:r>
      <w:r w:rsidR="00490058">
        <w:rPr>
          <w:rFonts w:ascii="Tahoma" w:hAnsi="Tahoma" w:cs="Tahoma"/>
          <w:bCs/>
          <w:sz w:val="20"/>
          <w:szCs w:val="20"/>
        </w:rPr>
        <w:t>ym</w:t>
      </w:r>
      <w:r w:rsidRPr="00AB2073">
        <w:rPr>
          <w:rFonts w:ascii="Tahoma" w:hAnsi="Tahoma" w:cs="Tahoma"/>
          <w:bCs/>
          <w:sz w:val="20"/>
          <w:szCs w:val="20"/>
        </w:rPr>
        <w:t xml:space="preserve"> przez:</w:t>
      </w:r>
    </w:p>
    <w:p w14:paraId="7680951C" w14:textId="0D3E4E0B" w:rsidR="00AB2073" w:rsidRPr="00AB2073" w:rsidRDefault="002E7007" w:rsidP="00AB2073">
      <w:pPr>
        <w:pStyle w:val="Bezodstpw"/>
        <w:spacing w:line="360" w:lineRule="auto"/>
        <w:rPr>
          <w:rFonts w:ascii="Tahoma" w:hAnsi="Tahoma" w:cs="Tahoma"/>
          <w:sz w:val="20"/>
          <w:szCs w:val="20"/>
        </w:rPr>
      </w:pPr>
      <w:r>
        <w:rPr>
          <w:rFonts w:ascii="Tahoma" w:hAnsi="Tahoma" w:cs="Tahoma"/>
          <w:b/>
          <w:sz w:val="20"/>
          <w:szCs w:val="20"/>
        </w:rPr>
        <w:t>……………………………</w:t>
      </w:r>
      <w:r w:rsidR="008541A3">
        <w:rPr>
          <w:rFonts w:ascii="Tahoma" w:hAnsi="Tahoma" w:cs="Tahoma"/>
          <w:b/>
          <w:sz w:val="20"/>
          <w:szCs w:val="20"/>
        </w:rPr>
        <w:t xml:space="preserve"> - Właściciela</w:t>
      </w:r>
    </w:p>
    <w:p w14:paraId="3DE55AA5" w14:textId="77777777"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14:paraId="0991271B" w14:textId="77777777" w:rsidR="00BE09E4" w:rsidRPr="00BE09E4" w:rsidRDefault="00BE09E4" w:rsidP="00F760D2">
      <w:pPr>
        <w:pStyle w:val="Default"/>
        <w:spacing w:line="360" w:lineRule="auto"/>
        <w:jc w:val="both"/>
        <w:rPr>
          <w:rFonts w:ascii="Tahoma" w:hAnsi="Tahoma" w:cs="Tahoma"/>
          <w:sz w:val="10"/>
          <w:szCs w:val="10"/>
        </w:rPr>
      </w:pPr>
    </w:p>
    <w:p w14:paraId="22D32F01" w14:textId="6FBCEF34"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r w:rsidR="00F760D2" w:rsidRPr="00F760D2">
        <w:rPr>
          <w:rFonts w:ascii="Tahoma" w:hAnsi="Tahoma" w:cs="Tahoma"/>
          <w:sz w:val="20"/>
          <w:szCs w:val="20"/>
        </w:rPr>
        <w:t>t.j. Dz. U. z 201</w:t>
      </w:r>
      <w:r w:rsidR="00527C82">
        <w:rPr>
          <w:rFonts w:ascii="Tahoma" w:hAnsi="Tahoma" w:cs="Tahoma"/>
          <w:sz w:val="20"/>
          <w:szCs w:val="20"/>
        </w:rPr>
        <w:t>9</w:t>
      </w:r>
      <w:r w:rsidR="00F760D2" w:rsidRPr="00F760D2">
        <w:rPr>
          <w:rFonts w:ascii="Tahoma" w:hAnsi="Tahoma" w:cs="Tahoma"/>
          <w:sz w:val="20"/>
          <w:szCs w:val="20"/>
        </w:rPr>
        <w:t xml:space="preserve"> r. poz. 1</w:t>
      </w:r>
      <w:r w:rsidR="00527C82">
        <w:rPr>
          <w:rFonts w:ascii="Tahoma" w:hAnsi="Tahoma" w:cs="Tahoma"/>
          <w:sz w:val="20"/>
          <w:szCs w:val="20"/>
        </w:rPr>
        <w:t>843</w:t>
      </w:r>
      <w:r w:rsidR="00F760D2" w:rsidRPr="00F760D2">
        <w:rPr>
          <w:rFonts w:ascii="Tahoma" w:hAnsi="Tahoma" w:cs="Tahoma"/>
          <w:sz w:val="20"/>
          <w:szCs w:val="20"/>
        </w:rPr>
        <w:t>),</w:t>
      </w:r>
      <w:r w:rsidRPr="00C41C59">
        <w:rPr>
          <w:rFonts w:ascii="Tahoma" w:hAnsi="Tahoma" w:cs="Tahoma"/>
          <w:sz w:val="20"/>
          <w:szCs w:val="20"/>
        </w:rPr>
        <w:t xml:space="preserve"> dalej zwana „ustawą Pzp”,</w:t>
      </w:r>
      <w:r w:rsidR="00AE2BA2">
        <w:rPr>
          <w:rFonts w:ascii="Tahoma" w:hAnsi="Tahoma" w:cs="Tahoma"/>
          <w:sz w:val="20"/>
          <w:szCs w:val="20"/>
        </w:rPr>
        <w:t xml:space="preserve"> dla </w:t>
      </w:r>
      <w:r w:rsidR="002E7007" w:rsidRPr="002E7007">
        <w:rPr>
          <w:rFonts w:ascii="Tahoma" w:hAnsi="Tahoma" w:cs="Tahoma"/>
          <w:i/>
          <w:sz w:val="20"/>
          <w:szCs w:val="20"/>
        </w:rPr>
        <w:t>Projekt</w:t>
      </w:r>
      <w:r w:rsidR="002E7007">
        <w:rPr>
          <w:rFonts w:ascii="Tahoma" w:hAnsi="Tahoma" w:cs="Tahoma"/>
          <w:i/>
          <w:sz w:val="20"/>
          <w:szCs w:val="20"/>
        </w:rPr>
        <w:t>u</w:t>
      </w:r>
      <w:r w:rsidR="002E7007" w:rsidRPr="002E7007">
        <w:rPr>
          <w:rFonts w:ascii="Tahoma" w:hAnsi="Tahoma" w:cs="Tahoma"/>
          <w:i/>
          <w:sz w:val="20"/>
          <w:szCs w:val="20"/>
        </w:rPr>
        <w:t xml:space="preserve"> współfinansowan</w:t>
      </w:r>
      <w:r w:rsidR="002E7007">
        <w:rPr>
          <w:rFonts w:ascii="Tahoma" w:hAnsi="Tahoma" w:cs="Tahoma"/>
          <w:i/>
          <w:sz w:val="20"/>
          <w:szCs w:val="20"/>
        </w:rPr>
        <w:t>ego</w:t>
      </w:r>
      <w:r w:rsidR="002E7007" w:rsidRPr="002E7007">
        <w:rPr>
          <w:rFonts w:ascii="Tahoma" w:hAnsi="Tahoma" w:cs="Tahoma"/>
          <w:i/>
          <w:sz w:val="20"/>
          <w:szCs w:val="20"/>
        </w:rPr>
        <w:t xml:space="preserve"> ze środków Europejskiego Funduszu Rozwoju Regionalnego w ramach Osi priorytetowej 3. Efektywność energetyczna i gospodarka niskoemisyjna w regionie Działania 3.3 Efektywność energetyczna w sektorze publicznym i mieszkaniowym Regionalnego Programu Operacyjnego Województwa Kujawsko-Pomorskiego na lata 2014-2020</w:t>
      </w:r>
      <w:r w:rsidR="002E7007">
        <w:rPr>
          <w:rFonts w:ascii="Tahoma" w:hAnsi="Tahoma" w:cs="Tahoma"/>
          <w:i/>
          <w:sz w:val="20"/>
          <w:szCs w:val="20"/>
        </w:rPr>
        <w:t xml:space="preserve"> </w:t>
      </w:r>
      <w:r w:rsidRPr="00C41C59">
        <w:rPr>
          <w:rFonts w:ascii="Tahoma" w:hAnsi="Tahoma" w:cs="Tahoma"/>
          <w:sz w:val="20"/>
          <w:szCs w:val="20"/>
        </w:rPr>
        <w:t xml:space="preserve">o następującej treści: </w:t>
      </w:r>
    </w:p>
    <w:p w14:paraId="1ABF02A5" w14:textId="77777777"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14:paraId="2CD54025" w14:textId="3E8889F5"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2E7007" w:rsidRPr="002E7007">
        <w:rPr>
          <w:rFonts w:ascii="Tahoma" w:hAnsi="Tahoma" w:cs="Tahoma"/>
          <w:b/>
          <w:sz w:val="20"/>
          <w:szCs w:val="20"/>
        </w:rPr>
        <w:t>Termomodernizacja budynku OSP w Skrzynkach na potrzeby świetlicy wiejskiej</w:t>
      </w:r>
    </w:p>
    <w:p w14:paraId="0C0A9ADE" w14:textId="77777777"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14:paraId="0DE3FECF"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7EB2FB99"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336B29D3"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31304644"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2404648A"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14:paraId="5791C0B2"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14:paraId="0D9A6035"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7669882C"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499A05A8"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34D7D9AB"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57C65494"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14:paraId="6EA79B56"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14:paraId="2EFF2FD3"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14:paraId="0EDA759E"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14:paraId="6DDED835"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14:paraId="191950B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7B3AE9ED"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14:paraId="1E2D1AB1"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14:paraId="4365B9DD"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14:paraId="30982AA7" w14:textId="6E4FB1CA"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8F5E63">
        <w:rPr>
          <w:rFonts w:ascii="Tahoma" w:hAnsi="Tahoma" w:cs="Tahoma"/>
          <w:sz w:val="20"/>
          <w:szCs w:val="20"/>
        </w:rPr>
        <w:t xml:space="preserve">do dnia </w:t>
      </w:r>
      <w:r w:rsidR="002E7007">
        <w:rPr>
          <w:rFonts w:ascii="Tahoma" w:hAnsi="Tahoma" w:cs="Tahoma"/>
          <w:b/>
          <w:bCs/>
          <w:sz w:val="20"/>
          <w:szCs w:val="20"/>
        </w:rPr>
        <w:t>……………</w:t>
      </w:r>
      <w:r w:rsidR="008F5E63" w:rsidRPr="00811B37">
        <w:rPr>
          <w:rFonts w:ascii="Tahoma" w:hAnsi="Tahoma" w:cs="Tahoma"/>
          <w:b/>
          <w:bCs/>
          <w:sz w:val="20"/>
          <w:szCs w:val="20"/>
        </w:rPr>
        <w:t xml:space="preserve"> r.</w:t>
      </w:r>
      <w:r w:rsidR="00D53AF8">
        <w:rPr>
          <w:rFonts w:ascii="Tahoma" w:hAnsi="Tahoma" w:cs="Tahoma"/>
          <w:sz w:val="20"/>
          <w:szCs w:val="20"/>
        </w:rPr>
        <w:t xml:space="preserve">, jednak nie później niż </w:t>
      </w:r>
      <w:r w:rsidRPr="007C105E">
        <w:rPr>
          <w:rFonts w:ascii="Tahoma" w:hAnsi="Tahoma" w:cs="Tahoma"/>
          <w:bCs/>
          <w:sz w:val="20"/>
          <w:szCs w:val="20"/>
        </w:rPr>
        <w:t>do dnia</w:t>
      </w:r>
      <w:r w:rsidR="00DE3F07" w:rsidRPr="007C105E">
        <w:rPr>
          <w:rFonts w:ascii="Tahoma" w:hAnsi="Tahoma" w:cs="Tahoma"/>
          <w:bCs/>
          <w:sz w:val="20"/>
          <w:szCs w:val="20"/>
        </w:rPr>
        <w:t xml:space="preserve"> </w:t>
      </w:r>
      <w:r w:rsidR="002E7007">
        <w:rPr>
          <w:rFonts w:ascii="Tahoma" w:hAnsi="Tahoma" w:cs="Tahoma"/>
          <w:bCs/>
          <w:sz w:val="20"/>
          <w:szCs w:val="20"/>
        </w:rPr>
        <w:t>15</w:t>
      </w:r>
      <w:r w:rsidR="00D53AF8" w:rsidRPr="007C105E">
        <w:rPr>
          <w:rFonts w:ascii="Tahoma" w:hAnsi="Tahoma" w:cs="Tahoma"/>
          <w:bCs/>
          <w:sz w:val="20"/>
          <w:szCs w:val="20"/>
        </w:rPr>
        <w:t>.0</w:t>
      </w:r>
      <w:r w:rsidR="00BD67C7" w:rsidRPr="007C105E">
        <w:rPr>
          <w:rFonts w:ascii="Tahoma" w:hAnsi="Tahoma" w:cs="Tahoma"/>
          <w:bCs/>
          <w:sz w:val="20"/>
          <w:szCs w:val="20"/>
        </w:rPr>
        <w:t>6</w:t>
      </w:r>
      <w:r w:rsidR="00D53AF8" w:rsidRPr="007C105E">
        <w:rPr>
          <w:rFonts w:ascii="Tahoma" w:hAnsi="Tahoma" w:cs="Tahoma"/>
          <w:bCs/>
          <w:sz w:val="20"/>
          <w:szCs w:val="20"/>
        </w:rPr>
        <w:t>.202</w:t>
      </w:r>
      <w:r w:rsidR="002E7007">
        <w:rPr>
          <w:rFonts w:ascii="Tahoma" w:hAnsi="Tahoma" w:cs="Tahoma"/>
          <w:bCs/>
          <w:sz w:val="20"/>
          <w:szCs w:val="20"/>
        </w:rPr>
        <w:t>1</w:t>
      </w:r>
      <w:r w:rsidR="00D53AF8" w:rsidRPr="007C105E">
        <w:rPr>
          <w:rFonts w:ascii="Tahoma" w:hAnsi="Tahoma" w:cs="Tahoma"/>
          <w:bCs/>
          <w:sz w:val="20"/>
          <w:szCs w:val="20"/>
        </w:rPr>
        <w:t xml:space="preserve"> r.</w:t>
      </w:r>
      <w:r w:rsidRPr="007C105E">
        <w:rPr>
          <w:rFonts w:ascii="Tahoma" w:hAnsi="Tahoma" w:cs="Tahoma"/>
          <w:bCs/>
          <w:sz w:val="20"/>
          <w:szCs w:val="20"/>
        </w:rPr>
        <w:t xml:space="preserve"> </w:t>
      </w:r>
    </w:p>
    <w:p w14:paraId="58A91A90"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14:paraId="6A6CF49B"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14:paraId="70F0C688"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5FFD42A5"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14:paraId="11F29BDF"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23526B04"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14:paraId="2BE04A5A" w14:textId="2F25ECDE" w:rsidR="00AE32E9" w:rsidRPr="00FF3447" w:rsidRDefault="00C41C59" w:rsidP="00DB124C">
      <w:pPr>
        <w:pStyle w:val="Bezodstpw"/>
        <w:numPr>
          <w:ilvl w:val="0"/>
          <w:numId w:val="44"/>
        </w:numPr>
        <w:spacing w:line="360" w:lineRule="auto"/>
        <w:ind w:left="284" w:hanging="284"/>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2E7007">
        <w:rPr>
          <w:rFonts w:ascii="Tahoma" w:hAnsi="Tahoma" w:cs="Tahoma"/>
          <w:b/>
          <w:sz w:val="20"/>
          <w:szCs w:val="20"/>
        </w:rPr>
        <w:t>…………………..</w:t>
      </w:r>
      <w:r w:rsidR="00FB6A9A" w:rsidRPr="00FB6A9A">
        <w:rPr>
          <w:rFonts w:ascii="Tahoma" w:hAnsi="Tahoma" w:cs="Tahoma"/>
          <w:b/>
          <w:sz w:val="20"/>
          <w:szCs w:val="20"/>
        </w:rPr>
        <w:t xml:space="preserve">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2E7007">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14:paraId="569126A0" w14:textId="1ACF29E7" w:rsidR="00FF3447" w:rsidRPr="00FF3447" w:rsidRDefault="00C41C59" w:rsidP="00DB124C">
      <w:pPr>
        <w:pStyle w:val="Bezodstpw"/>
        <w:spacing w:line="360" w:lineRule="auto"/>
        <w:ind w:left="284"/>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2E7007">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2E7007">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14:paraId="1983B05A" w14:textId="20983C2B" w:rsidR="00C41C59" w:rsidRPr="00FF3447" w:rsidRDefault="00C41C59" w:rsidP="00DB124C">
      <w:pPr>
        <w:pStyle w:val="Bezodstpw"/>
        <w:spacing w:line="360" w:lineRule="auto"/>
        <w:ind w:left="284"/>
        <w:jc w:val="both"/>
        <w:rPr>
          <w:rFonts w:ascii="Tahoma" w:hAnsi="Tahoma" w:cs="Tahoma"/>
          <w:sz w:val="20"/>
          <w:szCs w:val="20"/>
        </w:rPr>
      </w:pPr>
      <w:r w:rsidRPr="00FF3447">
        <w:rPr>
          <w:rFonts w:ascii="Tahoma" w:hAnsi="Tahoma" w:cs="Tahoma"/>
          <w:sz w:val="20"/>
          <w:szCs w:val="20"/>
        </w:rPr>
        <w:t xml:space="preserve">podatek VAT wg stawki 23 % </w:t>
      </w:r>
      <w:r w:rsidR="002E7007">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2E7007">
        <w:rPr>
          <w:rFonts w:ascii="Tahoma" w:hAnsi="Tahoma" w:cs="Tahoma"/>
          <w:sz w:val="16"/>
          <w:szCs w:val="16"/>
        </w:rPr>
        <w:t>……………………………………………………………………………..</w:t>
      </w:r>
      <w:r w:rsidR="004E3628" w:rsidRPr="004E3628">
        <w:rPr>
          <w:rFonts w:ascii="Tahoma" w:hAnsi="Tahoma" w:cs="Tahoma"/>
          <w:sz w:val="16"/>
          <w:szCs w:val="16"/>
        </w:rPr>
        <w:t>/100 groszy)</w:t>
      </w:r>
    </w:p>
    <w:p w14:paraId="6C113992"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lastRenderedPageBreak/>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budynków, koszty oznakowania robót na czas budowy, bieżącą obsługę geodezyjną robót, koszty dokumentacji powykonawczej, inwentaryzacji geodezyjnej powykonawczej. </w:t>
      </w:r>
    </w:p>
    <w:p w14:paraId="6BDA7DD0"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14:paraId="3819846E"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14:paraId="45FA5125" w14:textId="77777777"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14:paraId="2F07C279" w14:textId="77777777"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14:paraId="57BC611D" w14:textId="77777777"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70E68879"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(split payment).</w:t>
      </w:r>
    </w:p>
    <w:p w14:paraId="570E7C39"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61C070B2" w14:textId="77777777"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14:paraId="2EB03C46" w14:textId="77777777"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14:paraId="3A051A94"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14:paraId="70D96EBD"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14:paraId="607A33BB"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4B1F7C80"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14:paraId="11F8261A"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14:paraId="77DA60A0"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14:paraId="0FB9C846"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6544D98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14:paraId="1D590CEC"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14:paraId="7C517227"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14:paraId="5B9539C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14:paraId="06D5770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lastRenderedPageBreak/>
        <w:t xml:space="preserve">oznaczenie terenu budowy lub innych miejsc, w których mają być prowadzone roboty podstawowe lub tymczasowe, </w:t>
      </w:r>
    </w:p>
    <w:p w14:paraId="46453B0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68F6B823"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14:paraId="5C02F7D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inwentaryzacja geodezyjna powykonawcza, </w:t>
      </w:r>
    </w:p>
    <w:p w14:paraId="78EA1CB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14:paraId="485C61C3"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14:paraId="1B1F423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14:paraId="193B2F2A"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14:paraId="0E8D1E2D"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14:paraId="56CB5580"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14:paraId="519BEF5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14:paraId="663975EE"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456E146F"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14:paraId="2B12D28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14:paraId="0C231D40"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3A25C710"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56528E19"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38223464"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1340BBF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14:paraId="3577D23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14:paraId="50C76503"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14:paraId="0C7AFB4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14:paraId="6507C9A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76D0289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lastRenderedPageBreak/>
        <w:t xml:space="preserve">powiadomienie właściwych organów i instytucji o rozpoczęciu robót i wprowadzeniu tymczasowej organizacji ruchu. </w:t>
      </w:r>
    </w:p>
    <w:p w14:paraId="298B1FD3" w14:textId="0A1F2932"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xml:space="preserve">§ </w:t>
      </w:r>
      <w:r w:rsidR="002E7007">
        <w:rPr>
          <w:rFonts w:ascii="Tahoma" w:hAnsi="Tahoma" w:cs="Tahoma"/>
          <w:b/>
          <w:sz w:val="20"/>
          <w:szCs w:val="20"/>
        </w:rPr>
        <w:t>8</w:t>
      </w:r>
    </w:p>
    <w:p w14:paraId="5950B38D"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14:paraId="0804FBA9" w14:textId="7AF64953"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xml:space="preserve">§ </w:t>
      </w:r>
      <w:r w:rsidR="002E7007">
        <w:rPr>
          <w:rFonts w:ascii="Tahoma" w:hAnsi="Tahoma" w:cs="Tahoma"/>
          <w:b/>
          <w:sz w:val="20"/>
          <w:szCs w:val="20"/>
        </w:rPr>
        <w:t>9</w:t>
      </w:r>
    </w:p>
    <w:p w14:paraId="42372C8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14:paraId="59B32DD9" w14:textId="1073136D"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w:t>
      </w:r>
      <w:r w:rsidR="002E7007">
        <w:rPr>
          <w:rFonts w:ascii="Tahoma" w:hAnsi="Tahoma" w:cs="Tahoma"/>
          <w:b/>
          <w:sz w:val="20"/>
          <w:szCs w:val="20"/>
        </w:rPr>
        <w:t>0</w:t>
      </w:r>
    </w:p>
    <w:p w14:paraId="49F2C7A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14:paraId="01E1579D" w14:textId="521BE603"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w:t>
      </w:r>
      <w:r w:rsidR="002E7007">
        <w:rPr>
          <w:rFonts w:ascii="Tahoma" w:hAnsi="Tahoma" w:cs="Tahoma"/>
          <w:b/>
          <w:sz w:val="20"/>
          <w:szCs w:val="20"/>
        </w:rPr>
        <w:t>1</w:t>
      </w:r>
    </w:p>
    <w:p w14:paraId="3CEAD9A2"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18ABED27"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14:paraId="16B5BEB9"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14:paraId="5562729B"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14:paraId="215BD2C8" w14:textId="127B9437" w:rsidR="00617851" w:rsidRDefault="009F41E7" w:rsidP="002E7007">
      <w:pPr>
        <w:spacing w:line="360" w:lineRule="auto"/>
        <w:jc w:val="both"/>
        <w:rPr>
          <w:rFonts w:ascii="Tahoma" w:hAnsi="Tahoma" w:cs="Tahoma"/>
          <w:b/>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14:paraId="1C166163" w14:textId="2B5C6247"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w:t>
      </w:r>
      <w:r w:rsidR="002E7007">
        <w:rPr>
          <w:rFonts w:ascii="Tahoma" w:hAnsi="Tahoma" w:cs="Tahoma"/>
          <w:b/>
          <w:sz w:val="20"/>
          <w:szCs w:val="20"/>
        </w:rPr>
        <w:t>2</w:t>
      </w:r>
    </w:p>
    <w:p w14:paraId="21A2E0D1"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14:paraId="00978134"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4F44621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14:paraId="0D74AB2F" w14:textId="77777777"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14:paraId="4FD7F54D" w14:textId="77777777"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14:paraId="2AEA72E6"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7F46B8EB"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573107A1"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0EFE99D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586155C0" w14:textId="77777777"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14:paraId="292395DF"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14:paraId="55394DCC"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14:paraId="126A7762" w14:textId="4A69B2B1"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w:t>
      </w:r>
      <w:r w:rsidR="002E7007">
        <w:rPr>
          <w:rFonts w:ascii="Tahoma" w:hAnsi="Tahoma" w:cs="Tahoma"/>
          <w:b/>
          <w:sz w:val="20"/>
          <w:szCs w:val="20"/>
        </w:rPr>
        <w:t>3</w:t>
      </w:r>
    </w:p>
    <w:p w14:paraId="1972B023"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w:t>
      </w:r>
      <w:r w:rsidRPr="002E7007">
        <w:rPr>
          <w:rFonts w:ascii="Tahoma" w:hAnsi="Tahoma" w:cs="Tahoma"/>
          <w:sz w:val="20"/>
          <w:szCs w:val="20"/>
        </w:rPr>
        <w:t>siłami własnymi/przy</w:t>
      </w:r>
      <w:r w:rsidRPr="00C41C59">
        <w:rPr>
          <w:rFonts w:ascii="Tahoma" w:hAnsi="Tahoma" w:cs="Tahoma"/>
          <w:sz w:val="20"/>
          <w:szCs w:val="20"/>
        </w:rPr>
        <w:t xml:space="preserve"> udziale podwykonawców: </w:t>
      </w:r>
    </w:p>
    <w:p w14:paraId="14BD1E3B"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14:paraId="363D72DC" w14:textId="45DAD187" w:rsid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00F24379">
        <w:rPr>
          <w:rFonts w:ascii="Tahoma" w:hAnsi="Tahoma" w:cs="Tahoma"/>
          <w:sz w:val="20"/>
          <w:szCs w:val="20"/>
        </w:rPr>
        <w:t>Roboty ogólnobudowlane, demontaż azbestu</w:t>
      </w:r>
      <w:r w:rsidRPr="00C41C59">
        <w:rPr>
          <w:rFonts w:ascii="Tahoma" w:hAnsi="Tahoma" w:cs="Tahoma"/>
          <w:sz w:val="20"/>
          <w:szCs w:val="20"/>
        </w:rPr>
        <w:t xml:space="preserve"> </w:t>
      </w:r>
    </w:p>
    <w:p w14:paraId="76A511D7" w14:textId="65800953" w:rsidR="002E7007" w:rsidRPr="00C41C59" w:rsidRDefault="002E7007" w:rsidP="00124628">
      <w:pPr>
        <w:ind w:firstLine="708"/>
        <w:jc w:val="both"/>
        <w:rPr>
          <w:rFonts w:ascii="Tahoma" w:hAnsi="Tahoma" w:cs="Tahoma"/>
          <w:sz w:val="20"/>
          <w:szCs w:val="20"/>
        </w:rPr>
      </w:pPr>
      <w:r>
        <w:rPr>
          <w:rFonts w:ascii="Tahoma" w:hAnsi="Tahoma" w:cs="Tahoma"/>
          <w:sz w:val="20"/>
          <w:szCs w:val="20"/>
        </w:rPr>
        <w:t>2)…………………………………………………………………..</w:t>
      </w:r>
    </w:p>
    <w:p w14:paraId="1351C0E7" w14:textId="265875EF" w:rsidR="002E7007" w:rsidRPr="003500CA" w:rsidRDefault="00C41C59" w:rsidP="002E7007">
      <w:pPr>
        <w:jc w:val="center"/>
        <w:rPr>
          <w:rFonts w:ascii="Tahoma" w:hAnsi="Tahoma" w:cs="Tahoma"/>
          <w:b/>
          <w:sz w:val="20"/>
          <w:szCs w:val="20"/>
        </w:rPr>
      </w:pPr>
      <w:r w:rsidRPr="003500CA">
        <w:rPr>
          <w:rFonts w:ascii="Tahoma" w:hAnsi="Tahoma" w:cs="Tahoma"/>
          <w:b/>
          <w:sz w:val="20"/>
          <w:szCs w:val="20"/>
        </w:rPr>
        <w:t>§ 1</w:t>
      </w:r>
      <w:r w:rsidR="002E7007">
        <w:rPr>
          <w:rFonts w:ascii="Tahoma" w:hAnsi="Tahoma" w:cs="Tahoma"/>
          <w:b/>
          <w:sz w:val="20"/>
          <w:szCs w:val="20"/>
        </w:rPr>
        <w:t>4</w:t>
      </w:r>
    </w:p>
    <w:p w14:paraId="466BF9F9"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7619D80"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36E3FB63"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632FCE2B"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14:paraId="3C053338"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14:paraId="2E8ABEE4"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1BC9F89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2E5352F6"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Zamawiający, w terminie 14 dni od daty otrzymania umowy o podwykonawstwo, zgłasza pisemny sprzeciw do umowy o podwykonawstwo, której przedmiotem są roboty budowlane, w przypadkach, o których mowa w ust. 3. </w:t>
      </w:r>
    </w:p>
    <w:p w14:paraId="4DA27C7C"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6D8E881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1007116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7A326D0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14:paraId="7B8CDD75" w14:textId="6863BBC2"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w:t>
      </w:r>
      <w:r w:rsidR="002E7007">
        <w:rPr>
          <w:rFonts w:ascii="Tahoma" w:hAnsi="Tahoma" w:cs="Tahoma"/>
          <w:b/>
          <w:sz w:val="20"/>
          <w:szCs w:val="20"/>
        </w:rPr>
        <w:t>5</w:t>
      </w:r>
    </w:p>
    <w:p w14:paraId="6618DBE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62B8CCE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699F5FC"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14:paraId="3B7EC19A"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08D610DB"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 przypadku zgłoszenia uwag, o których mowa w ust. 4, w terminie wskazanym przez Zamawiającego, Zamawiający może: </w:t>
      </w:r>
    </w:p>
    <w:p w14:paraId="17516838"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lastRenderedPageBreak/>
        <w:t xml:space="preserve">nie dokonać bezpośredniej zapłaty wynagrodzenia podwykonawcy lub dalszemu podwykonawcy, jeżeli Wykonawca wykaże niezasadność takiej zapłaty albo </w:t>
      </w:r>
    </w:p>
    <w:p w14:paraId="2917EAD6"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1598D9F4"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23EE20B0"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0168B883"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297B3263" w14:textId="13B793F5"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8. Przepisy §1</w:t>
      </w:r>
      <w:r w:rsidR="00CD028C">
        <w:rPr>
          <w:rFonts w:ascii="Tahoma" w:hAnsi="Tahoma" w:cs="Tahoma"/>
          <w:sz w:val="20"/>
          <w:szCs w:val="20"/>
        </w:rPr>
        <w:t>4</w:t>
      </w:r>
      <w:r w:rsidRPr="00C41C59">
        <w:rPr>
          <w:rFonts w:ascii="Tahoma" w:hAnsi="Tahoma" w:cs="Tahoma"/>
          <w:sz w:val="20"/>
          <w:szCs w:val="20"/>
        </w:rPr>
        <w:t xml:space="preserve"> i §1</w:t>
      </w:r>
      <w:r w:rsidR="00CD028C">
        <w:rPr>
          <w:rFonts w:ascii="Tahoma" w:hAnsi="Tahoma" w:cs="Tahoma"/>
          <w:sz w:val="20"/>
          <w:szCs w:val="20"/>
        </w:rPr>
        <w:t>5</w:t>
      </w:r>
      <w:r w:rsidRPr="00C41C59">
        <w:rPr>
          <w:rFonts w:ascii="Tahoma" w:hAnsi="Tahoma" w:cs="Tahoma"/>
          <w:sz w:val="20"/>
          <w:szCs w:val="20"/>
        </w:rPr>
        <w:t xml:space="preserve"> nie naruszają praw i obowiązków Zamawiającego, Wykonawcy, podwykonawcy i dalszego podwykonawcy wynikających z przepisów art. 6471 ustawy z dnia 23 kwietnia 1964 r. Kodeks cywilny (Dz.U. z 2014 r. poz. 121, ze zm.). </w:t>
      </w:r>
    </w:p>
    <w:p w14:paraId="7648CDAA" w14:textId="007858DF"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w:t>
      </w:r>
      <w:r w:rsidR="00CD028C">
        <w:rPr>
          <w:rFonts w:ascii="Tahoma" w:hAnsi="Tahoma" w:cs="Tahoma"/>
          <w:b/>
          <w:sz w:val="20"/>
          <w:szCs w:val="20"/>
        </w:rPr>
        <w:t>6</w:t>
      </w:r>
    </w:p>
    <w:p w14:paraId="6206E5F5" w14:textId="303188F5"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w:t>
      </w:r>
      <w:r w:rsidR="00CD028C">
        <w:rPr>
          <w:rFonts w:ascii="Tahoma" w:hAnsi="Tahoma" w:cs="Tahoma"/>
          <w:sz w:val="20"/>
          <w:szCs w:val="20"/>
        </w:rPr>
        <w:t>5</w:t>
      </w:r>
      <w:r w:rsidRPr="00C41C59">
        <w:rPr>
          <w:rFonts w:ascii="Tahoma" w:hAnsi="Tahoma" w:cs="Tahoma"/>
          <w:sz w:val="20"/>
          <w:szCs w:val="20"/>
        </w:rPr>
        <w:t xml:space="preserve">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14:paraId="3DB0DF8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457B99ED" w14:textId="3871315A"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w:t>
      </w:r>
      <w:r w:rsidR="00CD028C">
        <w:rPr>
          <w:rFonts w:ascii="Tahoma" w:hAnsi="Tahoma" w:cs="Tahoma"/>
          <w:b/>
          <w:sz w:val="20"/>
          <w:szCs w:val="20"/>
        </w:rPr>
        <w:t>7</w:t>
      </w:r>
    </w:p>
    <w:p w14:paraId="31CD042C"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14:paraId="2125D51E"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14:paraId="436D9E2A"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14:paraId="5F5988EC"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14:paraId="08E6B382"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158139AD" w14:textId="4CA89A45"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t>§ 1</w:t>
      </w:r>
      <w:r w:rsidR="00CD028C">
        <w:rPr>
          <w:rFonts w:ascii="Tahoma" w:hAnsi="Tahoma" w:cs="Tahoma"/>
          <w:b/>
          <w:sz w:val="20"/>
          <w:szCs w:val="20"/>
        </w:rPr>
        <w:t>8</w:t>
      </w:r>
    </w:p>
    <w:p w14:paraId="198E6536"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06CD8769"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lastRenderedPageBreak/>
        <w:t xml:space="preserve">2. Wykonawca zgłosi Zamawiającemu gotowość do odbioru końcowego robót w formie pisemnej. Odbiór końcowy dokonany będzie po zakończeniu wszystkich prac określonych niniejszą umową. </w:t>
      </w:r>
    </w:p>
    <w:p w14:paraId="15D082DE"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14:paraId="7B39293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14:paraId="5AEEB6AF"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14:paraId="12E34F17" w14:textId="77777777"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14:paraId="355DCDF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6AB367CD"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7FA212F6"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07BE725D"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30360B2A"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245718A3" w14:textId="349B370B" w:rsidR="00C41C59" w:rsidRPr="00DE0829" w:rsidRDefault="00CD028C" w:rsidP="00CD028C">
      <w:pPr>
        <w:tabs>
          <w:tab w:val="center" w:pos="4961"/>
          <w:tab w:val="left" w:pos="5790"/>
        </w:tabs>
        <w:rPr>
          <w:rFonts w:ascii="Tahoma" w:hAnsi="Tahoma" w:cs="Tahoma"/>
          <w:b/>
          <w:sz w:val="20"/>
          <w:szCs w:val="20"/>
        </w:rPr>
      </w:pPr>
      <w:r>
        <w:rPr>
          <w:rFonts w:ascii="Tahoma" w:hAnsi="Tahoma" w:cs="Tahoma"/>
          <w:b/>
          <w:sz w:val="20"/>
          <w:szCs w:val="20"/>
        </w:rPr>
        <w:tab/>
      </w:r>
      <w:r w:rsidR="00C41C59" w:rsidRPr="00DE0829">
        <w:rPr>
          <w:rFonts w:ascii="Tahoma" w:hAnsi="Tahoma" w:cs="Tahoma"/>
          <w:b/>
          <w:sz w:val="20"/>
          <w:szCs w:val="20"/>
        </w:rPr>
        <w:t xml:space="preserve">§ </w:t>
      </w:r>
      <w:r>
        <w:rPr>
          <w:rFonts w:ascii="Tahoma" w:hAnsi="Tahoma" w:cs="Tahoma"/>
          <w:b/>
          <w:sz w:val="20"/>
          <w:szCs w:val="20"/>
        </w:rPr>
        <w:t>19</w:t>
      </w:r>
    </w:p>
    <w:p w14:paraId="3C58D88B" w14:textId="7138AD9A"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CD028C">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14:paraId="3778103B"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14:paraId="14138911"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4C7E1EA7"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4. Zamawiający może dochodzić roszczeń z tytułu gwarancji także po terminie określonym w ust. 1, jeżeli reklamował wadę przed upływem tego terminu. </w:t>
      </w:r>
    </w:p>
    <w:p w14:paraId="1D6ABF77" w14:textId="1E622A64"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w:t>
      </w:r>
      <w:r w:rsidR="00CD028C">
        <w:rPr>
          <w:rFonts w:ascii="Tahoma" w:hAnsi="Tahoma" w:cs="Tahoma"/>
          <w:b/>
          <w:sz w:val="20"/>
          <w:szCs w:val="20"/>
        </w:rPr>
        <w:t>0</w:t>
      </w:r>
    </w:p>
    <w:p w14:paraId="2340070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w:t>
      </w:r>
      <w:r w:rsidRPr="00C41C59">
        <w:rPr>
          <w:rFonts w:ascii="Tahoma" w:hAnsi="Tahoma" w:cs="Tahoma"/>
          <w:sz w:val="20"/>
          <w:szCs w:val="20"/>
        </w:rPr>
        <w:lastRenderedPageBreak/>
        <w:t xml:space="preserve">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6A5B8138" w14:textId="10ED616D"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CD028C">
        <w:rPr>
          <w:rFonts w:ascii="Tahoma" w:hAnsi="Tahoma" w:cs="Tahoma"/>
          <w:b/>
          <w:sz w:val="20"/>
          <w:szCs w:val="20"/>
        </w:rPr>
        <w:t>……….</w:t>
      </w:r>
      <w:r w:rsidRPr="00C41C59">
        <w:rPr>
          <w:rFonts w:ascii="Tahoma" w:hAnsi="Tahoma" w:cs="Tahoma"/>
          <w:sz w:val="20"/>
          <w:szCs w:val="20"/>
        </w:rPr>
        <w:t xml:space="preserve"> zł, </w:t>
      </w:r>
      <w:r w:rsidR="001950D0" w:rsidRPr="007A110B">
        <w:rPr>
          <w:rFonts w:ascii="Tahoma" w:hAnsi="Tahoma" w:cs="Tahoma"/>
          <w:sz w:val="16"/>
          <w:szCs w:val="16"/>
        </w:rPr>
        <w:t>(</w:t>
      </w:r>
      <w:r w:rsidRPr="007A110B">
        <w:rPr>
          <w:rFonts w:ascii="Tahoma" w:hAnsi="Tahoma" w:cs="Tahoma"/>
          <w:sz w:val="16"/>
          <w:szCs w:val="16"/>
        </w:rPr>
        <w:t>sło</w:t>
      </w:r>
      <w:r w:rsidR="001950D0" w:rsidRPr="007A110B">
        <w:rPr>
          <w:rFonts w:ascii="Tahoma" w:hAnsi="Tahoma" w:cs="Tahoma"/>
          <w:sz w:val="16"/>
          <w:szCs w:val="16"/>
        </w:rPr>
        <w:t xml:space="preserve">wnie: </w:t>
      </w:r>
      <w:r w:rsidR="00CD028C">
        <w:rPr>
          <w:rFonts w:ascii="Tahoma" w:hAnsi="Tahoma" w:cs="Tahoma"/>
          <w:sz w:val="16"/>
          <w:szCs w:val="16"/>
        </w:rPr>
        <w:t>………………………………………………………………</w:t>
      </w:r>
      <w:r w:rsidR="001950D0" w:rsidRPr="007A110B">
        <w:rPr>
          <w:rFonts w:ascii="Tahoma" w:hAnsi="Tahoma" w:cs="Tahoma"/>
          <w:sz w:val="16"/>
          <w:szCs w:val="16"/>
        </w:rPr>
        <w:t>/100 groszy)</w:t>
      </w:r>
      <w:r w:rsidR="007A110B">
        <w:rPr>
          <w:rFonts w:ascii="Tahoma" w:hAnsi="Tahoma" w:cs="Tahoma"/>
          <w:sz w:val="16"/>
          <w:szCs w:val="16"/>
        </w:rPr>
        <w:t>.</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CD028C">
        <w:rPr>
          <w:rFonts w:ascii="Tahoma" w:hAnsi="Tahoma" w:cs="Tahoma"/>
          <w:b/>
          <w:sz w:val="20"/>
          <w:szCs w:val="20"/>
        </w:rPr>
        <w:t>……………………………</w:t>
      </w:r>
      <w:r w:rsidRPr="00C41C59">
        <w:rPr>
          <w:rFonts w:ascii="Tahoma" w:hAnsi="Tahoma" w:cs="Tahoma"/>
          <w:sz w:val="20"/>
          <w:szCs w:val="20"/>
        </w:rPr>
        <w:t xml:space="preserve"> </w:t>
      </w:r>
    </w:p>
    <w:p w14:paraId="53793914"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6C8F982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5BCCA226"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Pzp (dotyczy m.in. tzw. konsorcjum), ponoszą solidarną odpowiedzialność za wykonanie umowy i wniesienie zabezpieczenia należytego wykonania umowy. </w:t>
      </w:r>
    </w:p>
    <w:p w14:paraId="54757C6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3A33154D" w14:textId="2C18ADC9"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w:t>
      </w:r>
      <w:r w:rsidR="00CD028C">
        <w:rPr>
          <w:rFonts w:ascii="Tahoma" w:hAnsi="Tahoma" w:cs="Tahoma"/>
          <w:b/>
          <w:sz w:val="20"/>
          <w:szCs w:val="20"/>
        </w:rPr>
        <w:t>1</w:t>
      </w:r>
    </w:p>
    <w:p w14:paraId="54C4EB2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14:paraId="217F5D77"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14:paraId="2E316D9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14:paraId="3945AE51"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413D3450"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640CC790"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14:paraId="5950CBBC"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14:paraId="0BA4BEC5" w14:textId="4273D076"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których mowa w § 1</w:t>
      </w:r>
      <w:r w:rsidR="00CD028C">
        <w:rPr>
          <w:rFonts w:ascii="Tahoma" w:hAnsi="Tahoma" w:cs="Tahoma"/>
          <w:sz w:val="20"/>
          <w:szCs w:val="20"/>
        </w:rPr>
        <w:t>6</w:t>
      </w:r>
      <w:r w:rsidRPr="004E412B">
        <w:rPr>
          <w:rFonts w:ascii="Tahoma" w:hAnsi="Tahoma" w:cs="Tahoma"/>
          <w:sz w:val="20"/>
          <w:szCs w:val="20"/>
        </w:rPr>
        <w:t xml:space="preserve"> ust. 1, lub dokonał bezpośrednich zapłat na sumę większą niż 5% wartości umowy w sprawie zamówienia publicznego. </w:t>
      </w:r>
    </w:p>
    <w:p w14:paraId="4A374C61"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2. Odstąpienie od umowy powinno nastąpić w formie pisemnej w terminie 30 dni od dnia powzięcia wiadomości o zaistnieniu okoliczności określonych w ust 1 i musi zawierać uzasadnienie. </w:t>
      </w:r>
    </w:p>
    <w:p w14:paraId="467A03A6"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14:paraId="51EACC0C"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37A2D2E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7C81F35B"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2061EB8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6795BBD0"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14:paraId="7652FA9E" w14:textId="77777777"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14:paraId="68657A5B" w14:textId="77777777"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14:paraId="1813D1BF" w14:textId="77777777"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14:paraId="4B625A50" w14:textId="57E58C58"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w:t>
      </w:r>
      <w:r w:rsidR="00CD028C">
        <w:rPr>
          <w:rFonts w:ascii="Tahoma" w:hAnsi="Tahoma" w:cs="Tahoma"/>
          <w:b/>
          <w:sz w:val="20"/>
          <w:szCs w:val="20"/>
        </w:rPr>
        <w:t>2</w:t>
      </w:r>
    </w:p>
    <w:p w14:paraId="172F854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14:paraId="1519DDC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1C5EBA7F"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79255660"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286FA294" w14:textId="40828863"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w:t>
      </w:r>
      <w:r w:rsidR="00CD028C">
        <w:rPr>
          <w:rFonts w:ascii="Tahoma" w:hAnsi="Tahoma" w:cs="Tahoma"/>
          <w:b/>
          <w:sz w:val="20"/>
          <w:szCs w:val="20"/>
        </w:rPr>
        <w:t>3</w:t>
      </w:r>
    </w:p>
    <w:p w14:paraId="5DBCCB6D"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2ED4EF43" w14:textId="0F802FD6" w:rsidR="00C41C59" w:rsidRPr="00345BEB" w:rsidRDefault="00C41C59" w:rsidP="00345BEB">
      <w:pPr>
        <w:jc w:val="center"/>
        <w:rPr>
          <w:rFonts w:ascii="Tahoma" w:hAnsi="Tahoma" w:cs="Tahoma"/>
          <w:b/>
          <w:sz w:val="20"/>
          <w:szCs w:val="20"/>
        </w:rPr>
      </w:pPr>
      <w:r w:rsidRPr="00345BEB">
        <w:rPr>
          <w:rFonts w:ascii="Tahoma" w:hAnsi="Tahoma" w:cs="Tahoma"/>
          <w:b/>
          <w:sz w:val="20"/>
          <w:szCs w:val="20"/>
        </w:rPr>
        <w:lastRenderedPageBreak/>
        <w:t>§ 2</w:t>
      </w:r>
      <w:r w:rsidR="00CD028C">
        <w:rPr>
          <w:rFonts w:ascii="Tahoma" w:hAnsi="Tahoma" w:cs="Tahoma"/>
          <w:b/>
          <w:sz w:val="20"/>
          <w:szCs w:val="20"/>
        </w:rPr>
        <w:t>4</w:t>
      </w:r>
    </w:p>
    <w:p w14:paraId="39EBAEF0"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Pzp. </w:t>
      </w:r>
    </w:p>
    <w:p w14:paraId="21A2FF9C"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2. Zamawiający zgodnie z art. 144 ust. 1 ustawy Pzp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14:paraId="0534D60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14:paraId="57034931"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14:paraId="341BD2AA"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2A6D92E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48A8BABF"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14:paraId="0C1118A4"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14:paraId="06EB0A9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14:paraId="020239D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14:paraId="2A71D80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14:paraId="6C79661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14:paraId="084ED0F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14:paraId="52B314D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14:paraId="3B33E4D5"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50DE9FF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07AB7F61"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14:paraId="59426C00" w14:textId="77777777"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ozumieniu art. 144 ustawy Pzp:</w:t>
      </w:r>
    </w:p>
    <w:p w14:paraId="64362BF1"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związanych z obsługą administracyjno-organizacyjną umowy (np. zmiana rachunku bankowego), </w:t>
      </w:r>
    </w:p>
    <w:p w14:paraId="0D40A4A1"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14:paraId="38712A99" w14:textId="7EEEAE03"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w:t>
      </w:r>
      <w:r w:rsidR="00CD028C">
        <w:rPr>
          <w:rFonts w:ascii="Tahoma" w:hAnsi="Tahoma" w:cs="Tahoma"/>
          <w:b/>
          <w:sz w:val="20"/>
          <w:szCs w:val="20"/>
        </w:rPr>
        <w:t>5</w:t>
      </w:r>
    </w:p>
    <w:p w14:paraId="687C078C"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Pzp. </w:t>
      </w:r>
    </w:p>
    <w:p w14:paraId="793A6923"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lastRenderedPageBreak/>
        <w:t xml:space="preserve">2. Wszelkie spory mogące wynikać w związku z realizacją niniejszej umowy będą rozstrzygane przez sąd właściwy dla siedziby Zamawiającego. </w:t>
      </w:r>
    </w:p>
    <w:p w14:paraId="50E05767" w14:textId="1FD834C5"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w:t>
      </w:r>
      <w:r w:rsidR="00CD028C">
        <w:rPr>
          <w:rFonts w:ascii="Tahoma" w:hAnsi="Tahoma" w:cs="Tahoma"/>
          <w:b/>
          <w:sz w:val="20"/>
          <w:szCs w:val="20"/>
        </w:rPr>
        <w:t>6</w:t>
      </w:r>
    </w:p>
    <w:p w14:paraId="4985F5A4"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14:paraId="332D6BA5" w14:textId="77777777" w:rsidR="00E7052E" w:rsidRDefault="00E7052E" w:rsidP="00213AC4">
      <w:pPr>
        <w:jc w:val="center"/>
        <w:rPr>
          <w:rFonts w:ascii="Tahoma" w:hAnsi="Tahoma" w:cs="Tahoma"/>
          <w:b/>
          <w:sz w:val="20"/>
          <w:szCs w:val="20"/>
        </w:rPr>
      </w:pPr>
    </w:p>
    <w:p w14:paraId="17ACEFEF" w14:textId="2DAEAABE"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w:t>
      </w:r>
      <w:r w:rsidR="00CD028C">
        <w:rPr>
          <w:rFonts w:ascii="Tahoma" w:hAnsi="Tahoma" w:cs="Tahoma"/>
          <w:b/>
          <w:sz w:val="20"/>
          <w:szCs w:val="20"/>
        </w:rPr>
        <w:t>7</w:t>
      </w:r>
    </w:p>
    <w:p w14:paraId="607D6430" w14:textId="77777777"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14:paraId="45796067"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14:paraId="5C741686"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14:paraId="6C90FAFA"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14:paraId="10F94308"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14:paraId="458D4746" w14:textId="77777777"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14:paraId="57F41934" w14:textId="77777777" w:rsidR="00E7052E" w:rsidRDefault="00E7052E" w:rsidP="00E7052E">
      <w:pPr>
        <w:spacing w:line="360" w:lineRule="auto"/>
        <w:jc w:val="both"/>
        <w:rPr>
          <w:rFonts w:ascii="Tahoma" w:hAnsi="Tahoma" w:cs="Tahoma"/>
          <w:sz w:val="20"/>
          <w:szCs w:val="20"/>
        </w:rPr>
      </w:pPr>
    </w:p>
    <w:p w14:paraId="4A77B263" w14:textId="77777777" w:rsidR="00E7052E" w:rsidRDefault="00E7052E" w:rsidP="00E7052E">
      <w:pPr>
        <w:spacing w:line="360" w:lineRule="auto"/>
        <w:jc w:val="both"/>
        <w:rPr>
          <w:rFonts w:ascii="Tahoma" w:hAnsi="Tahoma" w:cs="Tahoma"/>
          <w:sz w:val="20"/>
          <w:szCs w:val="20"/>
        </w:rPr>
      </w:pPr>
    </w:p>
    <w:p w14:paraId="6D035947" w14:textId="77777777" w:rsidR="00E7052E" w:rsidRPr="00E7052E" w:rsidRDefault="00E7052E" w:rsidP="00E7052E">
      <w:pPr>
        <w:spacing w:line="360" w:lineRule="auto"/>
        <w:jc w:val="both"/>
        <w:rPr>
          <w:rFonts w:ascii="Tahoma" w:hAnsi="Tahoma" w:cs="Tahoma"/>
          <w:sz w:val="20"/>
          <w:szCs w:val="20"/>
        </w:rPr>
      </w:pPr>
    </w:p>
    <w:p w14:paraId="3484E66A" w14:textId="77777777"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14:paraId="69884074" w14:textId="77777777"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2B1D9B14" w14:textId="77777777" w:rsidR="00F10009" w:rsidRDefault="00F10009" w:rsidP="00F10009">
      <w:pPr>
        <w:pStyle w:val="Tekstpodstawowywcity"/>
        <w:spacing w:before="120"/>
        <w:ind w:left="0"/>
      </w:pPr>
    </w:p>
    <w:p w14:paraId="29D30830" w14:textId="77777777" w:rsidR="00213AC4" w:rsidRDefault="00213AC4" w:rsidP="00C03652">
      <w:pPr>
        <w:jc w:val="both"/>
        <w:rPr>
          <w:rFonts w:ascii="Tahoma" w:hAnsi="Tahoma" w:cs="Tahoma"/>
          <w:sz w:val="20"/>
          <w:szCs w:val="20"/>
        </w:rPr>
      </w:pPr>
    </w:p>
    <w:sectPr w:rsidR="00213AC4" w:rsidSect="00617851">
      <w:footerReference w:type="default" r:id="rId8"/>
      <w:pgSz w:w="11906" w:h="16838"/>
      <w:pgMar w:top="709" w:right="849" w:bottom="567" w:left="1134"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04C9E8" w14:textId="77777777" w:rsidR="005415CA" w:rsidRDefault="005415CA" w:rsidP="00C03652">
      <w:pPr>
        <w:spacing w:after="0" w:line="240" w:lineRule="auto"/>
      </w:pPr>
      <w:r>
        <w:separator/>
      </w:r>
    </w:p>
  </w:endnote>
  <w:endnote w:type="continuationSeparator" w:id="0">
    <w:p w14:paraId="2BCE1268" w14:textId="77777777" w:rsidR="005415CA" w:rsidRDefault="005415CA"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14:paraId="1191F59F" w14:textId="77777777"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9B0D87">
              <w:rPr>
                <w:rFonts w:ascii="Tahoma" w:hAnsi="Tahoma" w:cs="Tahoma"/>
                <w:b/>
                <w:bCs/>
                <w:noProof/>
                <w:sz w:val="16"/>
                <w:szCs w:val="16"/>
              </w:rPr>
              <w:t>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9B0D87">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B13943" w14:textId="77777777" w:rsidR="005415CA" w:rsidRDefault="005415CA" w:rsidP="00C03652">
      <w:pPr>
        <w:spacing w:after="0" w:line="240" w:lineRule="auto"/>
      </w:pPr>
      <w:r>
        <w:separator/>
      </w:r>
    </w:p>
  </w:footnote>
  <w:footnote w:type="continuationSeparator" w:id="0">
    <w:p w14:paraId="297D0B20" w14:textId="77777777" w:rsidR="005415CA" w:rsidRDefault="005415CA" w:rsidP="00C03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50EC"/>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4E36"/>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26C5"/>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007"/>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60872"/>
    <w:rsid w:val="0046133F"/>
    <w:rsid w:val="0046161F"/>
    <w:rsid w:val="00464D77"/>
    <w:rsid w:val="00472188"/>
    <w:rsid w:val="00474B55"/>
    <w:rsid w:val="0048168E"/>
    <w:rsid w:val="0048577A"/>
    <w:rsid w:val="00485AB7"/>
    <w:rsid w:val="0048617F"/>
    <w:rsid w:val="00490058"/>
    <w:rsid w:val="00491D01"/>
    <w:rsid w:val="00497AC5"/>
    <w:rsid w:val="004A6265"/>
    <w:rsid w:val="004B0F7A"/>
    <w:rsid w:val="004B42DA"/>
    <w:rsid w:val="004B7C91"/>
    <w:rsid w:val="004C31B1"/>
    <w:rsid w:val="004C4B44"/>
    <w:rsid w:val="004C5ED3"/>
    <w:rsid w:val="004C6294"/>
    <w:rsid w:val="004D1F13"/>
    <w:rsid w:val="004D7465"/>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27C82"/>
    <w:rsid w:val="00530A9C"/>
    <w:rsid w:val="00531C76"/>
    <w:rsid w:val="005324FE"/>
    <w:rsid w:val="00534310"/>
    <w:rsid w:val="00534C79"/>
    <w:rsid w:val="0053732F"/>
    <w:rsid w:val="005415CA"/>
    <w:rsid w:val="00541E98"/>
    <w:rsid w:val="005460DD"/>
    <w:rsid w:val="00547547"/>
    <w:rsid w:val="005508A5"/>
    <w:rsid w:val="00553264"/>
    <w:rsid w:val="00556399"/>
    <w:rsid w:val="00561B6B"/>
    <w:rsid w:val="00562786"/>
    <w:rsid w:val="00571FFA"/>
    <w:rsid w:val="00575326"/>
    <w:rsid w:val="0057637A"/>
    <w:rsid w:val="00580B71"/>
    <w:rsid w:val="00583CDA"/>
    <w:rsid w:val="005841A3"/>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17851"/>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33EC"/>
    <w:rsid w:val="007037EE"/>
    <w:rsid w:val="007045A9"/>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10B"/>
    <w:rsid w:val="007A1E78"/>
    <w:rsid w:val="007A50A7"/>
    <w:rsid w:val="007B01D1"/>
    <w:rsid w:val="007B4049"/>
    <w:rsid w:val="007C105E"/>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1B37"/>
    <w:rsid w:val="0081367C"/>
    <w:rsid w:val="00817113"/>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47735"/>
    <w:rsid w:val="008541A3"/>
    <w:rsid w:val="008734A6"/>
    <w:rsid w:val="0087449C"/>
    <w:rsid w:val="00877220"/>
    <w:rsid w:val="00881BB1"/>
    <w:rsid w:val="008835CE"/>
    <w:rsid w:val="00885915"/>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8F5E63"/>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6525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2BA2"/>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D67C7"/>
    <w:rsid w:val="00BE09E4"/>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252D"/>
    <w:rsid w:val="00C81CDF"/>
    <w:rsid w:val="00C829FE"/>
    <w:rsid w:val="00C8347C"/>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028C"/>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24C"/>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379"/>
    <w:rsid w:val="00F24809"/>
    <w:rsid w:val="00F27472"/>
    <w:rsid w:val="00F31AA2"/>
    <w:rsid w:val="00F34AF5"/>
    <w:rsid w:val="00F3654F"/>
    <w:rsid w:val="00F51979"/>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31A22A3"/>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E4DA4-9360-431A-9A66-87445BB77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4893</Words>
  <Characters>29363</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Gmina Baruchowo</cp:lastModifiedBy>
  <cp:revision>4</cp:revision>
  <cp:lastPrinted>2019-12-11T08:28:00Z</cp:lastPrinted>
  <dcterms:created xsi:type="dcterms:W3CDTF">2020-09-08T09:47:00Z</dcterms:created>
  <dcterms:modified xsi:type="dcterms:W3CDTF">2020-09-09T07:22:00Z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1706087637</vt:i4>
  </property>
</Properties>
</file>