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667" w:rsidRPr="00315D72" w:rsidRDefault="00D92667" w:rsidP="00D92667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D92667" w:rsidRPr="00315D72" w:rsidRDefault="00D92667" w:rsidP="00D9266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D92667" w:rsidRPr="00315D72" w:rsidRDefault="00D92667" w:rsidP="00D926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D92667" w:rsidRPr="00315D72" w:rsidRDefault="00D92667" w:rsidP="00D926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D92667" w:rsidRPr="00315D72" w:rsidRDefault="00D92667" w:rsidP="00D92667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(47)</w:t>
      </w:r>
    </w:p>
    <w:p w:rsidR="00D92667" w:rsidRPr="00315D72" w:rsidRDefault="00D92667" w:rsidP="00D92667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D92667" w:rsidRPr="00092653" w:rsidRDefault="00D92667" w:rsidP="00D9266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92653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092653">
        <w:rPr>
          <w:rFonts w:ascii="Verdana" w:hAnsi="Verdana"/>
          <w:b/>
          <w:sz w:val="20"/>
        </w:rPr>
        <w:t>przetarg nieograniczony”,</w:t>
      </w:r>
      <w:r w:rsidRPr="00092653">
        <w:rPr>
          <w:rFonts w:ascii="Verdana" w:hAnsi="Verdana"/>
          <w:sz w:val="20"/>
        </w:rPr>
        <w:t xml:space="preserve"> którego przedmiotem jest </w:t>
      </w:r>
      <w:r w:rsidRPr="00092653">
        <w:rPr>
          <w:rFonts w:ascii="Verdana" w:hAnsi="Verdana"/>
          <w:b/>
          <w:sz w:val="20"/>
        </w:rPr>
        <w:t xml:space="preserve">Budowa wielofunkcyjnej Hali Sportowej AGH w Krakowie. </w:t>
      </w:r>
      <w:r w:rsidRPr="00092653">
        <w:rPr>
          <w:rFonts w:ascii="Verdana" w:hAnsi="Verdana"/>
          <w:b/>
          <w:sz w:val="20"/>
        </w:rPr>
        <w:br/>
        <w:t>KC-zp.272-255/20.</w:t>
      </w:r>
    </w:p>
    <w:p w:rsidR="00D92667" w:rsidRPr="00092653" w:rsidRDefault="00D92667" w:rsidP="00D92667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D92667" w:rsidRPr="00F75F38" w:rsidRDefault="00D92667" w:rsidP="00D9266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F75F38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F75F38" w:rsidRPr="00F75F38" w:rsidRDefault="00F75F38" w:rsidP="00F75F38">
      <w:pPr>
        <w:jc w:val="both"/>
        <w:rPr>
          <w:rFonts w:ascii="Verdana" w:hAnsi="Verdana"/>
        </w:rPr>
      </w:pPr>
      <w:r w:rsidRPr="00F75F38">
        <w:rPr>
          <w:rFonts w:ascii="Verdana" w:hAnsi="Verdana"/>
        </w:rPr>
        <w:t>Zawarte w projekcie wykonawczym systemu AV specyfikacje zawierają zbyt szczegółowy opis urządzeń Audio-Video określający takie parametry jak waga, czy wymiary urządzenia. Z punktu widzenia funkcjonalności systemu jako całości nie ma to znaczenia - stanowi natomiast ograniczenie konkurencji. Przedstawienie projektu w takiej formie może budzić wątpliwości dotyczące zgodności z zasadą uczciwej konkurencji oraz stosownych ustaw dotyczących zamówień publicznych.</w:t>
      </w:r>
    </w:p>
    <w:p w:rsidR="00F75F38" w:rsidRPr="00F75F38" w:rsidRDefault="00F75F38" w:rsidP="00F75F38">
      <w:pPr>
        <w:jc w:val="both"/>
        <w:rPr>
          <w:rFonts w:ascii="Verdana" w:hAnsi="Verdana"/>
        </w:rPr>
      </w:pPr>
      <w:r w:rsidRPr="00F75F38">
        <w:rPr>
          <w:rFonts w:ascii="Verdana" w:hAnsi="Verdana"/>
        </w:rPr>
        <w:t>W związku z powyższym, czy Zamawiający dopuści urządzenia wyspecyfikowane poniżej jako równoważne: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2139"/>
        <w:gridCol w:w="5423"/>
      </w:tblGrid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GŁOŚNIK NISKOTONOWY GN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Typ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proofErr w:type="spellStart"/>
            <w:r w:rsidRPr="00F75F38">
              <w:rPr>
                <w:color w:val="000000"/>
              </w:rPr>
              <w:t>subwoofer</w:t>
            </w:r>
            <w:proofErr w:type="spellEnd"/>
            <w:r w:rsidRPr="00F75F38">
              <w:rPr>
                <w:color w:val="000000"/>
              </w:rPr>
              <w:t xml:space="preserve"> pasywny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Zakres częstotliwości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35Hz - 200Hz (-6dB)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SPL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129dB @ 1m (</w:t>
            </w:r>
            <w:proofErr w:type="spellStart"/>
            <w:r w:rsidRPr="00F75F38">
              <w:rPr>
                <w:color w:val="000000"/>
              </w:rPr>
              <w:t>cont</w:t>
            </w:r>
            <w:proofErr w:type="spellEnd"/>
            <w:r w:rsidRPr="00F75F38">
              <w:rPr>
                <w:color w:val="000000"/>
              </w:rPr>
              <w:t>.)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Przetwornik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 12”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Kąt emisji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dookólny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znamionowa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1400W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Impedancja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 Ohm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Złącza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2 x NL4 </w:t>
            </w:r>
            <w:proofErr w:type="spellStart"/>
            <w:r w:rsidRPr="00F75F38">
              <w:rPr>
                <w:color w:val="000000"/>
              </w:rPr>
              <w:t>parallel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Obudowa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18mm sklejka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47kg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lastRenderedPageBreak/>
              <w:t>Sposób mocowania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 pomocą dedykowanej ramy, montaż podwieszany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GŁOŚNIK SUFITOWY GR1.1-GR1.14, G2.1-G2.6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głośnik </w:t>
            </w:r>
            <w:proofErr w:type="spellStart"/>
            <w:r w:rsidRPr="00F75F38">
              <w:rPr>
                <w:color w:val="000000"/>
              </w:rPr>
              <w:t>pełnopasmowy</w:t>
            </w:r>
            <w:proofErr w:type="spellEnd"/>
            <w:r w:rsidRPr="00F75F38">
              <w:rPr>
                <w:color w:val="000000"/>
              </w:rPr>
              <w:t xml:space="preserve"> w obudowie do montażu sufitowego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Skuteczność (1W / 1m)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88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  <w:r w:rsidRPr="00F75F38">
              <w:rPr>
                <w:color w:val="000000"/>
              </w:rPr>
              <w:t xml:space="preserve"> SPL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Max SPL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104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nominalna RMS [W]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40/20/10 100V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50Hz - 20Hz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Głośniki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8"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Głębokość montażu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185mm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3.1kg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Kolor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biały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GŁOŚNIK SUFITOWY GS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głośnik </w:t>
            </w:r>
            <w:proofErr w:type="spellStart"/>
            <w:r w:rsidRPr="00F75F38">
              <w:rPr>
                <w:color w:val="000000"/>
              </w:rPr>
              <w:t>pełnopasmowy</w:t>
            </w:r>
            <w:proofErr w:type="spellEnd"/>
            <w:r w:rsidRPr="00F75F38">
              <w:rPr>
                <w:color w:val="000000"/>
              </w:rPr>
              <w:t xml:space="preserve"> w obudowie do montażu sufitowego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Skuteczność (1W / 1m)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88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  <w:r w:rsidRPr="00F75F38">
              <w:rPr>
                <w:color w:val="000000"/>
              </w:rPr>
              <w:t xml:space="preserve"> SPL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Max SPL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104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nominalna RMS [W]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40/20/10 100V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50Hz - 20Hz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Głośniki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8"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Głębokość montażu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185mm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3.1kg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Kolor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biały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GŁOŚNIK SUFITOWY WODOODPORNY GRW1-GRW14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głośnik </w:t>
            </w:r>
            <w:proofErr w:type="spellStart"/>
            <w:r w:rsidRPr="00F75F38">
              <w:rPr>
                <w:color w:val="000000"/>
              </w:rPr>
              <w:t>pełnopasmowy</w:t>
            </w:r>
            <w:proofErr w:type="spellEnd"/>
            <w:r w:rsidRPr="00F75F38">
              <w:rPr>
                <w:color w:val="000000"/>
              </w:rPr>
              <w:t xml:space="preserve"> w obudowie do montażu sufitowego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Skuteczność (1W / 1m)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88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  <w:r w:rsidRPr="00F75F38">
              <w:rPr>
                <w:color w:val="000000"/>
              </w:rPr>
              <w:t xml:space="preserve"> SPL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Max SPL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104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nominalna RMS [W]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40/20/10 100V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50Hz - 20Hz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Głośniki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8"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Głębokość montażu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185mm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3.1kg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Kolor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biały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GŁOŚNIK ŚCIENNY GK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Konstrukcja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obudowa z uchwytem typu U dołączonym do zestawu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lastRenderedPageBreak/>
              <w:t>Moc nominalna RMS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200W (</w:t>
            </w:r>
            <w:proofErr w:type="spellStart"/>
            <w:r w:rsidRPr="00F75F38">
              <w:rPr>
                <w:color w:val="000000"/>
              </w:rPr>
              <w:t>cont</w:t>
            </w:r>
            <w:proofErr w:type="spellEnd"/>
            <w:r w:rsidRPr="00F75F38">
              <w:rPr>
                <w:color w:val="000000"/>
              </w:rPr>
              <w:t>.) @  8Ohm,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Wbudowany przełącznik mocy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150/75/37.5 @ 100V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70Hz – 16,000Hz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Głośniki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8” koaksjalny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Norma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IP56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13.6kg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wysokość 350mm, szerokość 234mm, głębokość 272mm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MIKROFON BEZPRZEWODOWY MB1, MB2</w:t>
            </w:r>
          </w:p>
        </w:tc>
      </w:tr>
      <w:tr w:rsidR="00F75F38" w:rsidRPr="00F75F38" w:rsidTr="00F75F38">
        <w:trPr>
          <w:trHeight w:val="6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zestaw bezprzewodowy składający się z odbiornika do zabudowy w szafce </w:t>
            </w:r>
            <w:proofErr w:type="spellStart"/>
            <w:r w:rsidRPr="00F75F38">
              <w:rPr>
                <w:color w:val="000000"/>
              </w:rPr>
              <w:t>rack</w:t>
            </w:r>
            <w:proofErr w:type="spellEnd"/>
            <w:r w:rsidRPr="00F75F38">
              <w:rPr>
                <w:color w:val="000000"/>
              </w:rPr>
              <w:t xml:space="preserve"> oraz nadajnika do ręki lub nadajnika body z mikrofonem nagłownym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robocze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UHF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Liczba kanałów częstotliwości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104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Zakres częstotliwości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480~934MHz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Wyjście audio symetryczne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XLR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wyjściowa nadajnika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przełączalna 10 </w:t>
            </w:r>
            <w:proofErr w:type="spellStart"/>
            <w:r w:rsidRPr="00F75F38">
              <w:rPr>
                <w:color w:val="000000"/>
              </w:rPr>
              <w:t>mW</w:t>
            </w:r>
            <w:proofErr w:type="spellEnd"/>
            <w:r w:rsidRPr="00F75F38">
              <w:rPr>
                <w:color w:val="000000"/>
              </w:rPr>
              <w:t xml:space="preserve"> / 50 </w:t>
            </w:r>
            <w:proofErr w:type="spellStart"/>
            <w:r w:rsidRPr="00F75F38">
              <w:rPr>
                <w:color w:val="000000"/>
              </w:rPr>
              <w:t>mW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Zasilanie (mikrofonu-nadajnika)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 baterie AA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Czas pracy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12-14 godz. Na dwóch bateriach AA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 (mikrofon-nadajnik)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292g obudowa metalowa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Charakterystyka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proofErr w:type="spellStart"/>
            <w:r w:rsidRPr="00F75F38">
              <w:rPr>
                <w:color w:val="000000"/>
              </w:rPr>
              <w:t>kardioidalna</w:t>
            </w:r>
            <w:proofErr w:type="spellEnd"/>
          </w:p>
        </w:tc>
      </w:tr>
      <w:tr w:rsidR="00F75F38" w:rsidRPr="00F75F38" w:rsidTr="00F75F38">
        <w:trPr>
          <w:trHeight w:val="6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Ekran LCD (mikrofonu-nadajnika)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wskazujący Grupa, kanał, częstotliwość, wzmocnienie AF, pasmo częstotliwości, moc RF, tryb wyciszenia, stan baterii i kody błędów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Dodatkowe wyposażenie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akumulatorki AA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MIKROFON PRZEWODOWY MI1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Konstrukcja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mikrofon pojemnościowy tzw. „gęsia szyjka” zamocowany do podstawy stołowej z wyłącznikiem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20 - 20000 </w:t>
            </w:r>
            <w:proofErr w:type="spellStart"/>
            <w:r w:rsidRPr="00F75F38">
              <w:rPr>
                <w:color w:val="000000"/>
              </w:rPr>
              <w:t>Hz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Czułość przy 1kHz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20mV/Pa (-34dBV/Pa)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Max SPL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139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Charakterystyka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kardioid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Zasilanie Phantom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48V DC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Gniazdo wyjściowe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XLR symetryczne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25g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Szumy własne maks.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 16dB SPL  (A ważone)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MODUŁ DANTE W POSTACI PANELU ŚCIENNEGO PD</w:t>
            </w:r>
          </w:p>
        </w:tc>
      </w:tr>
      <w:tr w:rsidR="00F75F38" w:rsidRPr="00F75F38" w:rsidTr="00F75F38">
        <w:trPr>
          <w:trHeight w:val="6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Konstrukcja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ścienne (podtynkowe) przyłącze audio z dwoma wejściami i dwoma wyjściami oraz wbudowanym portem DANTE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Złącze transmisji cyfrowej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RJ45 DANTE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Wejścia audio analog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 MIC/Linia symetryczne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Wyjścia audio analog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 Linia symetryczne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Zasilanie Phantom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TAK na obu wejściach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Regulacja czułości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TAK na obu wejściach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 – 20000Hz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THD+N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&lt; .01% (1 kHz)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Zasilanie panelu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proofErr w:type="spellStart"/>
            <w:r w:rsidRPr="00F75F38">
              <w:rPr>
                <w:color w:val="000000"/>
              </w:rPr>
              <w:t>PoE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110×110×54 mm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Kolor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biały lub czarny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ODTWARZACZ AUDIO OD2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Funkcjonalność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odtwarzacz CD/SD/USB, wbudowany tuner FM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Obsługiwane formaty audio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MP3. WMA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Sterowanie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IR, RS-232 i manualnie z panelu przedniego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Wyjście analogowe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2xRCA + 2 x XLR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Maks pobór mocy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TAK, wsparcie dla A2DP, AVRCP and SPP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Pilot bezprzewodowy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 wyposażeniu standardowym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REJESTRATOR/ODTWARZACZ SIECIOWY OD1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Media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USB, kart SD/SDHC/SDXC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Wejścia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 XLR, 2xRCA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Wyjścia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 XLR, 2xRCA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Kanały rejestrujące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Format zapisu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WAV, MP3</w:t>
            </w:r>
          </w:p>
        </w:tc>
      </w:tr>
      <w:tr w:rsidR="00F75F38" w:rsidRPr="00F75F38" w:rsidTr="00F75F38">
        <w:trPr>
          <w:trHeight w:val="6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Sterowanie za pomocą przycisków panelu przedniego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TAK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Obudowa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do szafy </w:t>
            </w:r>
            <w:proofErr w:type="spellStart"/>
            <w:r w:rsidRPr="00F75F38">
              <w:rPr>
                <w:color w:val="000000"/>
              </w:rPr>
              <w:t>rack</w:t>
            </w:r>
            <w:proofErr w:type="spellEnd"/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PROCESOR/MIKSER AUDIO PRC1 z wbudowaną matry</w:t>
            </w:r>
            <w:bookmarkStart w:id="0" w:name="_GoBack"/>
            <w:bookmarkEnd w:id="0"/>
            <w:r w:rsidRPr="00F75F38">
              <w:rPr>
                <w:b/>
                <w:bCs/>
                <w:color w:val="000000"/>
              </w:rPr>
              <w:t>cą DANTE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Wejścia analogowe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12x (</w:t>
            </w:r>
            <w:proofErr w:type="spellStart"/>
            <w:r w:rsidRPr="00F75F38">
              <w:rPr>
                <w:color w:val="000000"/>
              </w:rPr>
              <w:t>balanced</w:t>
            </w:r>
            <w:proofErr w:type="spellEnd"/>
            <w:r w:rsidRPr="00F75F38">
              <w:rPr>
                <w:color w:val="000000"/>
              </w:rPr>
              <w:t xml:space="preserve">) 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Wyjścia analogowe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12x (</w:t>
            </w:r>
            <w:proofErr w:type="spellStart"/>
            <w:r w:rsidRPr="00F75F38">
              <w:rPr>
                <w:color w:val="000000"/>
              </w:rPr>
              <w:t>balanced</w:t>
            </w:r>
            <w:proofErr w:type="spellEnd"/>
            <w:r w:rsidRPr="00F75F38">
              <w:rPr>
                <w:color w:val="000000"/>
              </w:rPr>
              <w:t xml:space="preserve"> </w:t>
            </w:r>
            <w:proofErr w:type="spellStart"/>
            <w:r w:rsidRPr="00F75F38">
              <w:rPr>
                <w:color w:val="000000"/>
              </w:rPr>
              <w:t>line</w:t>
            </w:r>
            <w:proofErr w:type="spellEnd"/>
            <w:r w:rsidRPr="00F75F38">
              <w:rPr>
                <w:color w:val="000000"/>
              </w:rPr>
              <w:t>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lastRenderedPageBreak/>
              <w:t>Połączenia w sieci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standard DANTE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Matryca DANTE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64x64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Dodatkowy port audio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128x128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THD+N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0.005% @ +16dBu </w:t>
            </w:r>
            <w:proofErr w:type="spellStart"/>
            <w:r w:rsidRPr="00F75F38">
              <w:rPr>
                <w:color w:val="000000"/>
              </w:rPr>
              <w:t>output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Zakres dynamiki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110dB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Wzmocnienie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5 to +60dB, 1dB </w:t>
            </w:r>
            <w:proofErr w:type="spellStart"/>
            <w:r w:rsidRPr="00F75F38">
              <w:rPr>
                <w:color w:val="000000"/>
              </w:rPr>
              <w:t>steps</w:t>
            </w:r>
            <w:proofErr w:type="spellEnd"/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Czułość wejściowa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-60dBu do 15dBu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Zasilanie Phantom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+48V DC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Częstotliwość próbkowania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96 kHz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Sterowanie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Ethernet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Wejścia / Wyjścia GPIO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2x2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Rejestracja nagrań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TAK - na zewnętrzną pamięć podłączoną do portu USB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Zasilanie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230V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Złącza sygnałowe audio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proofErr w:type="spellStart"/>
            <w:r w:rsidRPr="00F75F38">
              <w:rPr>
                <w:color w:val="000000"/>
              </w:rPr>
              <w:t>Euroblock</w:t>
            </w:r>
            <w:proofErr w:type="spellEnd"/>
            <w:r w:rsidRPr="00F75F38">
              <w:rPr>
                <w:color w:val="000000"/>
              </w:rPr>
              <w:t xml:space="preserve"> wejścia i wyjścia audio analog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Obudowa </w:t>
            </w:r>
            <w:proofErr w:type="spellStart"/>
            <w:r w:rsidRPr="00F75F38">
              <w:rPr>
                <w:color w:val="000000"/>
              </w:rPr>
              <w:t>rack</w:t>
            </w:r>
            <w:proofErr w:type="spellEnd"/>
            <w:r w:rsidRPr="00F75F38">
              <w:rPr>
                <w:color w:val="000000"/>
              </w:rPr>
              <w:t xml:space="preserve"> 19” wysokość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2U</w:t>
            </w:r>
          </w:p>
        </w:tc>
      </w:tr>
      <w:tr w:rsidR="00F75F38" w:rsidRPr="00F75F38" w:rsidTr="00F75F38">
        <w:trPr>
          <w:trHeight w:val="12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Funkcje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automatyczny mikser na 8 wejściach mikrofonowych, kontrola poziomu, 8-cio punktowy korektor graficzny, bramka szumu, filtr </w:t>
            </w:r>
            <w:proofErr w:type="spellStart"/>
            <w:r w:rsidRPr="00F75F38">
              <w:rPr>
                <w:color w:val="000000"/>
              </w:rPr>
              <w:t>dolno</w:t>
            </w:r>
            <w:proofErr w:type="spellEnd"/>
            <w:r w:rsidRPr="00F75F38">
              <w:rPr>
                <w:color w:val="000000"/>
              </w:rPr>
              <w:t xml:space="preserve">-przepustowy, filtr </w:t>
            </w:r>
            <w:proofErr w:type="spellStart"/>
            <w:r w:rsidRPr="00F75F38">
              <w:rPr>
                <w:color w:val="000000"/>
              </w:rPr>
              <w:t>górno</w:t>
            </w:r>
            <w:proofErr w:type="spellEnd"/>
            <w:r w:rsidRPr="00F75F38">
              <w:rPr>
                <w:color w:val="000000"/>
              </w:rPr>
              <w:t xml:space="preserve">-przepustowy, kompresor, limiter, matryca audio </w:t>
            </w:r>
            <w:proofErr w:type="spellStart"/>
            <w:r w:rsidRPr="00F75F38">
              <w:rPr>
                <w:color w:val="000000"/>
              </w:rPr>
              <w:t>wej</w:t>
            </w:r>
            <w:proofErr w:type="spellEnd"/>
            <w:r w:rsidRPr="00F75F38">
              <w:rPr>
                <w:color w:val="000000"/>
              </w:rPr>
              <w:t xml:space="preserve">/wy, generator trzech rodzajów szumu, AEC, ANC, linia opóźniająca, </w:t>
            </w:r>
            <w:proofErr w:type="spellStart"/>
            <w:r w:rsidRPr="00F75F38">
              <w:rPr>
                <w:color w:val="000000"/>
              </w:rPr>
              <w:t>processing</w:t>
            </w:r>
            <w:proofErr w:type="spellEnd"/>
            <w:r w:rsidRPr="00F75F38">
              <w:rPr>
                <w:color w:val="000000"/>
              </w:rPr>
              <w:t xml:space="preserve"> głośników filtr x-</w:t>
            </w:r>
            <w:proofErr w:type="spellStart"/>
            <w:r w:rsidRPr="00F75F38">
              <w:rPr>
                <w:color w:val="000000"/>
              </w:rPr>
              <w:t>over</w:t>
            </w:r>
            <w:proofErr w:type="spellEnd"/>
            <w:r w:rsidRPr="00F75F38">
              <w:rPr>
                <w:color w:val="000000"/>
              </w:rPr>
              <w:t>, PEQ</w:t>
            </w:r>
          </w:p>
        </w:tc>
      </w:tr>
      <w:tr w:rsidR="00F75F38" w:rsidRPr="00F75F38" w:rsidTr="00F75F38">
        <w:trPr>
          <w:trHeight w:val="12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Inne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współpraca z dedykowanym panelem umożliwiającym kontrolę i zarządzanie, możliwość zapisania 500 </w:t>
            </w:r>
            <w:proofErr w:type="spellStart"/>
            <w:r w:rsidRPr="00F75F38">
              <w:rPr>
                <w:color w:val="000000"/>
              </w:rPr>
              <w:t>presetów</w:t>
            </w:r>
            <w:proofErr w:type="spellEnd"/>
            <w:r w:rsidRPr="00F75F38">
              <w:rPr>
                <w:color w:val="000000"/>
              </w:rPr>
              <w:t xml:space="preserve">, </w:t>
            </w:r>
            <w:proofErr w:type="spellStart"/>
            <w:r w:rsidRPr="00F75F38">
              <w:rPr>
                <w:color w:val="000000"/>
              </w:rPr>
              <w:t>scheduler</w:t>
            </w:r>
            <w:proofErr w:type="spellEnd"/>
            <w:r w:rsidRPr="00F75F38">
              <w:rPr>
                <w:color w:val="000000"/>
              </w:rPr>
              <w:t xml:space="preserve"> zdarzeń z możliwością wielokrotnego lub jednorazowego wyzwalania zdarzenia, do 32 profili użytkowników, każdy z edytowalną nazwą, hasłem i ustawieniami uprawnień.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WZMACNIACZ AUDIO WZ3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Wejście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2x złącza: XLR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Wyjście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  <w:lang w:val="en-US"/>
              </w:rPr>
            </w:pPr>
            <w:r w:rsidRPr="00F75F38">
              <w:rPr>
                <w:color w:val="000000"/>
                <w:lang w:val="en-US"/>
              </w:rPr>
              <w:t xml:space="preserve">2x </w:t>
            </w:r>
            <w:proofErr w:type="spellStart"/>
            <w:r w:rsidRPr="00F75F38">
              <w:rPr>
                <w:color w:val="000000"/>
                <w:lang w:val="en-US"/>
              </w:rPr>
              <w:t>speakon</w:t>
            </w:r>
            <w:proofErr w:type="spellEnd"/>
            <w:r w:rsidRPr="00F75F38">
              <w:rPr>
                <w:color w:val="000000"/>
                <w:lang w:val="en-US"/>
              </w:rPr>
              <w:t>, 2x XLR links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wyjściowa RMS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 x 900 W  / 8 Ohm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wyjściowa RMS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 x 3000 W / 4 Ohm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100V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 x 3000W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20Hz-20KHz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Obudowa do szafy </w:t>
            </w:r>
            <w:proofErr w:type="spellStart"/>
            <w:r w:rsidRPr="00F75F38">
              <w:rPr>
                <w:color w:val="000000"/>
              </w:rPr>
              <w:t>rack</w:t>
            </w:r>
            <w:proofErr w:type="spellEnd"/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maksymalnie 5kg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WZMACNIACZ CYFROWY WZ1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cyfrowy wzmacniacz 100V klasy D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Ilość niezależnych </w:t>
            </w:r>
            <w:r w:rsidRPr="00F75F38">
              <w:rPr>
                <w:color w:val="000000"/>
              </w:rPr>
              <w:lastRenderedPageBreak/>
              <w:t>kanałów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lastRenderedPageBreak/>
              <w:t>8x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Ilość wyjść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 100V / 8 x 8 Ohm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wyjściowa RMS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8x750W / 4 x 1500W @ 100V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Czułość wejść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1.4V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THD (1kHz)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&lt;0.1% (1KHz/-3dBv, 100W)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20Hz-20KHz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Zasilanie 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170–264 V AC  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5kg</w:t>
            </w:r>
          </w:p>
        </w:tc>
      </w:tr>
      <w:tr w:rsidR="00F75F38" w:rsidRPr="00F75F38" w:rsidTr="00F75F38">
        <w:trPr>
          <w:trHeight w:val="12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Inne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Wyłączniki ochronne</w:t>
            </w:r>
            <w:r w:rsidRPr="00F75F38">
              <w:rPr>
                <w:color w:val="000000"/>
              </w:rPr>
              <w:br/>
              <w:t xml:space="preserve">głośnik wysokotonowy , nieprawidłowe obciążenie (nieodpowiednie lub otwarty przewód) , Prąd stały , przeciążenie zasilacza sieciowego , Przegrzanie , Przepięcie , </w:t>
            </w:r>
            <w:proofErr w:type="spellStart"/>
            <w:r w:rsidRPr="00F75F38">
              <w:rPr>
                <w:color w:val="000000"/>
              </w:rPr>
              <w:t>Soft</w:t>
            </w:r>
            <w:proofErr w:type="spellEnd"/>
            <w:r w:rsidRPr="00F75F38">
              <w:rPr>
                <w:color w:val="000000"/>
              </w:rPr>
              <w:t>-Start , wyciszenie przy włączaniu/wyłączaniu , Zwarcie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WZMACNIACZ CYFROWY WZ2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wzmacniacz czterokanałowy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Ilość niezależnych kanałów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Ilość wyjść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 70V / 8 Ohm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wyjściowa RMS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 1000W/ 4 Ohm, 4 x 700W @ 70V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Czułość wejść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1.3V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THD (1kHz)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&lt;0.05%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20Hz-20KHz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Zasilanie 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170V-265V AC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6,5kg</w:t>
            </w:r>
          </w:p>
        </w:tc>
      </w:tr>
      <w:tr w:rsidR="00F75F38" w:rsidRPr="00F75F38" w:rsidTr="00F75F38">
        <w:trPr>
          <w:trHeight w:val="12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Inne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Wyłączniki ochronne</w:t>
            </w:r>
            <w:r w:rsidRPr="00F75F38">
              <w:rPr>
                <w:color w:val="000000"/>
              </w:rPr>
              <w:br/>
              <w:t xml:space="preserve">głośnik wysokotonowy , nieprawidłowe obciążenie (nieodpowiednie lub otwarty przewód) , Prąd stały , przeciążenie zasilacza sieciowego , Przegrzanie , Przepięcie , </w:t>
            </w:r>
            <w:proofErr w:type="spellStart"/>
            <w:r w:rsidRPr="00F75F38">
              <w:rPr>
                <w:color w:val="000000"/>
              </w:rPr>
              <w:t>Soft</w:t>
            </w:r>
            <w:proofErr w:type="spellEnd"/>
            <w:r w:rsidRPr="00F75F38">
              <w:rPr>
                <w:color w:val="000000"/>
              </w:rPr>
              <w:t>-Start , wyciszenie przy włączaniu/wyłączaniu , Zwarcie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WZMACNIACZ CYFROWY WZ4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cyfrowy wzmacniacz 100V klasy D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Ilość niezależnych kanałów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Ilość wyjść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 100V / 2 x 1220 W /8 Ohm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wyjściowa RMS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 350W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Czułość wejść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1,3 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THD (1kHz)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&lt;0.1% (1KHz/-3dBv, 100W)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20Hz-20KHz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lastRenderedPageBreak/>
              <w:t>Zasilanie rezerwowe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170–264 V AC , 230 V AC, 50–60 </w:t>
            </w:r>
            <w:proofErr w:type="spellStart"/>
            <w:r w:rsidRPr="00F75F38">
              <w:rPr>
                <w:color w:val="000000"/>
              </w:rPr>
              <w:t>Hz</w:t>
            </w:r>
            <w:proofErr w:type="spellEnd"/>
            <w:r w:rsidRPr="00F75F38">
              <w:rPr>
                <w:color w:val="000000"/>
              </w:rPr>
              <w:t xml:space="preserve"> 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5kg</w:t>
            </w:r>
          </w:p>
        </w:tc>
      </w:tr>
      <w:tr w:rsidR="00F75F38" w:rsidRPr="00F75F38" w:rsidTr="00F75F38">
        <w:trPr>
          <w:trHeight w:val="12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Inne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Wyłączniki ochronne</w:t>
            </w:r>
            <w:r w:rsidRPr="00F75F38">
              <w:rPr>
                <w:color w:val="000000"/>
              </w:rPr>
              <w:br/>
              <w:t xml:space="preserve">głośnik wysokotonowy , nieprawidłowe obciążenie (nieodpowiednie lub otwarty przewód) , Prąd stały , przeciążenie zasilacza sieciowego , Przegrzanie , Przepięcie , </w:t>
            </w:r>
            <w:proofErr w:type="spellStart"/>
            <w:r w:rsidRPr="00F75F38">
              <w:rPr>
                <w:color w:val="000000"/>
              </w:rPr>
              <w:t>Soft</w:t>
            </w:r>
            <w:proofErr w:type="spellEnd"/>
            <w:r w:rsidRPr="00F75F38">
              <w:rPr>
                <w:color w:val="000000"/>
              </w:rPr>
              <w:t>-Start , wyciszenie przy włączaniu/wyłączaniu , Zwarcie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WZMACNIACZ/MISER AUDIO STREFOWY MXW1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Opis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wzmacniacz czterokanałowy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Ilość niezależnych kanałów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Ilość wyjść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 70V / 8 Ohm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 wyjściowa RMS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4x 1000W/ 4 Ohm, 4 x 700W @ 70V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Czułość wejść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1.3V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THD (1kHz)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&lt;0.05%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20Hz-20KHz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Zasilanie 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170V-265V AC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2U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6,5kg</w:t>
            </w:r>
          </w:p>
        </w:tc>
      </w:tr>
      <w:tr w:rsidR="00F75F38" w:rsidRPr="00F75F38" w:rsidTr="00F75F38">
        <w:trPr>
          <w:trHeight w:val="12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Inne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Wyłączniki ochronne</w:t>
            </w:r>
            <w:r w:rsidRPr="00F75F38">
              <w:rPr>
                <w:color w:val="000000"/>
              </w:rPr>
              <w:br/>
              <w:t xml:space="preserve">głośnik wysokotonowy , nieprawidłowe obciążenie (nieodpowiednie lub otwarty przewód) , Prąd stały , przeciążenie zasilacza sieciowego , Przegrzanie , Przepięcie , </w:t>
            </w:r>
            <w:proofErr w:type="spellStart"/>
            <w:r w:rsidRPr="00F75F38">
              <w:rPr>
                <w:color w:val="000000"/>
              </w:rPr>
              <w:t>Soft</w:t>
            </w:r>
            <w:proofErr w:type="spellEnd"/>
            <w:r w:rsidRPr="00F75F38">
              <w:rPr>
                <w:color w:val="000000"/>
              </w:rPr>
              <w:t>-Start , wyciszenie przy włączaniu/wyłączaniu , Zwarcie</w:t>
            </w:r>
          </w:p>
        </w:tc>
      </w:tr>
      <w:tr w:rsidR="00F75F38" w:rsidRPr="00F75F38" w:rsidTr="00F75F38">
        <w:trPr>
          <w:trHeight w:hRule="exact"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>
            <w:pPr>
              <w:rPr>
                <w:color w:val="000000"/>
              </w:rPr>
            </w:pP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75F38" w:rsidRPr="00F75F38" w:rsidRDefault="00F75F38" w:rsidP="00F75F38"/>
        </w:tc>
      </w:tr>
      <w:tr w:rsidR="00F75F38" w:rsidRPr="00F75F38" w:rsidTr="00F75F38">
        <w:trPr>
          <w:trHeight w:val="300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b/>
                <w:bCs/>
                <w:color w:val="000000"/>
              </w:rPr>
            </w:pPr>
            <w:r w:rsidRPr="00F75F38">
              <w:rPr>
                <w:b/>
                <w:bCs/>
                <w:color w:val="000000"/>
              </w:rPr>
              <w:t>ZESTAW GŁOŚNIKOWY G</w:t>
            </w:r>
          </w:p>
        </w:tc>
      </w:tr>
      <w:tr w:rsidR="00F75F38" w:rsidRPr="00F75F38" w:rsidTr="00F75F38">
        <w:trPr>
          <w:trHeight w:val="6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Wymagania dotyczące głośnika do sali sportowej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Norma IP56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Konstrukcja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obudowa do montażu za pomocą uchwytu typu U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Moc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800W/1600W/3200 (</w:t>
            </w:r>
            <w:proofErr w:type="spellStart"/>
            <w:r w:rsidRPr="00F75F38">
              <w:rPr>
                <w:color w:val="000000"/>
              </w:rPr>
              <w:t>cont</w:t>
            </w:r>
            <w:proofErr w:type="spellEnd"/>
            <w:r w:rsidRPr="00F75F38">
              <w:rPr>
                <w:color w:val="000000"/>
              </w:rPr>
              <w:t>./program/</w:t>
            </w:r>
            <w:proofErr w:type="spellStart"/>
            <w:r w:rsidRPr="00F75F38">
              <w:rPr>
                <w:color w:val="000000"/>
              </w:rPr>
              <w:t>peak</w:t>
            </w:r>
            <w:proofErr w:type="spellEnd"/>
            <w:r w:rsidRPr="00F75F38">
              <w:rPr>
                <w:color w:val="000000"/>
              </w:rPr>
              <w:t>) @ 8 Ohm, 150W/75W/37.5W @ 100V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Skuteczność (1W / 1m)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96 </w:t>
            </w:r>
            <w:proofErr w:type="spellStart"/>
            <w:r w:rsidRPr="00F75F38">
              <w:rPr>
                <w:color w:val="000000"/>
              </w:rPr>
              <w:t>dB</w:t>
            </w:r>
            <w:proofErr w:type="spellEnd"/>
            <w:r w:rsidRPr="00F75F38">
              <w:rPr>
                <w:color w:val="000000"/>
              </w:rPr>
              <w:t xml:space="preserve"> SPL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Pasmo przenoszenia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60Hz – 16,000Hz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Głośniki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 xml:space="preserve">12” 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Kąty rozpraszania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60º (w poziomie) x 40º (w pionie)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Waga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36kg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Grill głośnika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stalowy</w:t>
            </w:r>
          </w:p>
        </w:tc>
      </w:tr>
      <w:tr w:rsidR="00F75F38" w:rsidRPr="00F75F38" w:rsidTr="00F75F38">
        <w:trPr>
          <w:trHeight w:val="300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Wymiary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5F38" w:rsidRPr="00F75F38" w:rsidRDefault="00F75F38" w:rsidP="00F75F38">
            <w:pPr>
              <w:rPr>
                <w:color w:val="000000"/>
              </w:rPr>
            </w:pPr>
            <w:r w:rsidRPr="00F75F38">
              <w:rPr>
                <w:color w:val="000000"/>
              </w:rPr>
              <w:t>wysokość 750mm, szerokość 370mm, głębokość 370mm</w:t>
            </w:r>
          </w:p>
        </w:tc>
      </w:tr>
    </w:tbl>
    <w:p w:rsidR="00F75F38" w:rsidRPr="00F75F38" w:rsidRDefault="00F75F38" w:rsidP="00F75F38">
      <w:pPr>
        <w:spacing w:after="200" w:line="276" w:lineRule="auto"/>
        <w:ind w:left="720"/>
        <w:contextualSpacing/>
        <w:rPr>
          <w:rFonts w:eastAsia="Calibri"/>
          <w:b/>
          <w:lang w:eastAsia="en-US"/>
        </w:rPr>
      </w:pPr>
    </w:p>
    <w:p w:rsidR="00F75F38" w:rsidRPr="00F75F38" w:rsidRDefault="00F75F38" w:rsidP="00F75F38">
      <w:pPr>
        <w:spacing w:after="200" w:line="276" w:lineRule="auto"/>
        <w:contextualSpacing/>
        <w:rPr>
          <w:rFonts w:eastAsia="Calibri"/>
          <w:b/>
          <w:lang w:eastAsia="en-US"/>
        </w:rPr>
      </w:pPr>
    </w:p>
    <w:p w:rsidR="00F75F38" w:rsidRPr="00F75F38" w:rsidRDefault="00F75F38" w:rsidP="00F75F38">
      <w:pPr>
        <w:spacing w:after="200" w:line="276" w:lineRule="auto"/>
        <w:contextualSpacing/>
        <w:jc w:val="both"/>
        <w:rPr>
          <w:rFonts w:ascii="Verdana" w:eastAsia="Calibri" w:hAnsi="Verdana"/>
          <w:b/>
          <w:lang w:eastAsia="en-US"/>
        </w:rPr>
      </w:pPr>
      <w:r w:rsidRPr="00F75F38">
        <w:rPr>
          <w:rFonts w:ascii="Verdana" w:eastAsia="Calibri" w:hAnsi="Verdana"/>
          <w:b/>
          <w:lang w:eastAsia="en-US"/>
        </w:rPr>
        <w:lastRenderedPageBreak/>
        <w:t xml:space="preserve">Odp.: Zamawiający na tym etapie nie ocenia równoważności urządzeń. Mimo, że projekt zawiera parametry urządzeń AV, które są produkowane przez różnych producentów – Zamawiający zdecydował się podać poniżej </w:t>
      </w:r>
      <w:r w:rsidRPr="00F75F38">
        <w:rPr>
          <w:rFonts w:ascii="Verdana" w:eastAsia="Calibri" w:hAnsi="Verdana"/>
          <w:b/>
          <w:u w:val="single"/>
          <w:lang w:eastAsia="en-US"/>
        </w:rPr>
        <w:t>kluczowe parametry</w:t>
      </w:r>
      <w:r w:rsidRPr="00F75F38">
        <w:rPr>
          <w:rFonts w:ascii="Verdana" w:eastAsia="Calibri" w:hAnsi="Verdana"/>
          <w:b/>
          <w:lang w:eastAsia="en-US"/>
        </w:rPr>
        <w:t xml:space="preserve"> które muszą spełnić urządzenia ujęte w projekcie „INSTALACJE AUDIOWIZUALNE”.</w:t>
      </w:r>
    </w:p>
    <w:p w:rsidR="00F75F38" w:rsidRPr="00F75F38" w:rsidRDefault="00F75F38" w:rsidP="00F75F38">
      <w:pPr>
        <w:jc w:val="both"/>
        <w:rPr>
          <w:b/>
        </w:rPr>
      </w:pPr>
      <w:r w:rsidRPr="00F75F38">
        <w:rPr>
          <w:b/>
        </w:rPr>
        <w:t xml:space="preserve">                    </w:t>
      </w:r>
    </w:p>
    <w:tbl>
      <w:tblPr>
        <w:tblW w:w="92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1"/>
        <w:gridCol w:w="23"/>
        <w:gridCol w:w="9"/>
        <w:gridCol w:w="6"/>
        <w:gridCol w:w="6201"/>
      </w:tblGrid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ACCESS POINT AC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do zastosowań w warunkach wewnętrznych, montaż ścienny lub sufitowy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Porty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1 Gigabitowy port Ethernet (RJ-45) (obsługuje </w:t>
            </w:r>
            <w:proofErr w:type="spellStart"/>
            <w:r w:rsidRPr="00F75F38">
              <w:rPr>
                <w:rFonts w:eastAsia="Calibri"/>
                <w:b/>
              </w:rPr>
              <w:t>PoE</w:t>
            </w:r>
            <w:proofErr w:type="spellEnd"/>
            <w:r w:rsidRPr="00F75F38">
              <w:rPr>
                <w:rFonts w:eastAsia="Calibri"/>
                <w:b/>
              </w:rPr>
              <w:t xml:space="preserve"> IEEE802.3af)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Zasilanie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proofErr w:type="spellStart"/>
            <w:r w:rsidRPr="00F75F38">
              <w:rPr>
                <w:rFonts w:eastAsia="Calibri"/>
                <w:b/>
              </w:rPr>
              <w:t>PoE</w:t>
            </w:r>
            <w:proofErr w:type="spellEnd"/>
            <w:r w:rsidRPr="00F75F38">
              <w:rPr>
                <w:rFonts w:eastAsia="Calibri"/>
                <w:b/>
              </w:rPr>
              <w:t xml:space="preserve"> lub zewnętrzny zasilacz 12VDC/1,5A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Kanały pracy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2.4GHz, 5GHz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Funkcje transmisji bezprzewodowej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Multi-SSID (Do 16 SSID, 8 dla każdego pasma)</w:t>
            </w:r>
            <w:r w:rsidRPr="00F75F38">
              <w:rPr>
                <w:rFonts w:eastAsia="MS UI Gothic"/>
                <w:b/>
              </w:rPr>
              <w:t xml:space="preserve">, </w:t>
            </w:r>
            <w:r w:rsidRPr="00F75F38">
              <w:rPr>
                <w:rFonts w:eastAsia="Calibri"/>
                <w:b/>
              </w:rPr>
              <w:t>Wyłącznik sieci bezprzewodowej</w:t>
            </w:r>
            <w:r w:rsidRPr="00F75F38">
              <w:rPr>
                <w:rFonts w:eastAsia="Calibri"/>
                <w:b/>
              </w:rPr>
              <w:br/>
              <w:t xml:space="preserve">Automatyczny wybór kanału, Kontrola mocy transmisji, </w:t>
            </w:r>
            <w:proofErr w:type="spellStart"/>
            <w:r w:rsidRPr="00F75F38">
              <w:rPr>
                <w:rFonts w:eastAsia="Calibri"/>
                <w:b/>
              </w:rPr>
              <w:t>QoS</w:t>
            </w:r>
            <w:proofErr w:type="spellEnd"/>
            <w:r w:rsidRPr="00F75F38">
              <w:rPr>
                <w:rFonts w:eastAsia="Calibri"/>
                <w:b/>
              </w:rPr>
              <w:t>(WMM), Sterowanie pasmem, Równoważenie obciążenia pasma, Kontrola przepustowości, Harmonogram resetu, Harmonogram sieci bezprzewodowej</w:t>
            </w:r>
            <w:r w:rsidRPr="00F75F38">
              <w:rPr>
                <w:rFonts w:eastAsia="Calibri"/>
                <w:b/>
              </w:rPr>
              <w:br/>
              <w:t>Statystyki sieci bezprzewodowej w oparciu o SSID/AP/klienta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Moc transmisji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CE</w:t>
            </w:r>
            <w:r w:rsidRPr="00F75F38">
              <w:rPr>
                <w:rFonts w:eastAsia="MS UI Gothic" w:hint="eastAsia"/>
                <w:b/>
              </w:rPr>
              <w:t>：</w:t>
            </w:r>
            <w:r w:rsidRPr="00F75F38">
              <w:rPr>
                <w:rFonts w:eastAsia="MS UI Gothic"/>
                <w:b/>
              </w:rPr>
              <w:t xml:space="preserve"> </w:t>
            </w:r>
            <w:r w:rsidRPr="00F75F38">
              <w:rPr>
                <w:rFonts w:eastAsia="Calibri"/>
                <w:b/>
              </w:rPr>
              <w:t>&lt;20dBm(2.4GHz), &lt;23dBm(5GHz),  FCC: &lt;27dBm(2.4GHz &amp; 5GHz)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Bezpieczeństwo transmisji bezprzewodowej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Uwierzytelnianie przy pomocy strony powitalnej, Kontrola dostępu, Filtrowanie adresów MAC, Izolacja klientów sieci bezprzewodowej, Mapowanie SSID do VLAN</w:t>
            </w:r>
            <w:r w:rsidRPr="00F75F38">
              <w:rPr>
                <w:rFonts w:eastAsia="Calibri"/>
                <w:b/>
              </w:rPr>
              <w:br/>
              <w:t>Wykrywanie nieautoryzowanych AP, Obsługa 802.1X, Szyfrowanie 64/128/152-bit WEP / WPA / WPA2-Enterprise, WPA-PSK / WPA2-PSK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Anteny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Wewnętrzne, dookólne 2.4GHz: 2* 4dBi, 5GHz: 2*5dBi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ADAPTER MODUŁ BLUETOOTH  BL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moduł </w:t>
            </w:r>
            <w:proofErr w:type="spellStart"/>
            <w:r w:rsidRPr="00F75F38">
              <w:rPr>
                <w:rFonts w:eastAsia="Calibri"/>
                <w:b/>
              </w:rPr>
              <w:t>bluetooth</w:t>
            </w:r>
            <w:proofErr w:type="spellEnd"/>
            <w:r w:rsidRPr="00F75F38">
              <w:rPr>
                <w:rFonts w:eastAsia="Calibri"/>
                <w:b/>
              </w:rPr>
              <w:t xml:space="preserve"> z wyjściem analogowym audio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Wyjście audio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2x RCA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Zasilanie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 zewnętrznego zasilacza dostarczonego razem z urządzeniem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Łączność Bluetooth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wielopunktowa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Przycisk parowania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Zasięg minimum: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15m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EKRAN ELEKTRYCZNY EK1 Z NAPINANĄ POWIERZCHNIĄ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Montaż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do zabudowy w suficie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Konstrukcja obudowy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biała kaseta wykonana z aluminium z bokami ocynkowanymi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Zasilanie: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230V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Wielkość obrazu (użytkowa) min/max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315x177cm/325x187cm  (proporcje 16:9)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Powierzchnia ekranowa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NAPINANA powierzchnia biała matowa, szerokokątna, do projekcji przedniej z czarną tylną powierzchnią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Obramowanie powierzchni ekranowej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czarne ramki 5cm z każdej strony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Standardowe wyposażenie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naścienny przełącznik sterujący, zestaw do montażu sufitowego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lastRenderedPageBreak/>
              <w:t>Dodatkowe wyposażenie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pilot bezprzewodowy oraz moduł </w:t>
            </w:r>
            <w:proofErr w:type="spellStart"/>
            <w:r w:rsidRPr="00F75F38">
              <w:rPr>
                <w:b/>
              </w:rPr>
              <w:t>trigger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EKRAN ELEKTRYCZNY EK2 Z NAPINANĄ POWIERZCHNIĄ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Montaż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do zabudowy w suficie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Konstrukcja obudowy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biała kaseta wykonana z aluminium z bokami ocynkowanymi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Zasilanie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230V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Wielkość obrazu (użytkowa) min / max: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265x149cm/275x160cm  (proporcje 16:9)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Powierzchnia ekranowa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NAPINANA powierzchnia  biała matowa, szerokokątna, do projekcji przedniej z czarną tylną powierzchnią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Obramowanie powierzchni ekranowej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czarne ramki 5cm z każdej strony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Standardowe wyposażenie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naścienny przełącznik sterujący, zestaw do montażu sufitowego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Dodatkowe wyposażenie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pilot bezprzewodowy oraz moduł </w:t>
            </w:r>
            <w:proofErr w:type="spellStart"/>
            <w:r w:rsidRPr="00F75F38">
              <w:rPr>
                <w:b/>
              </w:rPr>
              <w:t>trigger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EXTENDER </w:t>
            </w:r>
            <w:proofErr w:type="spellStart"/>
            <w:r w:rsidRPr="00F75F38">
              <w:rPr>
                <w:b/>
                <w:lang w:val="en-US"/>
              </w:rPr>
              <w:t>HDBaseT</w:t>
            </w:r>
            <w:proofErr w:type="spellEnd"/>
            <w:r w:rsidRPr="00F75F38">
              <w:rPr>
                <w:b/>
                <w:lang w:val="en-US"/>
              </w:rPr>
              <w:t xml:space="preserve">  EXT1  (receiver, transmitter)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transmisja sygnału HDMI na dużą odległość po pojedynczej skrętce komputerowej wraz z sygnałem RS232 oraz IR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Technologia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 @60Hz 4:4:4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Sygnały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HDMI, RS232, IR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Zasięg transmisji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100m 1080p, 70m 4K@60Hz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Dodatkowa funkcja nadajnika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dodatkowe wyjście HDMI na lokalny monitor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Dodatkowa funkcja odbiornika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dwa wyjścia HDMI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Metalowa/ plastikowa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dual </w:t>
            </w:r>
            <w:proofErr w:type="spellStart"/>
            <w:r w:rsidRPr="00F75F38">
              <w:rPr>
                <w:b/>
              </w:rPr>
              <w:t>PoC</w:t>
            </w:r>
            <w:proofErr w:type="spellEnd"/>
            <w:r w:rsidRPr="00F75F38">
              <w:rPr>
                <w:b/>
              </w:rPr>
              <w:t xml:space="preserve"> lub DC – z zewnętrznego zasilacza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EXTENDER </w:t>
            </w:r>
            <w:proofErr w:type="spellStart"/>
            <w:r w:rsidRPr="00F75F38">
              <w:rPr>
                <w:b/>
                <w:lang w:val="en-US"/>
              </w:rPr>
              <w:t>HDBaseT</w:t>
            </w:r>
            <w:proofErr w:type="spellEnd"/>
            <w:r w:rsidRPr="00F75F38">
              <w:rPr>
                <w:b/>
                <w:lang w:val="en-US"/>
              </w:rPr>
              <w:t xml:space="preserve">  PWRX  (receiver)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transmisja sygnału HDMI na dużą odległość po pojedynczej skrętce komputerowej wraz z sygnałem RS232 oraz IR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Technologia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 @60Hz 4:4:4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Sygnały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HDMI, RS232, IR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Zasięg transmisji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70m 1080p, 40m 4K@60Hz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Dodatkowa funkcja odbiornika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dwa wyjścia HDMI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Metalowa/ plastikowa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dual </w:t>
            </w:r>
            <w:proofErr w:type="spellStart"/>
            <w:r w:rsidRPr="00F75F38">
              <w:rPr>
                <w:b/>
              </w:rPr>
              <w:t>PoC</w:t>
            </w:r>
            <w:proofErr w:type="spellEnd"/>
            <w:r w:rsidRPr="00F75F38">
              <w:rPr>
                <w:b/>
              </w:rPr>
              <w:t xml:space="preserve"> lub DC – z zewnętrznego zasilacza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GŁOŚNIK AKTYWNY GA (zestaw: aktywny + pasywny)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zestaw składający się z głośnika z wbudowanym wzmacniaczem oraz drugiego głośnika pasywnego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Konstrukcja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obudowa z uchwytem typu U w wyposażeniu standardowym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THD maximum: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0,07%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Moc nominalna RMS minimum: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30W + 30W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Wejścia audio w głośniku aktywnym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symetryczne terminal </w:t>
            </w:r>
            <w:proofErr w:type="spellStart"/>
            <w:r w:rsidRPr="00F75F38">
              <w:rPr>
                <w:b/>
                <w:lang w:eastAsia="ar-SA"/>
              </w:rPr>
              <w:t>block</w:t>
            </w:r>
            <w:proofErr w:type="spellEnd"/>
            <w:r w:rsidRPr="00F75F38">
              <w:rPr>
                <w:b/>
                <w:lang w:eastAsia="ar-SA"/>
              </w:rPr>
              <w:t xml:space="preserve">, 2x RCA, stereo </w:t>
            </w:r>
            <w:proofErr w:type="spellStart"/>
            <w:r w:rsidRPr="00F75F38">
              <w:rPr>
                <w:b/>
                <w:lang w:eastAsia="ar-SA"/>
              </w:rPr>
              <w:t>jack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Pasmo przenoszenia minimum: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45-20000Hz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lastRenderedPageBreak/>
              <w:t>Głośniki (przetworniki) minimum o wielości: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5.25” i 1”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Kolor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biały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Wymiary maximum: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wysokość 300mm, szerokość 220mm, głębokość 210mm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trHeight w:val="240"/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b/>
              </w:rPr>
              <w:t>GŁOŚNIK NISKOTONOWY GN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Typ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subwoofer</w:t>
            </w:r>
            <w:proofErr w:type="spellEnd"/>
            <w:r w:rsidRPr="00F75F38">
              <w:rPr>
                <w:b/>
              </w:rPr>
              <w:t xml:space="preserve"> pasywny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Zakres częstotliwości minimum: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38Hz – 200Hz (-10dB)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SPL minimum: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122dB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Przetwornik minimum: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 12”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Kąt emisji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dookólny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znamionowa minimum: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800W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Impedancja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8 Ohm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Złącza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2x </w:t>
            </w:r>
            <w:proofErr w:type="spellStart"/>
            <w:r w:rsidRPr="00F75F38">
              <w:rPr>
                <w:b/>
              </w:rPr>
              <w:t>speakon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 minimum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10mm sklejka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Waga maksimum: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50kg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Sposób mocowania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 pomocą dedykowanej ramy, montaż podwieszany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GŁOŚNIK SUFITOWY  GR1.1-GR1.14, G2.1-G2.6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głośnik </w:t>
            </w:r>
            <w:proofErr w:type="spellStart"/>
            <w:r w:rsidRPr="00F75F38">
              <w:rPr>
                <w:b/>
              </w:rPr>
              <w:t>pełnopasmowy</w:t>
            </w:r>
            <w:proofErr w:type="spellEnd"/>
            <w:r w:rsidRPr="00F75F38">
              <w:rPr>
                <w:b/>
              </w:rPr>
              <w:t xml:space="preserve"> w obudowie do montażu sufitowego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Skuteczność (1W / 1m) minimum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92 </w:t>
            </w:r>
            <w:proofErr w:type="spellStart"/>
            <w:r w:rsidRPr="00F75F38">
              <w:rPr>
                <w:b/>
              </w:rPr>
              <w:t>dB</w:t>
            </w:r>
            <w:proofErr w:type="spellEnd"/>
            <w:r w:rsidRPr="00F75F38">
              <w:rPr>
                <w:b/>
              </w:rPr>
              <w:t xml:space="preserve"> SPL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Moc nominalna RMS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3/6/10W / 100V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90-18000Hz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Głośniki (przetworniki) minimum o wielości: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6.5”  + 0.75”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Głębokość montażu maksimum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150mm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Waga maksimum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6kg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Kolor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biały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 xml:space="preserve">GŁOŚNIK SUFITOWY GS 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Opis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głośnik </w:t>
            </w:r>
            <w:proofErr w:type="spellStart"/>
            <w:r w:rsidRPr="00F75F38">
              <w:rPr>
                <w:b/>
              </w:rPr>
              <w:t>pełnopasmowy</w:t>
            </w:r>
            <w:proofErr w:type="spellEnd"/>
            <w:r w:rsidRPr="00F75F38">
              <w:rPr>
                <w:b/>
              </w:rPr>
              <w:t xml:space="preserve"> w obudowie do montażu sufitowego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Skuteczność (1W / 1m) minimum: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102 </w:t>
            </w:r>
            <w:proofErr w:type="spellStart"/>
            <w:r w:rsidRPr="00F75F38">
              <w:rPr>
                <w:b/>
              </w:rPr>
              <w:t>dB</w:t>
            </w:r>
            <w:proofErr w:type="spellEnd"/>
            <w:r w:rsidRPr="00F75F38">
              <w:rPr>
                <w:b/>
              </w:rPr>
              <w:t xml:space="preserve"> SPL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nominalna RMS minimum: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35W / 100V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55-20000Hz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Przetworniki minimum o wielości: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8”  + 1”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Średnica obudowy maksimum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360mm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Głębokość montażu maksimum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150mm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Waga maksimum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6kg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Kolor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biały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b/>
              </w:rPr>
              <w:t>GŁOŚNIK SUFITOWY WODOODPORNY GRW1-GRW14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głośnik wodoodporny w obudowie do montażu sufitowego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Skuteczność (1W / 1m)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93 </w:t>
            </w:r>
            <w:proofErr w:type="spellStart"/>
            <w:r w:rsidRPr="00F75F38">
              <w:rPr>
                <w:b/>
              </w:rPr>
              <w:t>dB</w:t>
            </w:r>
            <w:proofErr w:type="spellEnd"/>
            <w:r w:rsidRPr="00F75F38">
              <w:rPr>
                <w:b/>
              </w:rPr>
              <w:t xml:space="preserve"> SPL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nominalna RMS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10W / 100V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130-20000Hz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Głośniki (przetwornik) </w:t>
            </w:r>
            <w:r w:rsidRPr="00F75F38">
              <w:rPr>
                <w:b/>
              </w:rPr>
              <w:lastRenderedPageBreak/>
              <w:t>minimum o wielkości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3”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Średnica obudowy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220mm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Głębokość montażu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150mm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Waga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6kg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Kolor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Biały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b/>
              </w:rPr>
              <w:t>GŁOŚNIK ŚCIENNY GK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Konstrukcja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obudowa z uchwytem typu U w wyposażeniu standardowym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Moc nominalna RMS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60W / 100V / 8Ohm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Wbudowany przełącznik mocy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7.5/15/30/60W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Pasmo przenoszenia minimum: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40-20000Hz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Głośniki (przetworniki) minimum o wymiarach: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8” i 1”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Waga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10kg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Kolor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biały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Wymiary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wysokość 450mm, szerokość 305mm, głębokość 270mm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MIKROFON BEZPRZEWODOWY MB1, MB2 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zestaw bezprzewodowy składający się z odbiornika do zabudowy w szafce </w:t>
            </w:r>
            <w:proofErr w:type="spellStart"/>
            <w:r w:rsidRPr="00F75F38">
              <w:rPr>
                <w:b/>
              </w:rPr>
              <w:t>rack</w:t>
            </w:r>
            <w:proofErr w:type="spellEnd"/>
            <w:r w:rsidRPr="00F75F38">
              <w:rPr>
                <w:b/>
              </w:rPr>
              <w:t xml:space="preserve"> oraz nadajnika do ręki lub nadajnika body z mikrofonem nagłownym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robocze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UHF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Liczba kanałów częstotliwości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160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Zakres częstotliwości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480-690 MHz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Funkcja </w:t>
            </w:r>
            <w:proofErr w:type="spellStart"/>
            <w:r w:rsidRPr="00F75F38">
              <w:rPr>
                <w:b/>
              </w:rPr>
              <w:t>IrDA</w:t>
            </w:r>
            <w:proofErr w:type="spellEnd"/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 - synchronizacja nadajnika z odbiornikiem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Wyjście audio symetryczne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XLR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wyjściowa nadajnika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regulowana  2mW/10mW/30mW 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Zasilanie (mikrofonu-nadajnika)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 baterie AA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Czas pracy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7.5 godz. na akumulatorze  lub bateriach alkalicznych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Waga (mikrofon-nadajnik)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450g obudowa metalowa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Waga (nadajnik body)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200g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Przetwornik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dynamiczny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Charakterystyka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kardioidalna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Ekran LCD (mikrofonu-nadajnika)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wskazujący częstotliwość pracy, czas pracy baterii, RF, </w:t>
            </w:r>
            <w:proofErr w:type="spellStart"/>
            <w:r w:rsidRPr="00F75F38">
              <w:rPr>
                <w:b/>
              </w:rPr>
              <w:t>gain</w:t>
            </w:r>
            <w:proofErr w:type="spellEnd"/>
            <w:r w:rsidRPr="00F75F38">
              <w:rPr>
                <w:b/>
              </w:rPr>
              <w:t xml:space="preserve">, wyciszenie, status blokady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Dodatkowe wyposażenie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akumulatorki AA + ładowarka 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trHeight w:val="291"/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b/>
              </w:rPr>
            </w:pPr>
            <w:r w:rsidRPr="00F75F38">
              <w:rPr>
                <w:b/>
              </w:rPr>
              <w:t>MIKROFON PRZEWODOWY  MI1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Konstrukcja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mikrofon pojemnościowy tzw. „gęsia szyjka” zamocowany do podstawy stołowej z wyłącznikiem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20 - 20000 </w:t>
            </w:r>
            <w:proofErr w:type="spellStart"/>
            <w:r w:rsidRPr="00F75F38">
              <w:rPr>
                <w:b/>
              </w:rPr>
              <w:t>Hz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Czułość przy 1kHz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-42dB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Charakterystyka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kardioid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Zasilanie Phantom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48V DC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Długość mikrofonu maksimum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480 mm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Gniazdo wyjściowe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XLR symetryczne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Waga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0.8kg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Wskaźnik pracy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 – czerwony ring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b/>
              </w:rPr>
              <w:t>MIKSER AUDIO CYFROWY MX1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Typ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konstrukcja stołowa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Ilość kanałów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40 kanałów wejściowych oraz 16 wewnętrznych szyn miksujących z możliwością konfigurowania w podgrupy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Suwaki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17 zmotoryzowanych 100 mm suwaków, rozbudowana sekcja Channel </w:t>
            </w:r>
            <w:proofErr w:type="spellStart"/>
            <w:r w:rsidRPr="00F75F38">
              <w:rPr>
                <w:b/>
              </w:rPr>
              <w:t>Strip</w:t>
            </w:r>
            <w:proofErr w:type="spellEnd"/>
            <w:r w:rsidRPr="00F75F38">
              <w:rPr>
                <w:b/>
              </w:rPr>
              <w:t xml:space="preserve"> oraz definiowalna sekcja regulacji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Główny tor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Główny tor LCR, 6 </w:t>
            </w:r>
            <w:proofErr w:type="spellStart"/>
            <w:r w:rsidRPr="00F75F38">
              <w:rPr>
                <w:b/>
              </w:rPr>
              <w:t>miksów</w:t>
            </w:r>
            <w:proofErr w:type="spellEnd"/>
            <w:r w:rsidRPr="00F75F38">
              <w:rPr>
                <w:b/>
              </w:rPr>
              <w:t xml:space="preserve"> matrix oraz wszystkie 16 grup wyposażone w inserty, 6-pasmową korekcję parametryczną oraz procesor dynamiki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16 analogowych wyjść XLR oraz 6 dodatkowych wejść/wyjść liniowych, 2 wyjścia słuchawkowe i sekcja </w:t>
            </w:r>
            <w:proofErr w:type="spellStart"/>
            <w:r w:rsidRPr="00F75F38">
              <w:rPr>
                <w:b/>
              </w:rPr>
              <w:t>talkback</w:t>
            </w:r>
            <w:proofErr w:type="spellEnd"/>
            <w:r w:rsidRPr="00F75F38">
              <w:rPr>
                <w:b/>
              </w:rPr>
              <w:t xml:space="preserve"> ze zintegrowanym lub zewnętrznym mikrofonem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Porty cyfrowe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AES50, działający w oparciu o protokół sieciowy </w:t>
            </w:r>
            <w:proofErr w:type="spellStart"/>
            <w:r w:rsidRPr="00F75F38">
              <w:rPr>
                <w:b/>
              </w:rPr>
              <w:t>SuperMAC</w:t>
            </w:r>
            <w:proofErr w:type="spellEnd"/>
            <w:r w:rsidRPr="00F75F38">
              <w:rPr>
                <w:b/>
              </w:rPr>
              <w:t xml:space="preserve"> , gotowy do pracy z 48 kanałami cyfrowego </w:t>
            </w:r>
            <w:proofErr w:type="spellStart"/>
            <w:r w:rsidRPr="00F75F38">
              <w:rPr>
                <w:b/>
              </w:rPr>
              <w:t>muliticore'a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USB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Wbudowany, dwukierunkowy 32-śladowy interfejs audio USB 2.0; Złącze USB typu A do zapisu nieskompresowanego nagrania stereo, ustawień scen oraz uaktualnień oprogramowania systemowego.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DSP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Wysokowydajny 40-bitowy zmiennoprzecinkowy procesor DSP o "nielimitowanym" zakresie dynamiki, bez wewnętrznych przeciążeń i praktycznie zerowej latencji pomiędzy wejściami i wyjściami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Ekran LCD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Kolorowy ekran TFT 7" o wysokiej rozdzielczości, z regulacją oraz wyświetlacze LCD na każdym kanale, podświetlane w kolorach RGB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Linie opóźniające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Regulowane linie opóźniające na wszystkich fizycznych wejściach i wyjściach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Zdalne sterowanie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Zdalne sterowanie oraz możliwość edycji scen poprzez dołączone oprogramowanie edycyjne przez port Ethernet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Uaktualnienia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Bezpłatne uaktualnienia </w:t>
            </w:r>
            <w:proofErr w:type="spellStart"/>
            <w:r w:rsidRPr="00F75F38">
              <w:rPr>
                <w:b/>
              </w:rPr>
              <w:t>firmware’u</w:t>
            </w:r>
            <w:proofErr w:type="spellEnd"/>
            <w:r w:rsidRPr="00F75F38">
              <w:rPr>
                <w:b/>
              </w:rPr>
              <w:t xml:space="preserve"> oraz wtyczek efektowych do pobrania ze strony internetowej producenta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Inne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Dodatkowa konfigurowalna sekcja regulacji pozwalająca na dostosowanie ulubionych parametrów, </w:t>
            </w:r>
            <w:r w:rsidRPr="00F75F38">
              <w:rPr>
                <w:b/>
                <w:shd w:val="clear" w:color="auto" w:fill="FFFFFF"/>
              </w:rPr>
              <w:t xml:space="preserve">Wbudowany port rozszerzeń dla opcjonalnych kart audio lub sieciowej, Tryb kontrolera emulujący HUI oraz </w:t>
            </w:r>
            <w:proofErr w:type="spellStart"/>
            <w:r w:rsidRPr="00F75F38">
              <w:rPr>
                <w:b/>
                <w:shd w:val="clear" w:color="auto" w:fill="FFFFFF"/>
              </w:rPr>
              <w:t>Mackie-Control</w:t>
            </w:r>
            <w:proofErr w:type="spellEnd"/>
            <w:r w:rsidRPr="00F75F38">
              <w:rPr>
                <w:b/>
                <w:shd w:val="clear" w:color="auto" w:fill="FFFFFF"/>
              </w:rPr>
              <w:t xml:space="preserve"> dla sterowania urządzeniami DAW poprzez USB, system zarządzania scenami dla wygodnej pracy przy skomplikowanych produkcjach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MIKSER AUDIO CYFROWY  MX2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Ilość kanałów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40 kanałów wejściowych oraz 25 wewnętrznych szyn 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Suwaki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17 zmotoryzowanych 100 mm suwaków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Główny tor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Główny tor LCR, 6 </w:t>
            </w:r>
            <w:proofErr w:type="spellStart"/>
            <w:r w:rsidRPr="00F75F38">
              <w:rPr>
                <w:b/>
              </w:rPr>
              <w:t>miksów</w:t>
            </w:r>
            <w:proofErr w:type="spellEnd"/>
            <w:r w:rsidRPr="00F75F38">
              <w:rPr>
                <w:b/>
              </w:rPr>
              <w:t xml:space="preserve"> matrix oraz wszystkie 16 grup wyposażone w inserty, 6-pasmową korekcję parametryczną oraz procesor dynamiki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8 analogowych wyjść XLR oraz 6 dodatkowych wejść/wyjść liniowych, wyjście słuchawkowe i sekcja </w:t>
            </w:r>
            <w:proofErr w:type="spellStart"/>
            <w:r w:rsidRPr="00F75F38">
              <w:rPr>
                <w:b/>
              </w:rPr>
              <w:t>talkback</w:t>
            </w:r>
            <w:proofErr w:type="spellEnd"/>
            <w:r w:rsidRPr="00F75F38">
              <w:rPr>
                <w:b/>
              </w:rPr>
              <w:t xml:space="preserve"> z wejściem mikrofonowym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Porty cyfrowe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dwa porty AES50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USB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Złącze USB typu A na przednim panelu przeznaczone do zapisywania plików i nieskompresowanych nagrań oraz aktualizacji </w:t>
            </w:r>
            <w:r w:rsidRPr="00F75F38">
              <w:rPr>
                <w:b/>
              </w:rPr>
              <w:lastRenderedPageBreak/>
              <w:t xml:space="preserve">oprogramowania i wczytywania </w:t>
            </w:r>
            <w:proofErr w:type="spellStart"/>
            <w:r w:rsidRPr="00F75F38">
              <w:rPr>
                <w:b/>
              </w:rPr>
              <w:t>presetów</w:t>
            </w:r>
            <w:proofErr w:type="spellEnd"/>
            <w:r w:rsidRPr="00F75F38">
              <w:rPr>
                <w:b/>
              </w:rPr>
              <w:t>; 32 x 32-kanałowy interfejs audio USB 2.0 umożliwiający rejestrację i odtwarzanie sygnałów z komputera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DSP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Wysokowydajny 40-bitowy zmiennoprzecinkowy procesor DSP o "nielimitowanym" zakresie dynamiki, bez wewnętrznych przeciążeń i praktycznie zerowej latencji ogólnej (0,8 ms)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Ekran LCD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Kolorowy wyświetlacz TFT 5" o wysokiej rozdzielczości, ułatwiający podgląd parametrów pracy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Zdalne sterowanie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Zdalne sterowanie oraz możliwość edycji scen poprzez dołączone oprogramowanie edycyjne przez port Ethernet 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Uaktualnienia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Bezpłatne uaktualnienia </w:t>
            </w:r>
            <w:proofErr w:type="spellStart"/>
            <w:r w:rsidRPr="00F75F38">
              <w:rPr>
                <w:b/>
              </w:rPr>
              <w:t>firmware’u</w:t>
            </w:r>
            <w:proofErr w:type="spellEnd"/>
            <w:r w:rsidRPr="00F75F38">
              <w:rPr>
                <w:b/>
              </w:rPr>
              <w:t xml:space="preserve"> oraz wtyczek efektowych do pobrania ze strony internetowej producenta</w:t>
            </w:r>
          </w:p>
        </w:tc>
      </w:tr>
      <w:tr w:rsidR="00F75F38" w:rsidRPr="00F75F38" w:rsidTr="00F75F38">
        <w:trPr>
          <w:jc w:val="center"/>
        </w:trPr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Inne</w:t>
            </w: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Dodatkowa konfigurowalna sekcja regulacji pozwalająca na dostosowanie ulubionych parametrów, </w:t>
            </w:r>
            <w:r w:rsidRPr="00F75F38">
              <w:rPr>
                <w:b/>
                <w:shd w:val="clear" w:color="auto" w:fill="FFFFFF"/>
              </w:rPr>
              <w:t>Wbudowany port rozszerzeń dla opcjonalnych kart audio lub sieciowej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MODUŁ DANTE W POSTACI PANELU ŚCIENNEGO PD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Konstrukcja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ścienne (podtynkowe) przyłącze audio z dwoma wejściami i dwoma wyjściami oraz  wbudowanym portem DANTE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Złącze transmisji cyfrowej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RJ45 DANTE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audio analog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 MIC/Linia  symetryczne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audio analog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 Linia  symetryczne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Zasilanie Phantom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 na obu wejściach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Regulacja czułości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 na obu wejściach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20 – 20000Hz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THD+N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&lt;0.003% @ 4dBu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Zasilanie panelu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PoE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Wymiary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150×150×90 mm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Kolor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biały lub czarny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MODUŁ WYODRĘBNIANIA FONII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wzmacniacz sygnału HDMI z odseparowaniem sygnału audio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HDMI 4K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HDMI 4K, audio analog, audio  SPDIF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Obsługa audio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DTS-HD Master Audio, Dolby true-HD, </w:t>
            </w:r>
            <w:proofErr w:type="spellStart"/>
            <w:r w:rsidRPr="00F75F38">
              <w:rPr>
                <w:b/>
                <w:lang w:val="en-US"/>
              </w:rPr>
              <w:t>itp</w:t>
            </w:r>
            <w:proofErr w:type="spellEnd"/>
            <w:r w:rsidRPr="00F75F38">
              <w:rPr>
                <w:b/>
                <w:lang w:val="en-US"/>
              </w:rPr>
              <w:t>.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Przełącznik audio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wbudowany przełącznik: auto, 2.0, 5.1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4Kx2K/1080P/1080i/720P/576P/576i/480P/480i   3D video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Inne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wejścia identyczna jak rozdzielczość wyjścia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MONITOR ŚCIENNY MD1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Wielkość ekranu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65”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Jasność maksymalnie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620 cd/m2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Sprzętowy współczynnik kontrastu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4000:1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Czas reakcji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 ms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Dynamiczny współczynnik kontrastu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ponad 1 milion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Tuner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DVB-T/T2/C/S/S2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System operacyjny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bezpłatny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Tryb pracy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Praca 24 godzin na dobę przez 7 dni w tygodniu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Automatyczne wybudzanie przez HDMI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wyjściowa audio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 W + 10 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Wbudowana przeglądarka HTML5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Multicast / IPTV (telewizja IP)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 (UDP/RTP)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DLNA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Miracast</w:t>
            </w:r>
            <w:proofErr w:type="spellEnd"/>
            <w:r w:rsidRPr="00F75F38">
              <w:rPr>
                <w:b/>
              </w:rPr>
              <w:t xml:space="preserve"> (kopia ekranu)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Przeglądarka internetowa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Tak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Odtwarzanie z urządzeń USB (treści)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MPEG1: MPEG1 / MPEG2PS: MPEG2 / MPEG2TS (HDV, AVCHD): MPEG2, AVC / MP4 (XAVC EG4, HEVC / AVI: </w:t>
            </w:r>
            <w:proofErr w:type="spellStart"/>
            <w:r w:rsidRPr="00F75F38">
              <w:rPr>
                <w:b/>
              </w:rPr>
              <w:t>Xvid</w:t>
            </w:r>
            <w:proofErr w:type="spellEnd"/>
            <w:r w:rsidRPr="00F75F38">
              <w:rPr>
                <w:b/>
              </w:rPr>
              <w:t xml:space="preserve">, </w:t>
            </w:r>
            <w:proofErr w:type="spellStart"/>
            <w:r w:rsidRPr="00F75F38">
              <w:rPr>
                <w:b/>
              </w:rPr>
              <w:t>MotionJpeg</w:t>
            </w:r>
            <w:proofErr w:type="spellEnd"/>
            <w:r w:rsidRPr="00F75F38">
              <w:rPr>
                <w:b/>
              </w:rPr>
              <w:t xml:space="preserve"> / ASF (WMV): VC1 / MOV: AVC, MPEG4, </w:t>
            </w:r>
            <w:proofErr w:type="spellStart"/>
            <w:r w:rsidRPr="00F75F38">
              <w:rPr>
                <w:b/>
              </w:rPr>
              <w:t>MotionJpeg</w:t>
            </w:r>
            <w:proofErr w:type="spellEnd"/>
            <w:r w:rsidRPr="00F75F38">
              <w:rPr>
                <w:b/>
              </w:rPr>
              <w:t xml:space="preserve"> / MKV: </w:t>
            </w:r>
            <w:proofErr w:type="spellStart"/>
            <w:r w:rsidRPr="00F75F38">
              <w:rPr>
                <w:b/>
              </w:rPr>
              <w:t>Xvid</w:t>
            </w:r>
            <w:proofErr w:type="spellEnd"/>
            <w:r w:rsidRPr="00F75F38">
              <w:rPr>
                <w:b/>
              </w:rPr>
              <w:t>, AVC, MPEG4, VP8.HEVC / WEBM: VP8 / 3GPP: MPEG4, AVC / MP3 / ASF (WMA) / WAV / MP4AAC / FLAC / JPEG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Google </w:t>
            </w:r>
            <w:proofErr w:type="spellStart"/>
            <w:r w:rsidRPr="00F75F38">
              <w:rPr>
                <w:b/>
              </w:rPr>
              <w:t>Cast</w:t>
            </w:r>
            <w:proofErr w:type="spellEnd"/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Sterowanie za pośrednictwem portu IP oraz RS232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HDMI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 wejścia HDMI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ODBIORNIK/EXTENDER  RX1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transmisja sygnału HDMI na dużą odległość po pojedynczej skrętce komputerowej wraz z sygnałem RS232 oraz IR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Technologia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 @60Hz 4:4:4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Sygnały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</w:rPr>
              <w:t>HDMI, RS232, IR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Zasięg transmisji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70m 1080p, 40m 4K@60Hz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Dodatkowa funkcja odbiornika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dwa wyjścia HDMI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Metalowa/plastikowa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dual </w:t>
            </w:r>
            <w:proofErr w:type="spellStart"/>
            <w:r w:rsidRPr="00F75F38">
              <w:rPr>
                <w:b/>
              </w:rPr>
              <w:t>PoC</w:t>
            </w:r>
            <w:proofErr w:type="spellEnd"/>
            <w:r w:rsidRPr="00F75F38">
              <w:rPr>
                <w:b/>
              </w:rPr>
              <w:t xml:space="preserve"> lub DC – z zewnętrznego zasilacza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ODTWARZACZ AUDIO  OD2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Funkcjonalność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odtwarzacz CD/SD/USB, wbudowany tuner FM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Obsługiwane formaty audio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MP3. WMA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Sterowanie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IR, RS-232 i manualnie z panelu przedniego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Wyjście analogowe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2xRCA + COMBI RCA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Wyjście cyfrowe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1x optyczne, 1x </w:t>
            </w:r>
            <w:proofErr w:type="spellStart"/>
            <w:r w:rsidRPr="00F75F38">
              <w:rPr>
                <w:b/>
              </w:rPr>
              <w:t>coaxial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Wbudowany odbiornik Bluetooth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TAK, wsparcie dla  A2DP, AVRCP and SPP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Wymiary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1U (obudowa do szafy RACK 19’’)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Pilot bezprzewodowy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 wyposażeniu standardowym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REJESTRATOR/ODTWARZACZ SIECIOWY  OD1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Media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USB (do 64 GB), kart SD/SDHC/SDXC (do 128 GB)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minimum: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2x XLR, Chinch, SPDIF coax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minimum: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Chinch</w:t>
            </w:r>
            <w:proofErr w:type="spellEnd"/>
            <w:r w:rsidRPr="00F75F38">
              <w:rPr>
                <w:b/>
              </w:rPr>
              <w:t>, XLR, SPDIF, KH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Kanały rejestrujące minimum: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Format zapisu minimum: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WAV, MP3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Zarządzenia sieciowe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Sterowanie RS232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Dedykowana do </w:t>
            </w:r>
            <w:proofErr w:type="spellStart"/>
            <w:r w:rsidRPr="00F75F38">
              <w:rPr>
                <w:b/>
              </w:rPr>
              <w:t>zabyudowy</w:t>
            </w:r>
            <w:proofErr w:type="spellEnd"/>
            <w:r w:rsidRPr="00F75F38">
              <w:rPr>
                <w:b/>
              </w:rPr>
              <w:t xml:space="preserve"> w szafie </w:t>
            </w:r>
            <w:proofErr w:type="spellStart"/>
            <w:r w:rsidRPr="00F75F38">
              <w:rPr>
                <w:b/>
              </w:rPr>
              <w:t>rack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 xml:space="preserve">PANEL DOTYKOWY TB 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uniwersalna: do zabudowy i naścienna, czarny kolor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Technologia TFT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aktywna matryca kolorowa IPS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1024 x 600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Przekątna matrycy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7 cali"/>
              </w:smartTagPr>
              <w:r w:rsidRPr="00F75F38">
                <w:rPr>
                  <w:b/>
                </w:rPr>
                <w:t>7 cali</w:t>
              </w:r>
            </w:smartTag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Jasność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  <w:lang w:val="en-US"/>
              </w:rPr>
              <w:t>350 cd/m2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Procesor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  <w:lang w:val="en-US"/>
              </w:rPr>
              <w:t>A83T Dual Core 1.2 GHz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RAM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Nand</w:t>
            </w:r>
            <w:proofErr w:type="spellEnd"/>
            <w:r w:rsidRPr="00F75F38">
              <w:rPr>
                <w:b/>
              </w:rPr>
              <w:t xml:space="preserve"> Flash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8GB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Wideo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H.264 2160p video decoding, Multi-format FHD video decoding, Mpeg1/2, Mpeg4 SP/ASP GMC, H.263, H.264, VP6/8, AVS, Jpeg/</w:t>
            </w:r>
            <w:proofErr w:type="spellStart"/>
            <w:r w:rsidRPr="00F75F38">
              <w:rPr>
                <w:b/>
                <w:lang w:val="en-US"/>
              </w:rPr>
              <w:t>Mjpeg</w:t>
            </w:r>
            <w:proofErr w:type="spellEnd"/>
            <w:r w:rsidRPr="00F75F38">
              <w:rPr>
                <w:b/>
                <w:lang w:val="en-US"/>
              </w:rPr>
              <w:t xml:space="preserve">, </w:t>
            </w:r>
          </w:p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H.264 High Profile 1080p@30fps or 720@60fps encoding</w:t>
            </w:r>
          </w:p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3840 x 1080@30fps 3D decoding, BD/SBS/TAB/FP </w:t>
            </w:r>
            <w:proofErr w:type="spellStart"/>
            <w:r w:rsidRPr="00F75F38">
              <w:rPr>
                <w:b/>
                <w:lang w:val="en-US"/>
              </w:rPr>
              <w:t>oraz</w:t>
            </w:r>
            <w:proofErr w:type="spellEnd"/>
            <w:r w:rsidRPr="00F75F38">
              <w:rPr>
                <w:b/>
                <w:lang w:val="en-US"/>
              </w:rPr>
              <w:t xml:space="preserve"> RTSP, HTTP, HLS, RTMP, MMS streaming media </w:t>
            </w:r>
            <w:proofErr w:type="spellStart"/>
            <w:r w:rsidRPr="00F75F38">
              <w:rPr>
                <w:b/>
                <w:lang w:val="en-US"/>
              </w:rPr>
              <w:t>protokół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Wbudowane głośniki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 1W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Kamera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Mikrofon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WiFi</w:t>
            </w:r>
            <w:proofErr w:type="spellEnd"/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WIFI (802.11b/g/n)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Bluetooth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V2.1+EDR/BT v3.0/BT v3.0+HS/BT v4.0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Złącza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Ethernet RJ45, HDMI out, USB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Zasilanie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9-36V DC z zewnętrznego zasilacza lub </w:t>
            </w:r>
            <w:proofErr w:type="spellStart"/>
            <w:r w:rsidRPr="00F75F38">
              <w:rPr>
                <w:b/>
              </w:rPr>
              <w:t>PoE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Wymiary </w:t>
            </w:r>
            <w:proofErr w:type="spellStart"/>
            <w:r w:rsidRPr="00F75F38">
              <w:rPr>
                <w:b/>
              </w:rPr>
              <w:t>miaksimum</w:t>
            </w:r>
            <w:proofErr w:type="spellEnd"/>
            <w:r w:rsidRPr="00F75F38">
              <w:rPr>
                <w:b/>
              </w:rPr>
              <w:t>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200x150x50mm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PLAYER SYSTEMU DIGITAL SIGNAGE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player</w:t>
            </w:r>
            <w:proofErr w:type="spellEnd"/>
            <w:r w:rsidRPr="00F75F38">
              <w:rPr>
                <w:b/>
              </w:rPr>
              <w:t xml:space="preserve"> montowany za monitorami i telewizorami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Procesor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Zgodny z architekturą x86 o częstotliwości min. 1,8 GHz Intel (Quad </w:t>
            </w:r>
            <w:proofErr w:type="spellStart"/>
            <w:r w:rsidRPr="00F75F38">
              <w:rPr>
                <w:b/>
              </w:rPr>
              <w:t>Core</w:t>
            </w:r>
            <w:proofErr w:type="spellEnd"/>
            <w:r w:rsidRPr="00F75F38">
              <w:rPr>
                <w:b/>
              </w:rPr>
              <w:t>).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Pamięć RAM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 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Dysk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Pamięć Flash ROM min. 32 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Karta grafiki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Zintegrowana, możliwość wyświetlenia obrazu w rozdzielczości minimum:1920x1080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Karta sieciowa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Zintegrowana, 1 x 10/100/1000 </w:t>
            </w:r>
            <w:proofErr w:type="spellStart"/>
            <w:r w:rsidRPr="00F75F38">
              <w:rPr>
                <w:b/>
              </w:rPr>
              <w:t>Mb</w:t>
            </w:r>
            <w:proofErr w:type="spellEnd"/>
            <w:r w:rsidRPr="00F75F38">
              <w:rPr>
                <w:b/>
              </w:rPr>
              <w:t>/s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Złącza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widowControl w:val="0"/>
              <w:suppressLineNumbers/>
              <w:tabs>
                <w:tab w:val="num" w:pos="397"/>
                <w:tab w:val="left" w:pos="1080"/>
                <w:tab w:val="left" w:pos="1440"/>
              </w:tabs>
              <w:suppressAutoHyphens/>
              <w:snapToGrid w:val="0"/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1 x RJ45, 1 x HDMI, 2 x USB 2.0, 1 x micro USB, 1 x micro SD, 1 x minijack audio out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System operacyjny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Microsoft Windows 10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Wymiary obudowy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120x120x50 (szer. x wys. x gł.)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Zasilanie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Maksymalny pobór prądu 10W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Tryb pracy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24/7/365 dni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PROCESOR STERUJĄCY BWB1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jednostka systemu sterowania z portami RS, IR, LAN, USB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Standard komunikacji z modułem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Ethernet, </w:t>
            </w:r>
            <w:proofErr w:type="spellStart"/>
            <w:r w:rsidRPr="00F75F38">
              <w:rPr>
                <w:b/>
              </w:rPr>
              <w:t>BitWise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sterujące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1x Ethernet, 2</w:t>
            </w:r>
            <w:r w:rsidRPr="00F75F38">
              <w:rPr>
                <w:rFonts w:eastAsia="Calibri"/>
                <w:b/>
                <w:lang w:val="en-US"/>
              </w:rPr>
              <w:t>x USB, 8x IR, 4x</w:t>
            </w:r>
            <w:r w:rsidRPr="00F75F38">
              <w:rPr>
                <w:b/>
                <w:lang w:val="en-US"/>
              </w:rPr>
              <w:t xml:space="preserve">RS232, 4x Relay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Wejścia logiczne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4x cyfrowe lub analogowe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do zabudowy w szafie </w:t>
            </w:r>
            <w:proofErr w:type="spellStart"/>
            <w:r w:rsidRPr="00F75F38">
              <w:rPr>
                <w:b/>
              </w:rPr>
              <w:t>rack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12V AC (zewnętrzny zasilacz w wyposażeniu)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Inne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wbudowany astronomiczny zegar czasu rzeczywistego, powiadomienia email o zdarzeniach, wbudowana biblioteka kodów IR, wbudowany czytnik kodów IR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PROCESOR/MIKSER AUDIO PRC1 z wbudowaną matrycą DANTE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Wejścia analogowe </w:t>
            </w:r>
            <w:r w:rsidRPr="00F75F38">
              <w:rPr>
                <w:b/>
              </w:rPr>
              <w:t>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16x  (</w:t>
            </w:r>
            <w:proofErr w:type="spellStart"/>
            <w:r w:rsidRPr="00F75F38">
              <w:rPr>
                <w:rFonts w:eastAsia="Calibri"/>
                <w:b/>
              </w:rPr>
              <w:t>balanced</w:t>
            </w:r>
            <w:proofErr w:type="spellEnd"/>
            <w:r w:rsidRPr="00F75F38">
              <w:rPr>
                <w:rFonts w:eastAsia="Calibri"/>
                <w:b/>
              </w:rPr>
              <w:t>) programowo ustawiany poziom MIC/LINE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Wyjścia analogowe </w:t>
            </w:r>
            <w:r w:rsidRPr="00F75F38">
              <w:rPr>
                <w:b/>
              </w:rPr>
              <w:t>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16x (</w:t>
            </w:r>
            <w:proofErr w:type="spellStart"/>
            <w:r w:rsidRPr="00F75F38">
              <w:rPr>
                <w:rFonts w:eastAsia="Calibri"/>
                <w:b/>
              </w:rPr>
              <w:t>balanced</w:t>
            </w:r>
            <w:proofErr w:type="spellEnd"/>
            <w:r w:rsidRPr="00F75F38">
              <w:rPr>
                <w:rFonts w:eastAsia="Calibri"/>
                <w:b/>
              </w:rPr>
              <w:t xml:space="preserve"> </w:t>
            </w:r>
            <w:proofErr w:type="spellStart"/>
            <w:r w:rsidRPr="00F75F38">
              <w:rPr>
                <w:rFonts w:eastAsia="Calibri"/>
                <w:b/>
              </w:rPr>
              <w:t>line</w:t>
            </w:r>
            <w:proofErr w:type="spellEnd"/>
            <w:r w:rsidRPr="00F75F38">
              <w:rPr>
                <w:rFonts w:eastAsia="Calibri"/>
                <w:b/>
              </w:rPr>
              <w:t>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Połączenia w sieci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standard DANTE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  <w:bCs/>
              </w:rPr>
            </w:pPr>
            <w:r w:rsidRPr="00F75F38">
              <w:rPr>
                <w:rFonts w:eastAsia="Calibri"/>
                <w:b/>
                <w:bCs/>
              </w:rPr>
              <w:t xml:space="preserve">Matryca DANTE </w:t>
            </w:r>
            <w:r w:rsidRPr="00F75F38">
              <w:rPr>
                <w:b/>
              </w:rPr>
              <w:t>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16x16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THD+N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&lt;0.002%  @1KHz,  4dBu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Zakres dynamiki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120dB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Wzmocnienie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-72dB do +24dB regulowane płynnie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Czułość wejściowa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-60dBu do 0dBu regulowane płynnie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Zasilanie Phantom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+48V DC ustawiane programowo odrębnie dla każdego wejścia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Częstotliwość próbkowania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48 kHz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Sterowanie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RS232, RS485, Ethernet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Wejścia GPIO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8x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Wyjścia GPIO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8x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Rejestracja nagrań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TAK - na zewnętrzną pamięć podłączoną do portu USB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Zasilanie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230V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Złącza sygnałowe audio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proofErr w:type="spellStart"/>
            <w:r w:rsidRPr="00F75F38">
              <w:rPr>
                <w:rFonts w:eastAsia="Calibri"/>
                <w:b/>
              </w:rPr>
              <w:t>Euroblock</w:t>
            </w:r>
            <w:proofErr w:type="spellEnd"/>
            <w:r w:rsidRPr="00F75F38">
              <w:rPr>
                <w:rFonts w:eastAsia="Calibri"/>
                <w:b/>
              </w:rPr>
              <w:t xml:space="preserve"> wejścia i wyjścia audio analog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Obudowa </w:t>
            </w:r>
            <w:proofErr w:type="spellStart"/>
            <w:r w:rsidRPr="00F75F38">
              <w:rPr>
                <w:rFonts w:eastAsia="Calibri"/>
                <w:b/>
              </w:rPr>
              <w:t>rack</w:t>
            </w:r>
            <w:proofErr w:type="spellEnd"/>
            <w:r w:rsidRPr="00F75F38">
              <w:rPr>
                <w:rFonts w:eastAsia="Calibri"/>
                <w:b/>
              </w:rPr>
              <w:t xml:space="preserve"> 19” wysokość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1U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Funkcje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kontrola poziomu, 5-cio punktowy korektor graficzny odrębny dla każdego wejścia i każdego wyjścia, bramka szumu, filtr </w:t>
            </w:r>
            <w:proofErr w:type="spellStart"/>
            <w:r w:rsidRPr="00F75F38">
              <w:rPr>
                <w:rFonts w:eastAsia="Calibri"/>
                <w:b/>
              </w:rPr>
              <w:t>dolno</w:t>
            </w:r>
            <w:proofErr w:type="spellEnd"/>
            <w:r w:rsidRPr="00F75F38">
              <w:rPr>
                <w:rFonts w:eastAsia="Calibri"/>
                <w:b/>
              </w:rPr>
              <w:t xml:space="preserve">-przepustowy, filtr </w:t>
            </w:r>
            <w:proofErr w:type="spellStart"/>
            <w:r w:rsidRPr="00F75F38">
              <w:rPr>
                <w:rFonts w:eastAsia="Calibri"/>
                <w:b/>
              </w:rPr>
              <w:t>górno</w:t>
            </w:r>
            <w:proofErr w:type="spellEnd"/>
            <w:r w:rsidRPr="00F75F38">
              <w:rPr>
                <w:rFonts w:eastAsia="Calibri"/>
                <w:b/>
              </w:rPr>
              <w:t xml:space="preserve">-przepustowy, kompresor, limiter, matryca audio </w:t>
            </w:r>
            <w:proofErr w:type="spellStart"/>
            <w:r w:rsidRPr="00F75F38">
              <w:rPr>
                <w:rFonts w:eastAsia="Calibri"/>
                <w:b/>
              </w:rPr>
              <w:t>wej</w:t>
            </w:r>
            <w:proofErr w:type="spellEnd"/>
            <w:r w:rsidRPr="00F75F38">
              <w:rPr>
                <w:rFonts w:eastAsia="Calibri"/>
                <w:b/>
              </w:rPr>
              <w:t>/wy, generator trzech rodzajów szumu, AFC, AEC, ANC, automatyczny mikser, linia opóźniająca, 31 punktowy korektor graficzny na wyjściu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Inne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współpraca z dedykowanym programem pod Windows umożliwiającym kontrolę i zarządzanie w czasie rzeczywistym oraz zapamiętanie dowolnych ustawień w pamięci trwałej procesora, brak jakichkolwiek regulatorów zewnętrznych, możliwość sterowania za pomocą naściennych regulatorów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OPROGRAMOWANIE SYSTEMU STEROWANIA (usługa)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Możliwości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oprogramowanie sterujące uzgodnione z użytkownikiem, uwzględniające sterowanie wszystkimi funkcjami urządzeń audiowizualnych: np. ekranu elektrycznego, projektora, procesorów audio, przełączników wizji, itp.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Funkcje graficzne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wybór dowolnych elementów graficznych z biblioteki producenta, możliwość zaimplementowania i wyświetlenia na ekranie dotykowym dowolnej grafiki jpg, </w:t>
            </w:r>
            <w:proofErr w:type="spellStart"/>
            <w:r w:rsidRPr="00F75F38">
              <w:rPr>
                <w:rFonts w:eastAsia="Calibri"/>
                <w:b/>
              </w:rPr>
              <w:t>bmp</w:t>
            </w:r>
            <w:proofErr w:type="spellEnd"/>
            <w:r w:rsidRPr="00F75F38">
              <w:rPr>
                <w:rFonts w:eastAsia="Calibri"/>
                <w:b/>
              </w:rPr>
              <w:t xml:space="preserve">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Funkcja sekwencji zdarzeń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TAK, tworzenie dowolnych makr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Inne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zegar czasu rzeczywistego, </w:t>
            </w:r>
            <w:proofErr w:type="spellStart"/>
            <w:r w:rsidRPr="00F75F38">
              <w:rPr>
                <w:rFonts w:eastAsia="Calibri"/>
                <w:b/>
              </w:rPr>
              <w:t>timery</w:t>
            </w:r>
            <w:proofErr w:type="spellEnd"/>
            <w:r w:rsidRPr="00F75F38">
              <w:rPr>
                <w:rFonts w:eastAsia="Calibri"/>
                <w:b/>
              </w:rPr>
              <w:t xml:space="preserve">, zapis pliku wykonywalnego na kartach CF lub HDD, współpraca z urządzeniami z różnymi systemami </w:t>
            </w:r>
            <w:proofErr w:type="spellStart"/>
            <w:r w:rsidRPr="00F75F38">
              <w:rPr>
                <w:rFonts w:eastAsia="Calibri"/>
                <w:b/>
              </w:rPr>
              <w:t>operacyjn</w:t>
            </w:r>
            <w:proofErr w:type="spellEnd"/>
            <w:r w:rsidRPr="00F75F38">
              <w:rPr>
                <w:rFonts w:eastAsia="Calibri"/>
                <w:b/>
              </w:rPr>
              <w:t>.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PROJEKTOR MULTIMEDIALNY LASEROWY PRO1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System wyświetlania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 xml:space="preserve">Technologia 3LCD,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rzeczywista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1920 x 1200 (WUXGA)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Proporcje obrazu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16:10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Natężenie światła barwnego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5000 lm (3500lm w trybie ekonomicznym) zgodne z normą IDMS15.4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Natężenie światła białego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5000 lm (3500lm w trybie ekonomicznym) zgodne z normą ISO 21118:2012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Współczynnik kontrastu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2500000 : 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 xml:space="preserve">Obiektyw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1.35 – 2.20:1; manual, </w:t>
            </w:r>
            <w:proofErr w:type="spellStart"/>
            <w:r w:rsidRPr="00F75F38">
              <w:rPr>
                <w:b/>
              </w:rPr>
              <w:t>factor</w:t>
            </w:r>
            <w:proofErr w:type="spellEnd"/>
            <w:r w:rsidRPr="00F75F38">
              <w:rPr>
                <w:b/>
              </w:rPr>
              <w:t>: 1 – 1.6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>Korekcja obrazu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pionowo: ± 30 °, poziomo ± 30 °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>Poziom szumu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tryb normalny: 37 </w:t>
            </w:r>
            <w:proofErr w:type="spellStart"/>
            <w:r w:rsidRPr="00F75F38">
              <w:rPr>
                <w:b/>
              </w:rPr>
              <w:t>dB</w:t>
            </w:r>
            <w:proofErr w:type="spellEnd"/>
            <w:r w:rsidRPr="00F75F38">
              <w:rPr>
                <w:b/>
              </w:rPr>
              <w:t xml:space="preserve"> (A) - tryb ekonomiczny: 25 </w:t>
            </w:r>
            <w:proofErr w:type="spellStart"/>
            <w:r w:rsidRPr="00F75F38">
              <w:rPr>
                <w:b/>
              </w:rPr>
              <w:t>dB</w:t>
            </w:r>
            <w:proofErr w:type="spellEnd"/>
            <w:r w:rsidRPr="00F75F38">
              <w:rPr>
                <w:b/>
              </w:rPr>
              <w:t xml:space="preserve"> (A)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>Źródło światła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laser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>Żywotność źródła światła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20000h lub 30000h w trybie oszczędnym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Wejścia/wyjścia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Złącze USB 2.0 typu A, Złącze USB 2.0 typu B, RS-232C, Interfejs Ethernet (100 Base-TX / 10 Base-T), Wejście VGA (2x), Wyjście VGA, Wejście HDMI (2x), </w:t>
            </w:r>
            <w:proofErr w:type="spellStart"/>
            <w:r w:rsidRPr="00F75F38">
              <w:rPr>
                <w:b/>
              </w:rPr>
              <w:t>HDBaseT</w:t>
            </w:r>
            <w:proofErr w:type="spellEnd"/>
            <w:r w:rsidRPr="00F75F38">
              <w:rPr>
                <w:b/>
              </w:rPr>
              <w:t>, Stereofoniczne wyjście audio mini-</w:t>
            </w:r>
            <w:proofErr w:type="spellStart"/>
            <w:r w:rsidRPr="00F75F38">
              <w:rPr>
                <w:b/>
              </w:rPr>
              <w:t>jack</w:t>
            </w:r>
            <w:proofErr w:type="spellEnd"/>
            <w:r w:rsidRPr="00F75F38">
              <w:rPr>
                <w:b/>
              </w:rPr>
              <w:t>, Stereofoniczne wejście audio mini-</w:t>
            </w:r>
            <w:proofErr w:type="spellStart"/>
            <w:r w:rsidRPr="00F75F38">
              <w:rPr>
                <w:b/>
              </w:rPr>
              <w:t>jack</w:t>
            </w:r>
            <w:proofErr w:type="spellEnd"/>
            <w:r w:rsidRPr="00F75F38">
              <w:rPr>
                <w:b/>
              </w:rPr>
              <w:t xml:space="preserve"> (2x), Bezprzewodowa sieć LAN IEEE 802.11b/g/n (opcja)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Zużycie energii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340W, 260 W (tryb ekonomiczny), 0,4 W (w trybie czuwania)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Kolor obudowy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biały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Menu ekranowe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język polski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bookmarkStart w:id="1" w:name="_Hlk33949857"/>
            <w:r w:rsidRPr="00F75F38">
              <w:rPr>
                <w:b/>
              </w:rPr>
              <w:t xml:space="preserve">PRZEŁĄCZNIK MATRYCOWY MXHD2 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przełączanie matrycowe sygnału HDMI 4K@60Hz YUV4:4:4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4x HDMI, 4x analog audio, 4x IR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4x </w:t>
            </w:r>
            <w:proofErr w:type="spellStart"/>
            <w:r w:rsidRPr="00F75F38">
              <w:rPr>
                <w:b/>
                <w:lang w:val="en-US"/>
              </w:rPr>
              <w:t>HDBaseT</w:t>
            </w:r>
            <w:proofErr w:type="spellEnd"/>
            <w:r w:rsidRPr="00F75F38">
              <w:rPr>
                <w:b/>
                <w:lang w:val="en-US"/>
              </w:rPr>
              <w:t xml:space="preserve"> , 4x HDMI, 4x SPDIF audio, 4x analog audio, 4x IR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Sterowanie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manualne, za pomocą pilota IR, za pomocą portu RS232, za pomocą IP Control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bCs/>
              </w:rPr>
            </w:pPr>
            <w:r w:rsidRPr="00F75F38">
              <w:rPr>
                <w:b/>
                <w:bCs/>
              </w:rPr>
              <w:t>4K@60Hz YUV4:4:4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Dodatkowe funkcje 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obsługa HDR10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230V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Inne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metalowa obudowa o wielkości maksimum 2U, przyciski sterujące na przednim panelu, dołączone dedykowane oprogramowanie do sterowania matrycą, pilot IR w standardowym wyposażeniu, obsługa EDID</w:t>
            </w:r>
          </w:p>
        </w:tc>
        <w:bookmarkEnd w:id="1"/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PRZEŁĄCZNIK MATRYCOWY MXHD1 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przełączanie matrycowe sygnału HDMI 4K@60Hz YUV4:4:4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4x HDMI typ A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4x HDMI </w:t>
            </w:r>
            <w:proofErr w:type="spellStart"/>
            <w:r w:rsidRPr="00F75F38">
              <w:rPr>
                <w:b/>
                <w:lang w:val="en-US"/>
              </w:rPr>
              <w:t>typ</w:t>
            </w:r>
            <w:proofErr w:type="spellEnd"/>
            <w:r w:rsidRPr="00F75F38">
              <w:rPr>
                <w:b/>
                <w:lang w:val="en-US"/>
              </w:rPr>
              <w:t xml:space="preserve"> A, 4x SPDIF audio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Sterowanie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manualne, za pomocą pilota IR, za pomocą portu RS232, za pomocą IP Control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  <w:bCs/>
              </w:rPr>
              <w:t>4K@60Hz YUV4:4:4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Dodatkowe funkcje 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obsługa HDR10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 DC -zewnętrzny zasilacz w standardowym wyposażeniu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Inne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metalowa obudowa 1U, przyciski sterujące na przednim panelu, dołączone dedykowane oprogramowanie do sterowania matrycą, pilot IR w standardowym wyposażeniu, możliwość ustawiania różnych rozdzielczości wyjściowych odrębnie dla każdego wyjścia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PRZEŁĄCZNIK SKALER  SWB1 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przełączanie sygnałów HDMI, VGA, CV oraz transmisja w standardzie </w:t>
            </w: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2x HDMI, 1x VGA, 1x CV, 1x MIC, 2x audio analog, 1x IR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1x HDMI, 1x </w:t>
            </w:r>
            <w:proofErr w:type="spellStart"/>
            <w:r w:rsidRPr="00F75F38">
              <w:rPr>
                <w:b/>
                <w:lang w:val="en-US"/>
              </w:rPr>
              <w:t>HDBaseT</w:t>
            </w:r>
            <w:proofErr w:type="spellEnd"/>
            <w:r w:rsidRPr="00F75F38">
              <w:rPr>
                <w:b/>
                <w:lang w:val="en-US"/>
              </w:rPr>
              <w:t>, 1x audio analog 1x IR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Wbudowany </w:t>
            </w:r>
            <w:proofErr w:type="spellStart"/>
            <w:r w:rsidRPr="00F75F38">
              <w:rPr>
                <w:b/>
              </w:rPr>
              <w:t>transmitter</w:t>
            </w:r>
            <w:proofErr w:type="spellEnd"/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HDBaseT</w:t>
            </w:r>
            <w:proofErr w:type="spellEnd"/>
            <w:r w:rsidRPr="00F75F38">
              <w:rPr>
                <w:b/>
              </w:rPr>
              <w:t xml:space="preserve"> z zasilaniem </w:t>
            </w:r>
            <w:proofErr w:type="spellStart"/>
            <w:r w:rsidRPr="00F75F38">
              <w:rPr>
                <w:b/>
              </w:rPr>
              <w:t>PoC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bCs/>
              </w:rPr>
            </w:pPr>
            <w:r w:rsidRPr="00F75F38">
              <w:rPr>
                <w:b/>
                <w:bCs/>
              </w:rPr>
              <w:t>4K@60Hz 4:4:4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Sterowanie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Ethernet, RS232, pilot IR, przyciski panelu czołowego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24V DC -zewnętrzny zasilacz w standardowym wyposażeniu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Inne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regulacja audio, zasilanie Phantom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PRZYŁĄCZE SYGNAŁOWE  PT1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przyłącze sygnałowe stołowe HDMI z wbudowanym fabrycznie nadajnikiem </w:t>
            </w: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metalowa do wbudowania w blat biurka z siłownikiem gazowym podnoszącym pokrywę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Trwałość siłownika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10000 cykli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Wykonanie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aluminium szczotkowane w czarnym kolorze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Złącza wejść/wyjść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HDMI, 2xLAN, 230V, USB-zasilanie ładowania 5V/1A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Wbudowany nadajnik </w:t>
            </w: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Zasięg nadajnika </w:t>
            </w:r>
            <w:proofErr w:type="spellStart"/>
            <w:r w:rsidRPr="00F75F38">
              <w:rPr>
                <w:b/>
              </w:rPr>
              <w:t>HDBaseT</w:t>
            </w:r>
            <w:proofErr w:type="spellEnd"/>
            <w:r w:rsidRPr="00F75F38">
              <w:rPr>
                <w:b/>
              </w:rPr>
              <w:t xml:space="preserve">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100m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Inne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od spodu zakończone gniazdami sygnałowymi do łatwej instalacji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Wymiary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210x180x200 (zamknięte)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Maksymalna grubość blatu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60mm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ODBIORNIK HDBASET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odbiornik </w:t>
            </w:r>
            <w:proofErr w:type="spellStart"/>
            <w:r w:rsidRPr="00F75F38">
              <w:rPr>
                <w:b/>
              </w:rPr>
              <w:t>HDBaseT</w:t>
            </w:r>
            <w:proofErr w:type="spellEnd"/>
            <w:r w:rsidRPr="00F75F38">
              <w:rPr>
                <w:b/>
              </w:rPr>
              <w:t xml:space="preserve"> tego samego producenta, co nadajnik wbudowany w przyłącze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bookmarkStart w:id="2" w:name="_Hlk32940069"/>
            <w:r w:rsidRPr="00F75F38">
              <w:rPr>
                <w:b/>
              </w:rPr>
              <w:t xml:space="preserve">PRZYŁĄCZE SYGNAŁOWE  PW1 z </w:t>
            </w: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Działanie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transmisja sygnału HDMI na dużą odległość po pojedynczej skrętce komputerowej wraz z sygnałem RS232 oraz IR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Technologia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bCs/>
              </w:rPr>
            </w:pPr>
            <w:r w:rsidRPr="00F75F38">
              <w:rPr>
                <w:b/>
                <w:bCs/>
              </w:rPr>
              <w:t>4K @60Hz 4:4:4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Obsługiwane rozdzielczości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480i/576i/480P/576P/720P/1080i/1080P/4K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Sygnały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HDMI, VGA, RS232, IR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Zasięg transmisji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70m 1080p, 40m 4K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 postaci fabrycznego przyłącza ściennego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Wymiary maksimum: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150x150x80mm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dual </w:t>
            </w:r>
            <w:proofErr w:type="spellStart"/>
            <w:r w:rsidRPr="00F75F38">
              <w:rPr>
                <w:b/>
              </w:rPr>
              <w:t>PoC</w:t>
            </w:r>
            <w:proofErr w:type="spellEnd"/>
            <w:r w:rsidRPr="00F75F38">
              <w:rPr>
                <w:b/>
              </w:rPr>
              <w:t xml:space="preserve"> lub DC – z zewnętrznego zasilacza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75F38">
              <w:rPr>
                <w:b/>
                <w:bCs/>
              </w:rPr>
              <w:t>ODBIORNIK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Technologia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HDBaseT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 @60Hz 4:4:4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Sygnały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HDMI, RS232, IR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Zasięg transmisji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70m 1080p, 40m 4K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Dodatkowa funkcja odbiornika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dwa wyjścia HDMI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Metalowa/plastikowa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Zasilanie 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dual </w:t>
            </w:r>
            <w:proofErr w:type="spellStart"/>
            <w:r w:rsidRPr="00F75F38">
              <w:rPr>
                <w:b/>
              </w:rPr>
              <w:t>PoC</w:t>
            </w:r>
            <w:proofErr w:type="spellEnd"/>
            <w:r w:rsidRPr="00F75F38">
              <w:rPr>
                <w:b/>
              </w:rPr>
              <w:t xml:space="preserve"> lub DC – z zewnętrznego zasilacza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bookmarkEnd w:id="2"/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SEKWENCYJNY ZAŁĄCZNIK ZASILANIA  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Konstrukcja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sekwencyjny załącznik zasilania 230V w obudowie do szafy </w:t>
            </w:r>
            <w:proofErr w:type="spellStart"/>
            <w:r w:rsidRPr="00F75F38">
              <w:rPr>
                <w:rFonts w:eastAsia="Calibri"/>
                <w:b/>
              </w:rPr>
              <w:t>rack</w:t>
            </w:r>
            <w:proofErr w:type="spellEnd"/>
            <w:r w:rsidRPr="00F75F38">
              <w:rPr>
                <w:rFonts w:eastAsia="Calibri"/>
                <w:b/>
              </w:rPr>
              <w:t xml:space="preserve">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Ilość wyjść zasiania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16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Obciążenia pojedynczego wyjścia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10 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Obciążenie całkowite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max 4,5kW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Czas załączania kolejnych wyjść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co 0,5 sekundy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Wskaźniki pracy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na przednim panelu, dla każdego kanału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Wymiary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1U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SERWER SYSTEMU INFORMACJI WIZUALNEJ   SWSD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Procesor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min. i5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Pamięć RAM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min. 8 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Dysk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SSD min. 128 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Karta grafiki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Zintegrowana, możliwość wyświetlenia obrazu w rozdzielczości 1920x1080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Karta sieciowa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Zintegrowana, 1 x 10/100/1000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Złącza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widowControl w:val="0"/>
              <w:suppressLineNumbers/>
              <w:tabs>
                <w:tab w:val="left" w:pos="1080"/>
                <w:tab w:val="left" w:pos="1440"/>
              </w:tabs>
              <w:suppressAutoHyphens/>
              <w:snapToGrid w:val="0"/>
              <w:ind w:left="57"/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>1 x RS232, 1 x RJ45, 1 x HDMI, 1 x DisplayPort, 2 x USB 2.0, 2 x USB 3.0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System operacyjny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Windows 10 Pro 64bit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do szafy </w:t>
            </w:r>
            <w:proofErr w:type="spellStart"/>
            <w:r w:rsidRPr="00F75F38">
              <w:rPr>
                <w:b/>
              </w:rPr>
              <w:t>rack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SYSTEM ANTENOWY MIKROFONÓW BEZPRZEWODOWYCH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ANTENY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 xml:space="preserve">pasywna antena dla mikrofonów bezprzewodowych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Charakterystyka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dookólna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Zakres częstotliwości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470 do 952 MHz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Impedancja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50 Ohm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Złącze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BNC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Producent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ten sam, co mikrofonów bezprzewodowych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DYSTRYBUTOR ANTENOWY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Opis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aktywny rozdzielacz sygnału antenowego zapewniający działanie wielokanałowych bezprzewodowych systemów bez przerw w transmisji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Ilość wejść BNC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Ilość wyjść BNC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8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Ilość wyjść kaskadowych BNC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Częstotliwość pracy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470 do 952 MHz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Zasilanie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dostarczane za pośrednictwem przewodów antenowych BNC, co eliminuje konieczność stosowania indywidualnych zasilaczy odbiorników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Producent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t>ten sam, co mikrofonów bezprzewodowych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F75F38">
              <w:rPr>
                <w:rFonts w:eastAsia="Calibri"/>
                <w:b/>
              </w:rPr>
              <w:lastRenderedPageBreak/>
              <w:t>TABLET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Przekątna ekranu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10,2” </w:t>
            </w:r>
            <w:proofErr w:type="spellStart"/>
            <w:r w:rsidRPr="00F75F38">
              <w:rPr>
                <w:b/>
              </w:rPr>
              <w:t>multi-touch</w:t>
            </w:r>
            <w:proofErr w:type="spellEnd"/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Wi-Fi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Wi</w:t>
            </w:r>
            <w:r w:rsidRPr="00F75F38">
              <w:rPr>
                <w:b/>
              </w:rPr>
              <w:noBreakHyphen/>
              <w:t>Fi (802.11a/b/g/n/</w:t>
            </w:r>
            <w:proofErr w:type="spellStart"/>
            <w:r w:rsidRPr="00F75F38">
              <w:rPr>
                <w:b/>
              </w:rPr>
              <w:t>ac</w:t>
            </w:r>
            <w:proofErr w:type="spellEnd"/>
            <w:r w:rsidRPr="00F75F38">
              <w:rPr>
                <w:b/>
              </w:rPr>
              <w:t>); dwa zakresy (2,4 GHz i 5 GHz)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Pamięć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32GB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Zasilanie i bateria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wbudowana bateria </w:t>
            </w:r>
            <w:proofErr w:type="spellStart"/>
            <w:r w:rsidRPr="00F75F38">
              <w:rPr>
                <w:b/>
              </w:rPr>
              <w:t>litowo</w:t>
            </w:r>
            <w:proofErr w:type="spellEnd"/>
            <w:r w:rsidRPr="00F75F38">
              <w:rPr>
                <w:b/>
              </w:rPr>
              <w:t>-polimerowa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Inne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powłoka </w:t>
            </w:r>
            <w:proofErr w:type="spellStart"/>
            <w:r w:rsidRPr="00F75F38">
              <w:rPr>
                <w:b/>
              </w:rPr>
              <w:t>oleofobowa</w:t>
            </w:r>
            <w:proofErr w:type="spellEnd"/>
            <w:r w:rsidRPr="00F75F38">
              <w:rPr>
                <w:b/>
              </w:rPr>
              <w:t xml:space="preserve"> odporna na odciski palców, powłoka antyodblaskowa, zainstalowany program do zdalnego zarządzania mikserem cyfrowym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TELEWIZOR ŚCIENNY TV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Wielkość ekranu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65”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Rozdzielczość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Jasność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620 cd/m2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Częstotliwość odświeżania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Czas reakcji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 ms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Tuner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DVB-T/T2/C/S/S2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Zgodność z materiałami HDR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proofErr w:type="spellStart"/>
            <w:r w:rsidRPr="00F75F38">
              <w:rPr>
                <w:b/>
                <w:lang w:val="en-US"/>
              </w:rPr>
              <w:t>Tak</w:t>
            </w:r>
            <w:proofErr w:type="spellEnd"/>
            <w:r w:rsidRPr="00F75F38">
              <w:rPr>
                <w:b/>
                <w:lang w:val="en-US"/>
              </w:rPr>
              <w:t xml:space="preserve"> (HDR10, HLG, Dolby Vision)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System operacyjny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bezpłatny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Automatyczne wybudzanie przez HDMI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wyjściowa audio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10 W + 10 W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Wbudowana przeglądarka HTML5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Multicast / IPTV (telewizja IP)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 (UDP/RTP)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DLNA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Miracast</w:t>
            </w:r>
            <w:proofErr w:type="spellEnd"/>
            <w:r w:rsidRPr="00F75F38">
              <w:rPr>
                <w:b/>
              </w:rPr>
              <w:t xml:space="preserve"> (kopia ekranu)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Przeglądarka internetowa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Tak 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Odtwarzanie z urządzeń USB (treści)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MPEG1: MPEG1 / MPEG2PS: MPEG2 / MPEG2TS (HDV, AVCHD): MPEG2, AVC / MP4 (XAVCS): AVC, MPEG4, HEVC / AVI: </w:t>
            </w:r>
            <w:proofErr w:type="spellStart"/>
            <w:r w:rsidRPr="00F75F38">
              <w:rPr>
                <w:b/>
              </w:rPr>
              <w:t>Xvid</w:t>
            </w:r>
            <w:proofErr w:type="spellEnd"/>
            <w:r w:rsidRPr="00F75F38">
              <w:rPr>
                <w:b/>
              </w:rPr>
              <w:t xml:space="preserve">, </w:t>
            </w:r>
            <w:proofErr w:type="spellStart"/>
            <w:r w:rsidRPr="00F75F38">
              <w:rPr>
                <w:b/>
              </w:rPr>
              <w:t>MotinJpeg</w:t>
            </w:r>
            <w:proofErr w:type="spellEnd"/>
            <w:r w:rsidRPr="00F75F38">
              <w:rPr>
                <w:b/>
              </w:rPr>
              <w:t xml:space="preserve"> / ASF (WMV): VC1 / MOV: AVC, MPEG4, </w:t>
            </w:r>
            <w:proofErr w:type="spellStart"/>
            <w:r w:rsidRPr="00F75F38">
              <w:rPr>
                <w:b/>
              </w:rPr>
              <w:t>MotionJpeg</w:t>
            </w:r>
            <w:proofErr w:type="spellEnd"/>
            <w:r w:rsidRPr="00F75F38">
              <w:rPr>
                <w:b/>
              </w:rPr>
              <w:t xml:space="preserve"> / MKV: </w:t>
            </w:r>
            <w:proofErr w:type="spellStart"/>
            <w:r w:rsidRPr="00F75F38">
              <w:rPr>
                <w:b/>
              </w:rPr>
              <w:t>Xvid</w:t>
            </w:r>
            <w:proofErr w:type="spellEnd"/>
            <w:r w:rsidRPr="00F75F38">
              <w:rPr>
                <w:b/>
              </w:rPr>
              <w:t>, AVC, MPEG4, VP8.HEVC / WEBM: VP8 / 3GPP: MPEG4, AVC / MP3 / ASF (WMA) / WAV / MP4AAC / FLAC / JPEG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Google </w:t>
            </w:r>
            <w:proofErr w:type="spellStart"/>
            <w:r w:rsidRPr="00F75F38">
              <w:rPr>
                <w:b/>
              </w:rPr>
              <w:t>Cast</w:t>
            </w:r>
            <w:proofErr w:type="spellEnd"/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Sterowanie za pośrednictwem portu IP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Wejścia HDMI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 wejścia HDMI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autoSpaceDE w:val="0"/>
              <w:autoSpaceDN w:val="0"/>
              <w:adjustRightInd w:val="0"/>
              <w:rPr>
                <w:b/>
              </w:rPr>
            </w:pPr>
            <w:r w:rsidRPr="00F75F38">
              <w:rPr>
                <w:b/>
              </w:rPr>
              <w:t>WZMACNIACZ AUDIO WZ3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 złącza: XLR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lang w:val="en-US"/>
              </w:rPr>
            </w:pPr>
            <w:r w:rsidRPr="00F75F38">
              <w:rPr>
                <w:b/>
                <w:lang w:val="en-US"/>
              </w:rPr>
              <w:t xml:space="preserve">2x  </w:t>
            </w:r>
            <w:proofErr w:type="spellStart"/>
            <w:r w:rsidRPr="00F75F38">
              <w:rPr>
                <w:b/>
                <w:lang w:val="en-US"/>
              </w:rPr>
              <w:t>speakon</w:t>
            </w:r>
            <w:proofErr w:type="spellEnd"/>
            <w:r w:rsidRPr="00F75F38">
              <w:rPr>
                <w:b/>
                <w:lang w:val="en-US"/>
              </w:rPr>
              <w:t>, 2x XLR links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wyjściowa RMS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 1200W / 8 Ohm  stereo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wyjściowa RMS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 225W / 4 Ohm  stereo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20Hz-20KHz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Obudowa do szafy </w:t>
            </w:r>
            <w:proofErr w:type="spellStart"/>
            <w:r w:rsidRPr="00F75F38">
              <w:rPr>
                <w:b/>
              </w:rPr>
              <w:t>rack</w:t>
            </w:r>
            <w:proofErr w:type="spellEnd"/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2U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WZMACNIACZ CYFROWY   WZ1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Opis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cyfrowy wzmacniacz 100V klasy D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Ilość niezależnych kanałów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4x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lastRenderedPageBreak/>
              <w:t>Ilość wyjść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4x 100V / 8 Ohm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Moc wyjściowa RMS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4x 500W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Czułość wejść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775mV (0dBV/</w:t>
            </w:r>
            <w:proofErr w:type="spellStart"/>
            <w:r w:rsidRPr="00F75F38">
              <w:rPr>
                <w:b/>
                <w:lang w:eastAsia="ar-SA"/>
              </w:rPr>
              <w:t>balanced</w:t>
            </w:r>
            <w:proofErr w:type="spellEnd"/>
            <w:r w:rsidRPr="00F75F38">
              <w:rPr>
                <w:b/>
                <w:lang w:eastAsia="ar-SA"/>
              </w:rPr>
              <w:t xml:space="preserve"> </w:t>
            </w:r>
            <w:proofErr w:type="spellStart"/>
            <w:r w:rsidRPr="00F75F38">
              <w:rPr>
                <w:b/>
                <w:lang w:eastAsia="ar-SA"/>
              </w:rPr>
              <w:t>input</w:t>
            </w:r>
            <w:proofErr w:type="spellEnd"/>
            <w:r w:rsidRPr="00F75F38">
              <w:rPr>
                <w:b/>
                <w:lang w:eastAsia="ar-SA"/>
              </w:rPr>
              <w:t>)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THD (1kHz) maksimum: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&lt;0.1%   (1KHz/-3dBv, 100W)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Pasmo przenoszenia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20Hz-20KHz, włączany filtr obcinający pasmo poniżej 70Hz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Zasilanie rezerwowe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24V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Wymiary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1U 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Inne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automatyczne przejście w tryb stand-by przy braku sygnału przez 1 minutę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WZMACNIACZ CYFROWY   WZ2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Opis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cyfrowy wzmacniacz 100V klasy D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Ilość niezależnych kanałów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2x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Ilość wyjść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2x 100V / 8 Ohm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Moc wyjściowa RMS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2x 500W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Czułość wejść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775mV (0dBV/</w:t>
            </w:r>
            <w:proofErr w:type="spellStart"/>
            <w:r w:rsidRPr="00F75F38">
              <w:rPr>
                <w:b/>
                <w:lang w:eastAsia="ar-SA"/>
              </w:rPr>
              <w:t>balanced</w:t>
            </w:r>
            <w:proofErr w:type="spellEnd"/>
            <w:r w:rsidRPr="00F75F38">
              <w:rPr>
                <w:b/>
                <w:lang w:eastAsia="ar-SA"/>
              </w:rPr>
              <w:t xml:space="preserve"> </w:t>
            </w:r>
            <w:proofErr w:type="spellStart"/>
            <w:r w:rsidRPr="00F75F38">
              <w:rPr>
                <w:b/>
                <w:lang w:eastAsia="ar-SA"/>
              </w:rPr>
              <w:t>input</w:t>
            </w:r>
            <w:proofErr w:type="spellEnd"/>
            <w:r w:rsidRPr="00F75F38">
              <w:rPr>
                <w:b/>
                <w:lang w:eastAsia="ar-SA"/>
              </w:rPr>
              <w:t>)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THD (1kHz) maksimum: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&lt;0.1%   (1KHz/-3dBv, 100W)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Pasmo przenoszenia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20Hz-20KHz,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Zasilanie rezerwowe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24V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Wymiary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1U 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Inne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automatyczne przejście w tryb stand-by przy braku sygnału przez 1 minutę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WZMACNIACZ CYFROWY   WZ4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Opis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cyfrowy wzmacniacz 100V klasy D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Ilość niezależnych kanałów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4x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Ilość wyjść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4x 100V / 8 Ohm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Moc wyjściowa RMS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4x 350W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Czułość wejść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775mV (0dBV/</w:t>
            </w:r>
            <w:proofErr w:type="spellStart"/>
            <w:r w:rsidRPr="00F75F38">
              <w:rPr>
                <w:b/>
                <w:lang w:eastAsia="ar-SA"/>
              </w:rPr>
              <w:t>balanced</w:t>
            </w:r>
            <w:proofErr w:type="spellEnd"/>
            <w:r w:rsidRPr="00F75F38">
              <w:rPr>
                <w:b/>
                <w:lang w:eastAsia="ar-SA"/>
              </w:rPr>
              <w:t xml:space="preserve"> </w:t>
            </w:r>
            <w:proofErr w:type="spellStart"/>
            <w:r w:rsidRPr="00F75F38">
              <w:rPr>
                <w:b/>
                <w:lang w:eastAsia="ar-SA"/>
              </w:rPr>
              <w:t>input</w:t>
            </w:r>
            <w:proofErr w:type="spellEnd"/>
            <w:r w:rsidRPr="00F75F38">
              <w:rPr>
                <w:b/>
                <w:lang w:eastAsia="ar-SA"/>
              </w:rPr>
              <w:t>)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THD (1kHz) maksimum: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&lt;0.1%   (1KHz/-3dBv, 100W)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Pasmo przenoszenia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20Hz-20KHz,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Zasilanie rezerwowe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24V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Wymiary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 xml:space="preserve">1U 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Inne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suppressAutoHyphens/>
              <w:rPr>
                <w:b/>
                <w:lang w:eastAsia="ar-SA"/>
              </w:rPr>
            </w:pPr>
            <w:r w:rsidRPr="00F75F38">
              <w:rPr>
                <w:b/>
                <w:lang w:eastAsia="ar-SA"/>
              </w:rPr>
              <w:t>automatyczne przejście w tryb stand-by przy braku sygnału przez 1 minutę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jc w:val="both"/>
              <w:rPr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WZMACNIACZ/MISER AUDIO  STREFOWY  MXW1   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Wejście liniowe symetryczne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1x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Wejście liniowe niesymetryczne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2x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Wejście mikrofonowe niesymetryczne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1x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Wejście mikrofonowe symetryczne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3x z Phantom Power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Wyjścia strefowe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6x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Wejście USB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1x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Odtwarzacz mp3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wbudowany odtwarzacz mp3 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lastRenderedPageBreak/>
              <w:t>Bluetooth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TAK - wbudowany odbiornik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Regulacja natężenia dźwięku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niezależna dla każdej strefy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wyjściowa RMS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350W / 100V / 4-16 Ohm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50Hz -20KHz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Regulacja barwy dźwięku</w:t>
            </w:r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proofErr w:type="spellStart"/>
            <w:r w:rsidRPr="00F75F38">
              <w:rPr>
                <w:b/>
              </w:rPr>
              <w:t>Bass</w:t>
            </w:r>
            <w:proofErr w:type="spellEnd"/>
            <w:r w:rsidRPr="00F75F38">
              <w:rPr>
                <w:rFonts w:eastAsia="MS Gothic" w:hint="eastAsia"/>
                <w:b/>
              </w:rPr>
              <w:t>：</w:t>
            </w:r>
            <w:r w:rsidRPr="00F75F38">
              <w:rPr>
                <w:b/>
              </w:rPr>
              <w:t>±10dB±2dB@100HzTreble</w:t>
            </w:r>
            <w:r w:rsidRPr="00F75F38">
              <w:rPr>
                <w:rFonts w:eastAsia="MS Gothic" w:hint="eastAsia"/>
                <w:b/>
              </w:rPr>
              <w:t>：</w:t>
            </w:r>
            <w:r w:rsidRPr="00F75F38">
              <w:rPr>
                <w:b/>
              </w:rPr>
              <w:t>±10dB±2dB@10KHz</w:t>
            </w:r>
          </w:p>
        </w:tc>
      </w:tr>
      <w:tr w:rsidR="00F75F38" w:rsidRPr="00F75F38" w:rsidTr="00F75F38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Obudowa do szafy </w:t>
            </w:r>
            <w:proofErr w:type="spellStart"/>
            <w:r w:rsidRPr="00F75F38">
              <w:rPr>
                <w:b/>
              </w:rPr>
              <w:t>rack</w:t>
            </w:r>
            <w:proofErr w:type="spellEnd"/>
          </w:p>
        </w:tc>
        <w:tc>
          <w:tcPr>
            <w:tcW w:w="6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2U</w:t>
            </w:r>
          </w:p>
        </w:tc>
      </w:tr>
      <w:tr w:rsidR="00F75F38" w:rsidRPr="00F75F38" w:rsidTr="00F75F38">
        <w:trPr>
          <w:trHeight w:val="70"/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rFonts w:eastAsia="Calibri"/>
                <w:b/>
              </w:rPr>
            </w:pPr>
            <w:r w:rsidRPr="00F75F38">
              <w:rPr>
                <w:b/>
              </w:rPr>
              <w:t>ZESTAW GŁOŚNIKOWY 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Wymagania dotyczące głośnika do sali sportowej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  <w:bCs/>
              </w:rPr>
            </w:pPr>
            <w:r w:rsidRPr="00F75F38">
              <w:rPr>
                <w:b/>
                <w:bCs/>
              </w:rPr>
              <w:t>wymagana zgodność z normą DIN18032-3 tj. certyfikat badania odporności na uderzenie piłki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Konstrukcja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obudowa do montażu za pomocą uchwytu typu U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Moc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120/240W/100V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Skuteczność (1W / 1m)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98 </w:t>
            </w:r>
            <w:proofErr w:type="spellStart"/>
            <w:r w:rsidRPr="00F75F38">
              <w:rPr>
                <w:b/>
              </w:rPr>
              <w:t>dB</w:t>
            </w:r>
            <w:proofErr w:type="spellEnd"/>
            <w:r w:rsidRPr="00F75F38">
              <w:rPr>
                <w:b/>
              </w:rPr>
              <w:t xml:space="preserve"> SPL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Pasmo przenoszenia minimum: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48-22000Hz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Głośniki (przetwornik) minimum o wielkości: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12” i 1.4”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Kąty rozpraszania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90º (w poziomie) x 70º (w pionie)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Waga maksimum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25kg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 xml:space="preserve">Kolor 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Biały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Grill głośnika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Stalowy</w:t>
            </w:r>
          </w:p>
        </w:tc>
      </w:tr>
      <w:tr w:rsidR="00F75F38" w:rsidRPr="00F75F38" w:rsidTr="00F75F38">
        <w:trPr>
          <w:jc w:val="center"/>
        </w:trPr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Wymiary maksimum:</w:t>
            </w:r>
          </w:p>
        </w:tc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F38" w:rsidRPr="00F75F38" w:rsidRDefault="00F75F38" w:rsidP="00F75F38">
            <w:pPr>
              <w:rPr>
                <w:b/>
              </w:rPr>
            </w:pPr>
            <w:r w:rsidRPr="00F75F38">
              <w:rPr>
                <w:b/>
              </w:rPr>
              <w:t>wysokość 700mm, szerokość 400mm, głębokość 400mm</w:t>
            </w:r>
          </w:p>
        </w:tc>
      </w:tr>
      <w:tr w:rsidR="00F75F38" w:rsidRPr="00F75F38" w:rsidTr="00F75F38">
        <w:trPr>
          <w:jc w:val="center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F38" w:rsidRPr="00F75F38" w:rsidRDefault="00F75F38" w:rsidP="00F75F38">
            <w:pPr>
              <w:rPr>
                <w:b/>
              </w:rPr>
            </w:pPr>
          </w:p>
        </w:tc>
      </w:tr>
    </w:tbl>
    <w:p w:rsidR="00F75F38" w:rsidRPr="00F75F38" w:rsidRDefault="00F75F38" w:rsidP="00F75F38">
      <w:pPr>
        <w:jc w:val="both"/>
        <w:rPr>
          <w:b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3F5" w:rsidRDefault="009213F5">
      <w:r>
        <w:separator/>
      </w:r>
    </w:p>
  </w:endnote>
  <w:endnote w:type="continuationSeparator" w:id="0">
    <w:p w:rsidR="009213F5" w:rsidRDefault="00921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Kozuka Gothic Pr6N H">
    <w:altName w:val="Arial"/>
    <w:charset w:val="00"/>
    <w:family w:val="swiss"/>
    <w:pitch w:val="variable"/>
  </w:font>
  <w:font w:name="Kozuka Gothic Pr6N EL">
    <w:altName w:val="Cordia New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3F5" w:rsidRDefault="009213F5">
      <w:r>
        <w:separator/>
      </w:r>
    </w:p>
  </w:footnote>
  <w:footnote w:type="continuationSeparator" w:id="0">
    <w:p w:rsidR="009213F5" w:rsidRDefault="00921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75F3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75F3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92540"/>
    <w:multiLevelType w:val="hybridMultilevel"/>
    <w:tmpl w:val="A468C1CE"/>
    <w:name w:val="WW8Num16"/>
    <w:lvl w:ilvl="0" w:tplc="FFFFFFFF">
      <w:start w:val="1"/>
      <w:numFmt w:val="bullet"/>
      <w:pStyle w:val="tekst-3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AB131F1"/>
    <w:multiLevelType w:val="hybridMultilevel"/>
    <w:tmpl w:val="72E63FEC"/>
    <w:lvl w:ilvl="0" w:tplc="BA025D78">
      <w:start w:val="1"/>
      <w:numFmt w:val="decimal"/>
      <w:pStyle w:val="Grubydotabelki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3F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213F5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92667"/>
    <w:rsid w:val="00DD218F"/>
    <w:rsid w:val="00DD2AB3"/>
    <w:rsid w:val="00DF0345"/>
    <w:rsid w:val="00E5026B"/>
    <w:rsid w:val="00E700D7"/>
    <w:rsid w:val="00E76CE4"/>
    <w:rsid w:val="00E833C0"/>
    <w:rsid w:val="00F255EB"/>
    <w:rsid w:val="00F271D3"/>
    <w:rsid w:val="00F47BC4"/>
    <w:rsid w:val="00F75F38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7"/>
    <o:shapelayout v:ext="edit">
      <o:idmap v:ext="edit" data="1"/>
    </o:shapelayout>
  </w:shapeDefaults>
  <w:decimalSymbol w:val=","/>
  <w:listSeparator w:val=";"/>
  <w14:docId w14:val="7C2AC57D"/>
  <w15:chartTrackingRefBased/>
  <w15:docId w15:val="{7BC7DA4B-427B-4C49-8DF7-743CF72E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92667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F75F38"/>
    <w:pPr>
      <w:keepNext/>
      <w:spacing w:before="240" w:after="60"/>
      <w:outlineLvl w:val="2"/>
    </w:pPr>
    <w:rPr>
      <w:rFonts w:ascii="Calibri Light" w:hAnsi="Calibri Light"/>
      <w:b/>
      <w:bCs/>
      <w:color w:val="5B9BD5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5F38"/>
    <w:pPr>
      <w:keepNext/>
      <w:spacing w:before="240" w:after="60"/>
      <w:outlineLvl w:val="3"/>
    </w:pPr>
    <w:rPr>
      <w:rFonts w:ascii="Calibri Light" w:hAnsi="Calibri Light"/>
      <w:b/>
      <w:bCs/>
      <w:i/>
      <w:iCs/>
      <w:color w:val="5B9BD5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5F38"/>
    <w:pPr>
      <w:spacing w:before="240" w:after="60"/>
      <w:outlineLvl w:val="4"/>
    </w:pPr>
    <w:rPr>
      <w:rFonts w:ascii="Calibri Light" w:hAnsi="Calibri Light"/>
      <w:color w:val="1F4D78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5F38"/>
    <w:pPr>
      <w:spacing w:before="240" w:after="60"/>
      <w:outlineLvl w:val="5"/>
    </w:pPr>
    <w:rPr>
      <w:rFonts w:ascii="Calibri Light" w:hAnsi="Calibri Light"/>
      <w:i/>
      <w:iCs/>
      <w:color w:val="1F4D78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5F38"/>
    <w:pPr>
      <w:spacing w:before="240" w:after="60"/>
      <w:outlineLvl w:val="6"/>
    </w:pPr>
    <w:rPr>
      <w:rFonts w:ascii="Calibri Light" w:hAnsi="Calibri Light"/>
      <w:i/>
      <w:iCs/>
      <w:color w:val="404040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5F38"/>
    <w:pPr>
      <w:spacing w:before="240" w:after="60"/>
      <w:outlineLvl w:val="7"/>
    </w:pPr>
    <w:rPr>
      <w:rFonts w:ascii="Calibri Light" w:hAnsi="Calibri Light"/>
      <w:color w:val="40404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5F38"/>
    <w:pPr>
      <w:spacing w:before="240" w:after="60"/>
      <w:outlineLvl w:val="8"/>
    </w:pPr>
    <w:rPr>
      <w:rFonts w:ascii="Calibri Light" w:hAnsi="Calibri Light"/>
      <w:i/>
      <w:iCs/>
      <w:color w:val="40404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qFormat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link w:val="TytuZnak"/>
    <w:uiPriority w:val="10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D92667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D92667"/>
  </w:style>
  <w:style w:type="character" w:customStyle="1" w:styleId="Tekstpodstawowywcity3Znak">
    <w:name w:val="Tekst podstawowy wcięty 3 Znak"/>
    <w:link w:val="Tekstpodstawowywcity3"/>
    <w:rsid w:val="00D92667"/>
    <w:rPr>
      <w:sz w:val="26"/>
    </w:rPr>
  </w:style>
  <w:style w:type="paragraph" w:customStyle="1" w:styleId="Nagwek31">
    <w:name w:val="Nagłówek 31"/>
    <w:basedOn w:val="Normalny"/>
    <w:next w:val="Normalny"/>
    <w:uiPriority w:val="99"/>
    <w:semiHidden/>
    <w:unhideWhenUsed/>
    <w:qFormat/>
    <w:rsid w:val="00F75F38"/>
    <w:pPr>
      <w:keepNext/>
      <w:keepLines/>
      <w:spacing w:before="200" w:line="276" w:lineRule="auto"/>
      <w:outlineLvl w:val="2"/>
    </w:pPr>
    <w:rPr>
      <w:rFonts w:ascii="Calibri Light" w:hAnsi="Calibri Light"/>
      <w:b/>
      <w:bCs/>
      <w:color w:val="5B9BD5"/>
      <w:sz w:val="22"/>
      <w:szCs w:val="22"/>
      <w:lang w:eastAsia="en-US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F75F38"/>
    <w:pPr>
      <w:keepNext/>
      <w:keepLines/>
      <w:spacing w:before="200" w:line="276" w:lineRule="auto"/>
      <w:outlineLvl w:val="3"/>
    </w:pPr>
    <w:rPr>
      <w:rFonts w:ascii="Calibri Light" w:hAnsi="Calibri Light"/>
      <w:b/>
      <w:bCs/>
      <w:i/>
      <w:iCs/>
      <w:color w:val="5B9BD5"/>
      <w:sz w:val="22"/>
      <w:szCs w:val="22"/>
      <w:lang w:eastAsia="en-US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F75F38"/>
    <w:pPr>
      <w:keepNext/>
      <w:keepLines/>
      <w:spacing w:before="200" w:line="276" w:lineRule="auto"/>
      <w:outlineLvl w:val="4"/>
    </w:pPr>
    <w:rPr>
      <w:rFonts w:ascii="Calibri Light" w:hAnsi="Calibri Light"/>
      <w:color w:val="1F4D78"/>
      <w:sz w:val="22"/>
      <w:szCs w:val="22"/>
      <w:lang w:eastAsia="en-US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F75F38"/>
    <w:pPr>
      <w:keepNext/>
      <w:keepLines/>
      <w:spacing w:before="200" w:line="276" w:lineRule="auto"/>
      <w:outlineLvl w:val="5"/>
    </w:pPr>
    <w:rPr>
      <w:rFonts w:ascii="Calibri Light" w:hAnsi="Calibri Light"/>
      <w:i/>
      <w:iCs/>
      <w:color w:val="1F4D78"/>
      <w:sz w:val="22"/>
      <w:szCs w:val="22"/>
      <w:lang w:eastAsia="en-US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F75F38"/>
    <w:pPr>
      <w:keepNext/>
      <w:keepLines/>
      <w:spacing w:before="200" w:line="276" w:lineRule="auto"/>
      <w:outlineLvl w:val="6"/>
    </w:pPr>
    <w:rPr>
      <w:rFonts w:ascii="Calibri Light" w:hAnsi="Calibri Light"/>
      <w:i/>
      <w:iCs/>
      <w:color w:val="404040"/>
      <w:sz w:val="22"/>
      <w:szCs w:val="22"/>
      <w:lang w:eastAsia="en-US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F75F38"/>
    <w:pPr>
      <w:keepNext/>
      <w:keepLines/>
      <w:spacing w:before="200" w:line="276" w:lineRule="auto"/>
      <w:outlineLvl w:val="7"/>
    </w:pPr>
    <w:rPr>
      <w:rFonts w:ascii="Calibri Light" w:hAnsi="Calibri Light"/>
      <w:color w:val="404040"/>
      <w:lang w:eastAsia="en-US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F75F38"/>
    <w:pPr>
      <w:keepNext/>
      <w:keepLines/>
      <w:spacing w:before="200" w:line="276" w:lineRule="auto"/>
      <w:outlineLvl w:val="8"/>
    </w:pPr>
    <w:rPr>
      <w:rFonts w:ascii="Calibri Light" w:hAnsi="Calibri Light"/>
      <w:i/>
      <w:iCs/>
      <w:color w:val="404040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F75F38"/>
  </w:style>
  <w:style w:type="character" w:customStyle="1" w:styleId="Nagwek2Znak">
    <w:name w:val="Nagłówek 2 Znak"/>
    <w:link w:val="Nagwek2"/>
    <w:uiPriority w:val="9"/>
    <w:rsid w:val="00F75F38"/>
    <w:rPr>
      <w:rFonts w:ascii="Arial" w:hAnsi="Arial"/>
      <w:i/>
      <w:sz w:val="22"/>
    </w:rPr>
  </w:style>
  <w:style w:type="character" w:customStyle="1" w:styleId="Nagwek3Znak">
    <w:name w:val="Nagłówek 3 Znak"/>
    <w:link w:val="Nagwek3"/>
    <w:uiPriority w:val="99"/>
    <w:semiHidden/>
    <w:rsid w:val="00F75F38"/>
    <w:rPr>
      <w:rFonts w:ascii="Calibri Light" w:hAnsi="Calibri Light"/>
      <w:b/>
      <w:bCs/>
      <w:color w:val="5B9BD5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"/>
    <w:semiHidden/>
    <w:rsid w:val="00F75F38"/>
    <w:rPr>
      <w:rFonts w:ascii="Calibri Light" w:hAnsi="Calibri Light"/>
      <w:b/>
      <w:bCs/>
      <w:i/>
      <w:iCs/>
      <w:color w:val="5B9BD5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semiHidden/>
    <w:rsid w:val="00F75F38"/>
    <w:rPr>
      <w:rFonts w:ascii="Calibri Light" w:hAnsi="Calibri Light"/>
      <w:color w:val="1F4D78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F75F38"/>
    <w:rPr>
      <w:rFonts w:ascii="Calibri Light" w:hAnsi="Calibri Light"/>
      <w:i/>
      <w:iCs/>
      <w:color w:val="1F4D78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F75F38"/>
    <w:rPr>
      <w:rFonts w:ascii="Calibri Light" w:hAnsi="Calibri Light"/>
      <w:i/>
      <w:iCs/>
      <w:color w:val="404040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F75F38"/>
    <w:rPr>
      <w:rFonts w:ascii="Calibri Light" w:hAnsi="Calibri Light"/>
      <w:color w:val="404040"/>
      <w:lang w:eastAsia="en-US"/>
    </w:rPr>
  </w:style>
  <w:style w:type="character" w:customStyle="1" w:styleId="Nagwek9Znak">
    <w:name w:val="Nagłówek 9 Znak"/>
    <w:link w:val="Nagwek9"/>
    <w:uiPriority w:val="9"/>
    <w:semiHidden/>
    <w:rsid w:val="00F75F38"/>
    <w:rPr>
      <w:rFonts w:ascii="Calibri Light" w:hAnsi="Calibri Light"/>
      <w:i/>
      <w:iCs/>
      <w:color w:val="404040"/>
      <w:lang w:eastAsia="en-US"/>
    </w:rPr>
  </w:style>
  <w:style w:type="character" w:customStyle="1" w:styleId="UyteHipercze1">
    <w:name w:val="UżyteHiperłącze1"/>
    <w:uiPriority w:val="99"/>
    <w:semiHidden/>
    <w:unhideWhenUsed/>
    <w:rsid w:val="00F75F38"/>
    <w:rPr>
      <w:color w:val="954F72"/>
      <w:u w:val="single"/>
    </w:rPr>
  </w:style>
  <w:style w:type="paragraph" w:customStyle="1" w:styleId="msonormal0">
    <w:name w:val="msonormal"/>
    <w:basedOn w:val="Normalny"/>
    <w:uiPriority w:val="99"/>
    <w:rsid w:val="00F75F38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75F38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F75F38"/>
    <w:pPr>
      <w:spacing w:after="100" w:line="276" w:lineRule="auto"/>
    </w:pPr>
    <w:rPr>
      <w:rFonts w:ascii="Calibri" w:hAnsi="Calibri"/>
      <w:sz w:val="22"/>
      <w:szCs w:val="22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F75F38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F75F38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F75F38"/>
  </w:style>
  <w:style w:type="paragraph" w:styleId="Legenda">
    <w:name w:val="caption"/>
    <w:basedOn w:val="Normalny"/>
    <w:next w:val="Normalny"/>
    <w:uiPriority w:val="35"/>
    <w:semiHidden/>
    <w:unhideWhenUsed/>
    <w:qFormat/>
    <w:rsid w:val="00F75F38"/>
    <w:pPr>
      <w:spacing w:line="360" w:lineRule="auto"/>
    </w:pPr>
    <w:rPr>
      <w:rFonts w:ascii="Arial" w:hAnsi="Arial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5F38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5F38"/>
    <w:rPr>
      <w:rFonts w:ascii="Calibri" w:eastAsia="Calibri" w:hAnsi="Calibri"/>
      <w:lang w:eastAsia="en-US"/>
    </w:rPr>
  </w:style>
  <w:style w:type="character" w:customStyle="1" w:styleId="TytuZnak">
    <w:name w:val="Tytuł Znak"/>
    <w:link w:val="Tytu"/>
    <w:uiPriority w:val="10"/>
    <w:rsid w:val="00F75F38"/>
    <w:rPr>
      <w:b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F75F38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5F38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5F3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75F38"/>
    <w:pPr>
      <w:widowControl w:val="0"/>
      <w:suppressAutoHyphens/>
      <w:autoSpaceDE w:val="0"/>
      <w:spacing w:line="360" w:lineRule="auto"/>
    </w:pPr>
    <w:rPr>
      <w:rFonts w:ascii="Calibri" w:eastAsia="Arial" w:hAnsi="Calibri" w:cs="Arial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75F38"/>
    <w:rPr>
      <w:rFonts w:ascii="Calibri" w:eastAsia="Arial" w:hAnsi="Calibri" w:cs="Arial"/>
      <w:lang w:eastAsia="ar-SA"/>
    </w:rPr>
  </w:style>
  <w:style w:type="character" w:customStyle="1" w:styleId="ZwykytekstZnak">
    <w:name w:val="Zwykły tekst Znak"/>
    <w:link w:val="Zwykytekst"/>
    <w:uiPriority w:val="99"/>
    <w:rsid w:val="00F75F38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F3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F38"/>
    <w:rPr>
      <w:rFonts w:ascii="Tahoma" w:hAnsi="Tahoma"/>
      <w:sz w:val="16"/>
      <w:szCs w:val="16"/>
      <w:lang w:val="x-none" w:eastAsia="x-none"/>
    </w:rPr>
  </w:style>
  <w:style w:type="paragraph" w:styleId="Bezodstpw">
    <w:name w:val="No Spacing"/>
    <w:uiPriority w:val="1"/>
    <w:qFormat/>
    <w:rsid w:val="00F75F38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ist Paragraph Znak,List Paragraph1 Znak,L1 Znak,Numerowanie Znak,Akapit z listą5 Znak,Lista - poziom 1 Znak,Wypunktowanie Znak"/>
    <w:link w:val="Akapitzlist"/>
    <w:uiPriority w:val="34"/>
    <w:qFormat/>
    <w:locked/>
    <w:rsid w:val="00F75F38"/>
    <w:rPr>
      <w:sz w:val="24"/>
      <w:szCs w:val="24"/>
    </w:rPr>
  </w:style>
  <w:style w:type="paragraph" w:styleId="Akapitzlist">
    <w:name w:val="List Paragraph"/>
    <w:aliases w:val="List Paragraph,List Paragraph1,L1,Numerowanie,Akapit z listą5,Lista - poziom 1,Wypunktowanie"/>
    <w:basedOn w:val="Normalny"/>
    <w:link w:val="AkapitzlistZnak"/>
    <w:uiPriority w:val="34"/>
    <w:qFormat/>
    <w:rsid w:val="00F75F38"/>
    <w:pPr>
      <w:ind w:left="720"/>
      <w:contextualSpacing/>
    </w:pPr>
    <w:rPr>
      <w:sz w:val="24"/>
      <w:szCs w:val="24"/>
    </w:rPr>
  </w:style>
  <w:style w:type="paragraph" w:customStyle="1" w:styleId="Nagwekspisutreci1">
    <w:name w:val="Nagłówek spisu treści1"/>
    <w:basedOn w:val="Nagwek1"/>
    <w:next w:val="Normalny"/>
    <w:uiPriority w:val="39"/>
    <w:semiHidden/>
    <w:unhideWhenUsed/>
    <w:qFormat/>
    <w:rsid w:val="00F75F38"/>
    <w:pPr>
      <w:keepLines/>
      <w:spacing w:before="480" w:after="0" w:line="276" w:lineRule="auto"/>
      <w:outlineLvl w:val="9"/>
    </w:pPr>
    <w:rPr>
      <w:rFonts w:ascii="Calibri Light" w:hAnsi="Calibri Light"/>
      <w:bCs/>
      <w:color w:val="2E74B5"/>
      <w:kern w:val="0"/>
      <w:szCs w:val="28"/>
    </w:rPr>
  </w:style>
  <w:style w:type="paragraph" w:customStyle="1" w:styleId="FirstParagraph">
    <w:name w:val="First Paragraph"/>
    <w:basedOn w:val="Tekstpodstawowy"/>
    <w:next w:val="Tekstpodstawowy"/>
    <w:uiPriority w:val="99"/>
    <w:qFormat/>
    <w:rsid w:val="00F75F38"/>
    <w:pPr>
      <w:spacing w:before="180" w:after="180" w:line="240" w:lineRule="auto"/>
      <w:jc w:val="left"/>
    </w:pPr>
    <w:rPr>
      <w:rFonts w:ascii="Calibri" w:eastAsia="Calibri" w:hAnsi="Calibri"/>
      <w:szCs w:val="24"/>
      <w:lang w:val="en-US" w:eastAsia="en-US"/>
    </w:rPr>
  </w:style>
  <w:style w:type="paragraph" w:customStyle="1" w:styleId="Compact">
    <w:name w:val="Compact"/>
    <w:basedOn w:val="Tekstpodstawowy"/>
    <w:uiPriority w:val="99"/>
    <w:qFormat/>
    <w:rsid w:val="00F75F38"/>
    <w:pPr>
      <w:spacing w:before="36" w:after="36" w:line="240" w:lineRule="auto"/>
      <w:jc w:val="left"/>
    </w:pPr>
    <w:rPr>
      <w:rFonts w:ascii="Calibri" w:eastAsia="Calibri" w:hAnsi="Calibri"/>
      <w:szCs w:val="24"/>
      <w:lang w:val="en-US" w:eastAsia="en-US"/>
    </w:rPr>
  </w:style>
  <w:style w:type="paragraph" w:customStyle="1" w:styleId="DwaCm">
    <w:name w:val="DwaCm"/>
    <w:basedOn w:val="Normalny"/>
    <w:uiPriority w:val="99"/>
    <w:rsid w:val="00F75F38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</w:tabs>
    </w:pPr>
  </w:style>
  <w:style w:type="paragraph" w:customStyle="1" w:styleId="tekstglowny">
    <w:name w:val="tekst glowny"/>
    <w:basedOn w:val="Normalny"/>
    <w:uiPriority w:val="99"/>
    <w:rsid w:val="00F75F38"/>
    <w:pPr>
      <w:spacing w:line="360" w:lineRule="auto"/>
    </w:pPr>
    <w:rPr>
      <w:rFonts w:ascii="Arial" w:hAnsi="Arial"/>
      <w:sz w:val="22"/>
    </w:rPr>
  </w:style>
  <w:style w:type="paragraph" w:customStyle="1" w:styleId="Default">
    <w:name w:val="Default"/>
    <w:uiPriority w:val="99"/>
    <w:rsid w:val="00F75F3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kst-3Znak">
    <w:name w:val="tekst-3 Znak"/>
    <w:link w:val="tekst-3"/>
    <w:uiPriority w:val="99"/>
    <w:locked/>
    <w:rsid w:val="00F75F38"/>
    <w:rPr>
      <w:rFonts w:ascii="Arial Narrow" w:hAnsi="Arial Narrow"/>
      <w:sz w:val="22"/>
      <w:lang w:eastAsia="ar-SA"/>
    </w:rPr>
  </w:style>
  <w:style w:type="paragraph" w:customStyle="1" w:styleId="tekst-3">
    <w:name w:val="tekst-3"/>
    <w:basedOn w:val="Normalny"/>
    <w:next w:val="Normalny"/>
    <w:link w:val="tekst-3Znak"/>
    <w:uiPriority w:val="99"/>
    <w:rsid w:val="00F75F38"/>
    <w:pPr>
      <w:numPr>
        <w:numId w:val="1"/>
      </w:numPr>
      <w:suppressAutoHyphens/>
      <w:spacing w:before="120" w:after="120"/>
      <w:jc w:val="both"/>
    </w:pPr>
    <w:rPr>
      <w:rFonts w:ascii="Arial Narrow" w:hAnsi="Arial Narrow"/>
      <w:sz w:val="22"/>
      <w:lang w:eastAsia="ar-SA"/>
    </w:rPr>
  </w:style>
  <w:style w:type="character" w:customStyle="1" w:styleId="tekst-1Znak1">
    <w:name w:val="tekst-1 Znak1"/>
    <w:link w:val="tekst-1"/>
    <w:locked/>
    <w:rsid w:val="00F75F38"/>
    <w:rPr>
      <w:rFonts w:ascii="Arial Narrow" w:hAnsi="Arial Narrow"/>
      <w:szCs w:val="22"/>
      <w:lang w:eastAsia="ar-SA"/>
    </w:rPr>
  </w:style>
  <w:style w:type="paragraph" w:customStyle="1" w:styleId="tekst-1">
    <w:name w:val="tekst-1"/>
    <w:basedOn w:val="Normalny"/>
    <w:link w:val="tekst-1Znak1"/>
    <w:rsid w:val="00F75F38"/>
    <w:pPr>
      <w:suppressAutoHyphens/>
      <w:ind w:left="709"/>
      <w:jc w:val="both"/>
    </w:pPr>
    <w:rPr>
      <w:rFonts w:ascii="Arial Narrow" w:hAnsi="Arial Narrow"/>
      <w:szCs w:val="22"/>
      <w:lang w:eastAsia="ar-SA"/>
    </w:rPr>
  </w:style>
  <w:style w:type="paragraph" w:customStyle="1" w:styleId="MB02-P2-1Tekst">
    <w:name w:val="MB02-P2-1.Tekst"/>
    <w:basedOn w:val="Normalny"/>
    <w:uiPriority w:val="99"/>
    <w:rsid w:val="00F75F38"/>
    <w:pPr>
      <w:widowControl w:val="0"/>
      <w:spacing w:after="120" w:line="312" w:lineRule="auto"/>
      <w:ind w:left="624" w:right="-104"/>
      <w:jc w:val="both"/>
    </w:pPr>
    <w:rPr>
      <w:rFonts w:ascii="Arial" w:hAnsi="Arial" w:cs="Arial"/>
      <w:color w:val="000000"/>
      <w:sz w:val="16"/>
      <w:szCs w:val="28"/>
    </w:rPr>
  </w:style>
  <w:style w:type="character" w:customStyle="1" w:styleId="Normalny-tabelkaZnak">
    <w:name w:val="Normalny-tabelka Znak"/>
    <w:link w:val="Normalny-tabelka"/>
    <w:locked/>
    <w:rsid w:val="00F75F38"/>
    <w:rPr>
      <w:rFonts w:ascii="Arial" w:eastAsia="Calibri" w:hAnsi="Arial" w:cs="Arial"/>
      <w:szCs w:val="22"/>
      <w:lang w:eastAsia="ar-SA"/>
    </w:rPr>
  </w:style>
  <w:style w:type="paragraph" w:customStyle="1" w:styleId="Normalny-tabelka">
    <w:name w:val="Normalny-tabelka"/>
    <w:basedOn w:val="Normalny"/>
    <w:link w:val="Normalny-tabelkaZnak"/>
    <w:qFormat/>
    <w:rsid w:val="00F75F38"/>
    <w:pPr>
      <w:widowControl w:val="0"/>
      <w:suppressAutoHyphens/>
      <w:ind w:left="25" w:right="-104"/>
    </w:pPr>
    <w:rPr>
      <w:rFonts w:ascii="Arial" w:eastAsia="Calibri" w:hAnsi="Arial" w:cs="Arial"/>
      <w:szCs w:val="22"/>
      <w:lang w:eastAsia="ar-SA"/>
    </w:rPr>
  </w:style>
  <w:style w:type="paragraph" w:customStyle="1" w:styleId="Grubydotabelki">
    <w:name w:val="Gruby do tabelki"/>
    <w:basedOn w:val="Normalny"/>
    <w:autoRedefine/>
    <w:uiPriority w:val="99"/>
    <w:qFormat/>
    <w:rsid w:val="00F75F38"/>
    <w:pPr>
      <w:numPr>
        <w:numId w:val="3"/>
      </w:numPr>
      <w:suppressAutoHyphens/>
      <w:autoSpaceDN w:val="0"/>
      <w:spacing w:before="120" w:after="120"/>
      <w:ind w:left="360"/>
    </w:pPr>
    <w:rPr>
      <w:rFonts w:ascii="Calibri" w:eastAsia="Kozuka Gothic Pr6N H" w:hAnsi="Calibri" w:cs="Tahoma"/>
      <w:b/>
      <w:caps/>
      <w:sz w:val="24"/>
      <w:lang w:eastAsia="ar-SA" w:bidi="en-US"/>
    </w:rPr>
  </w:style>
  <w:style w:type="paragraph" w:customStyle="1" w:styleId="fw3232">
    <w:name w:val="fw3232"/>
    <w:basedOn w:val="Normalny"/>
    <w:uiPriority w:val="99"/>
    <w:rsid w:val="00F75F38"/>
    <w:pPr>
      <w:suppressAutoHyphens/>
      <w:autoSpaceDN w:val="0"/>
      <w:spacing w:line="144" w:lineRule="auto"/>
    </w:pPr>
    <w:rPr>
      <w:rFonts w:ascii="Kozuka Gothic Pr6N EL" w:eastAsia="Kozuka Gothic Pr6N EL" w:hAnsi="Kozuka Gothic Pr6N EL"/>
      <w:sz w:val="22"/>
      <w:szCs w:val="22"/>
      <w:lang w:eastAsia="en-US"/>
    </w:rPr>
  </w:style>
  <w:style w:type="paragraph" w:customStyle="1" w:styleId="Zawartotabeli">
    <w:name w:val="Zawartość tabeli"/>
    <w:basedOn w:val="Normalny"/>
    <w:uiPriority w:val="99"/>
    <w:rsid w:val="00F75F38"/>
    <w:pPr>
      <w:widowControl w:val="0"/>
      <w:suppressLineNumbers/>
      <w:suppressAutoHyphens/>
    </w:pPr>
    <w:rPr>
      <w:rFonts w:eastAsia="Lucida Sans Unicode" w:cs="Tahoma"/>
      <w:kern w:val="2"/>
      <w:sz w:val="24"/>
      <w:szCs w:val="24"/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F75F38"/>
    <w:rPr>
      <w:vertAlign w:val="superscript"/>
    </w:rPr>
  </w:style>
  <w:style w:type="character" w:customStyle="1" w:styleId="Wyrnieniedelikatne1">
    <w:name w:val="Wyróżnienie delikatne1"/>
    <w:uiPriority w:val="19"/>
    <w:qFormat/>
    <w:rsid w:val="00F75F38"/>
    <w:rPr>
      <w:i/>
      <w:iCs/>
      <w:color w:val="808080"/>
    </w:rPr>
  </w:style>
  <w:style w:type="character" w:styleId="Tytuksiki">
    <w:name w:val="Book Title"/>
    <w:uiPriority w:val="33"/>
    <w:qFormat/>
    <w:rsid w:val="00F75F38"/>
    <w:rPr>
      <w:b/>
      <w:bCs/>
      <w:smallCaps/>
      <w:spacing w:val="5"/>
    </w:rPr>
  </w:style>
  <w:style w:type="character" w:customStyle="1" w:styleId="Normalny-tabelka0">
    <w:name w:val="Normalny - tabelka"/>
    <w:qFormat/>
    <w:locked/>
    <w:rsid w:val="00F75F38"/>
    <w:rPr>
      <w:rFonts w:ascii="Arial" w:hAnsi="Arial" w:cs="Arial" w:hint="default"/>
      <w:kern w:val="0"/>
      <w:sz w:val="18"/>
    </w:rPr>
  </w:style>
  <w:style w:type="character" w:customStyle="1" w:styleId="opis">
    <w:name w:val="opis"/>
    <w:rsid w:val="00F75F38"/>
  </w:style>
  <w:style w:type="character" w:customStyle="1" w:styleId="apple-style-span">
    <w:name w:val="apple-style-span"/>
    <w:rsid w:val="00F75F38"/>
  </w:style>
  <w:style w:type="table" w:styleId="Tabela-Siatka">
    <w:name w:val="Table Grid"/>
    <w:basedOn w:val="Standardowy"/>
    <w:uiPriority w:val="39"/>
    <w:rsid w:val="00F75F3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F75F3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F75F3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1">
    <w:name w:val="Nagłówek 4 Znak1"/>
    <w:basedOn w:val="Domylnaczcionkaakapitu"/>
    <w:link w:val="Nagwek4"/>
    <w:uiPriority w:val="9"/>
    <w:semiHidden/>
    <w:rsid w:val="00F75F38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1">
    <w:name w:val="Nagłówek 5 Znak1"/>
    <w:basedOn w:val="Domylnaczcionkaakapitu"/>
    <w:link w:val="Nagwek5"/>
    <w:uiPriority w:val="9"/>
    <w:semiHidden/>
    <w:rsid w:val="00F75F3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1">
    <w:name w:val="Nagłówek 6 Znak1"/>
    <w:basedOn w:val="Domylnaczcionkaakapitu"/>
    <w:link w:val="Nagwek6"/>
    <w:uiPriority w:val="9"/>
    <w:semiHidden/>
    <w:rsid w:val="00F75F38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1">
    <w:name w:val="Nagłówek 7 Znak1"/>
    <w:basedOn w:val="Domylnaczcionkaakapitu"/>
    <w:link w:val="Nagwek7"/>
    <w:uiPriority w:val="9"/>
    <w:semiHidden/>
    <w:rsid w:val="00F75F38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1">
    <w:name w:val="Nagłówek 8 Znak1"/>
    <w:basedOn w:val="Domylnaczcionkaakapitu"/>
    <w:link w:val="Nagwek8"/>
    <w:uiPriority w:val="9"/>
    <w:semiHidden/>
    <w:rsid w:val="00F75F38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1">
    <w:name w:val="Nagłówek 9 Znak1"/>
    <w:basedOn w:val="Domylnaczcionkaakapitu"/>
    <w:link w:val="Nagwek9"/>
    <w:uiPriority w:val="9"/>
    <w:semiHidden/>
    <w:rsid w:val="00F75F38"/>
    <w:rPr>
      <w:rFonts w:asciiTheme="majorHAnsi" w:eastAsiaTheme="majorEastAsia" w:hAnsiTheme="majorHAnsi" w:cstheme="majorBid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F75F38"/>
    <w:rPr>
      <w:color w:val="954F72" w:themeColor="followedHyperlink"/>
      <w:u w:val="single"/>
    </w:rPr>
  </w:style>
  <w:style w:type="character" w:styleId="Wyrnieniedelikatne">
    <w:name w:val="Subtle Emphasis"/>
    <w:basedOn w:val="Domylnaczcionkaakapitu"/>
    <w:uiPriority w:val="19"/>
    <w:qFormat/>
    <w:rsid w:val="00F75F3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9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22</Pages>
  <Words>4961</Words>
  <Characters>32053</Characters>
  <Application>Microsoft Office Word</Application>
  <DocSecurity>0</DocSecurity>
  <Lines>267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2020-08-20T06:00:00Z</dcterms:created>
  <dcterms:modified xsi:type="dcterms:W3CDTF">2020-08-20T06:04:00Z</dcterms:modified>
</cp:coreProperties>
</file>