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206B" w:rsidRPr="00937C1F" w:rsidRDefault="0021206B" w:rsidP="00E5026B">
      <w:pPr>
        <w:pStyle w:val="Nagwek"/>
        <w:tabs>
          <w:tab w:val="clear" w:pos="4536"/>
          <w:tab w:val="clear" w:pos="9072"/>
          <w:tab w:val="right" w:pos="5387"/>
        </w:tabs>
        <w:spacing w:line="360" w:lineRule="auto"/>
        <w:rPr>
          <w:sz w:val="16"/>
          <w:szCs w:val="16"/>
        </w:rPr>
      </w:pPr>
      <w:bookmarkStart w:id="0" w:name="_GoBack"/>
      <w:bookmarkEnd w:id="0"/>
      <w:r w:rsidRPr="00937C1F">
        <w:rPr>
          <w:sz w:val="16"/>
          <w:szCs w:val="16"/>
        </w:rPr>
        <w:t xml:space="preserve">Pismo: </w:t>
      </w:r>
      <w:r w:rsidR="00871220" w:rsidRPr="00937C1F">
        <w:rPr>
          <w:sz w:val="16"/>
          <w:szCs w:val="16"/>
        </w:rPr>
        <w:t>KCzp.272-255/20</w:t>
      </w:r>
      <w:r w:rsidR="007B12A7" w:rsidRPr="00937C1F">
        <w:rPr>
          <w:sz w:val="16"/>
          <w:szCs w:val="16"/>
        </w:rPr>
        <w:t xml:space="preserve">                   </w:t>
      </w:r>
      <w:r w:rsidR="00E5026B" w:rsidRPr="00937C1F">
        <w:rPr>
          <w:sz w:val="16"/>
          <w:szCs w:val="16"/>
        </w:rPr>
        <w:tab/>
      </w:r>
      <w:r w:rsidR="00E5026B" w:rsidRPr="00937C1F">
        <w:rPr>
          <w:sz w:val="16"/>
          <w:szCs w:val="16"/>
        </w:rPr>
        <w:tab/>
      </w:r>
      <w:r w:rsidR="00E700D7" w:rsidRPr="00937C1F">
        <w:rPr>
          <w:sz w:val="16"/>
          <w:szCs w:val="16"/>
        </w:rPr>
        <w:tab/>
      </w:r>
      <w:r w:rsidR="00E700D7" w:rsidRPr="00937C1F">
        <w:rPr>
          <w:sz w:val="16"/>
          <w:szCs w:val="16"/>
        </w:rPr>
        <w:tab/>
      </w:r>
      <w:r w:rsidR="00E700D7" w:rsidRPr="00937C1F">
        <w:rPr>
          <w:sz w:val="16"/>
          <w:szCs w:val="16"/>
        </w:rPr>
        <w:tab/>
      </w:r>
      <w:r w:rsidR="00871220" w:rsidRPr="00937C1F">
        <w:rPr>
          <w:sz w:val="16"/>
          <w:szCs w:val="16"/>
        </w:rPr>
        <w:t>Kraków</w:t>
      </w:r>
      <w:r w:rsidR="00DF0345" w:rsidRPr="00937C1F">
        <w:rPr>
          <w:sz w:val="16"/>
          <w:szCs w:val="16"/>
        </w:rPr>
        <w:t>,</w:t>
      </w:r>
      <w:r w:rsidRPr="00937C1F">
        <w:rPr>
          <w:sz w:val="16"/>
          <w:szCs w:val="16"/>
        </w:rPr>
        <w:t xml:space="preserve"> </w:t>
      </w:r>
      <w:r w:rsidR="00871220" w:rsidRPr="00937C1F">
        <w:rPr>
          <w:sz w:val="16"/>
          <w:szCs w:val="16"/>
        </w:rPr>
        <w:t>2020-08-17</w:t>
      </w:r>
    </w:p>
    <w:p w:rsidR="0021206B" w:rsidRPr="00937C1F" w:rsidRDefault="0021206B">
      <w:pPr>
        <w:pStyle w:val="Nagwek"/>
        <w:tabs>
          <w:tab w:val="clear" w:pos="4536"/>
          <w:tab w:val="clear" w:pos="9072"/>
        </w:tabs>
      </w:pPr>
    </w:p>
    <w:p w:rsidR="0021206B" w:rsidRPr="00937C1F" w:rsidRDefault="00D74780">
      <w:pPr>
        <w:pStyle w:val="Nagwek"/>
        <w:tabs>
          <w:tab w:val="clear" w:pos="4536"/>
          <w:tab w:val="clear" w:pos="9072"/>
        </w:tabs>
        <w:ind w:left="4536"/>
        <w:rPr>
          <w:b/>
        </w:rPr>
      </w:pPr>
      <w:r w:rsidRPr="00937C1F">
        <w:rPr>
          <w:b/>
        </w:rPr>
        <w:t>WYKONAWCY</w:t>
      </w:r>
      <w:r w:rsidR="0021206B" w:rsidRPr="00937C1F">
        <w:rPr>
          <w:b/>
        </w:rPr>
        <w:t xml:space="preserve">, </w:t>
      </w:r>
    </w:p>
    <w:p w:rsidR="0021206B" w:rsidRPr="00937C1F" w:rsidRDefault="00D74780">
      <w:pPr>
        <w:pStyle w:val="Nagwek"/>
        <w:tabs>
          <w:tab w:val="clear" w:pos="4536"/>
          <w:tab w:val="clear" w:pos="9072"/>
        </w:tabs>
        <w:ind w:left="4536"/>
        <w:rPr>
          <w:b/>
        </w:rPr>
      </w:pPr>
      <w:r w:rsidRPr="00937C1F">
        <w:rPr>
          <w:b/>
        </w:rPr>
        <w:t xml:space="preserve">którzy pobrali </w:t>
      </w:r>
      <w:r w:rsidR="0021206B" w:rsidRPr="00937C1F">
        <w:rPr>
          <w:b/>
        </w:rPr>
        <w:t>SIWZ</w:t>
      </w:r>
    </w:p>
    <w:p w:rsidR="0021206B" w:rsidRPr="00937C1F" w:rsidRDefault="0021206B">
      <w:pPr>
        <w:pStyle w:val="Nagwek1"/>
        <w:jc w:val="center"/>
        <w:rPr>
          <w:rFonts w:ascii="Times New Roman" w:hAnsi="Times New Roman"/>
          <w:sz w:val="20"/>
        </w:rPr>
      </w:pPr>
      <w:r w:rsidRPr="00937C1F">
        <w:rPr>
          <w:rFonts w:ascii="Times New Roman" w:hAnsi="Times New Roman"/>
          <w:sz w:val="20"/>
        </w:rPr>
        <w:t>ODPOWIEDŹ NA ZAPYTANIA W SPRAWIE SIWZ</w:t>
      </w:r>
      <w:r w:rsidR="00A174F2" w:rsidRPr="00937C1F">
        <w:rPr>
          <w:rFonts w:ascii="Times New Roman" w:hAnsi="Times New Roman"/>
          <w:sz w:val="20"/>
        </w:rPr>
        <w:t xml:space="preserve"> (37)</w:t>
      </w:r>
    </w:p>
    <w:p w:rsidR="0061472E" w:rsidRPr="00937C1F" w:rsidRDefault="0061472E">
      <w:pPr>
        <w:ind w:left="539" w:firstLine="540"/>
        <w:jc w:val="center"/>
        <w:rPr>
          <w:b/>
          <w:u w:val="single"/>
        </w:rPr>
      </w:pPr>
    </w:p>
    <w:p w:rsidR="0021206B" w:rsidRPr="00937C1F" w:rsidRDefault="0021206B" w:rsidP="00542F2E">
      <w:pPr>
        <w:pStyle w:val="Tekstpodstawowywcity3"/>
        <w:spacing w:line="240" w:lineRule="auto"/>
        <w:ind w:firstLine="0"/>
        <w:rPr>
          <w:b/>
          <w:sz w:val="20"/>
        </w:rPr>
      </w:pPr>
      <w:r w:rsidRPr="00937C1F">
        <w:rPr>
          <w:sz w:val="20"/>
        </w:rPr>
        <w:t xml:space="preserve">Uprzejmie informujemy, że wpłynęła prośba o wyjaśnienie zapisu specyfikacji istotnych warunków zamówienia, w postępowaniu prowadzonym </w:t>
      </w:r>
      <w:r w:rsidR="003F7802" w:rsidRPr="00937C1F">
        <w:rPr>
          <w:sz w:val="20"/>
        </w:rPr>
        <w:t xml:space="preserve">na podstawie przepisów ustawy z dnia 29 stycznia 2004 roku Prawo Zamówień Publicznych </w:t>
      </w:r>
      <w:r w:rsidR="0083033C" w:rsidRPr="00937C1F">
        <w:rPr>
          <w:sz w:val="20"/>
        </w:rPr>
        <w:t>(</w:t>
      </w:r>
      <w:r w:rsidR="002405E1" w:rsidRPr="00937C1F">
        <w:rPr>
          <w:sz w:val="20"/>
        </w:rPr>
        <w:t>Dz. U. z  201</w:t>
      </w:r>
      <w:r w:rsidR="00E700D7" w:rsidRPr="00937C1F">
        <w:rPr>
          <w:sz w:val="20"/>
        </w:rPr>
        <w:t>9</w:t>
      </w:r>
      <w:r w:rsidR="00775A72" w:rsidRPr="00937C1F">
        <w:rPr>
          <w:sz w:val="20"/>
        </w:rPr>
        <w:t xml:space="preserve"> r. poz. </w:t>
      </w:r>
      <w:r w:rsidR="00E700D7" w:rsidRPr="00937C1F">
        <w:rPr>
          <w:sz w:val="20"/>
        </w:rPr>
        <w:t>1843</w:t>
      </w:r>
      <w:r w:rsidR="00D90657" w:rsidRPr="00937C1F">
        <w:rPr>
          <w:sz w:val="20"/>
        </w:rPr>
        <w:t xml:space="preserve"> ze zm.</w:t>
      </w:r>
      <w:r w:rsidR="0083033C" w:rsidRPr="00937C1F">
        <w:rPr>
          <w:sz w:val="20"/>
        </w:rPr>
        <w:t xml:space="preserve">) </w:t>
      </w:r>
      <w:r w:rsidRPr="00937C1F">
        <w:rPr>
          <w:sz w:val="20"/>
        </w:rPr>
        <w:t>w trybie „</w:t>
      </w:r>
      <w:r w:rsidR="00871220" w:rsidRPr="00937C1F">
        <w:rPr>
          <w:b/>
          <w:sz w:val="20"/>
        </w:rPr>
        <w:t>przetarg nieograniczony</w:t>
      </w:r>
      <w:r w:rsidRPr="00937C1F">
        <w:rPr>
          <w:b/>
          <w:sz w:val="20"/>
        </w:rPr>
        <w:t>”</w:t>
      </w:r>
      <w:r w:rsidR="00A174F2" w:rsidRPr="00937C1F">
        <w:rPr>
          <w:b/>
          <w:sz w:val="20"/>
        </w:rPr>
        <w:t>,</w:t>
      </w:r>
      <w:r w:rsidRPr="00937C1F">
        <w:rPr>
          <w:sz w:val="20"/>
        </w:rPr>
        <w:t xml:space="preserve"> </w:t>
      </w:r>
      <w:r w:rsidR="00476899" w:rsidRPr="00937C1F">
        <w:rPr>
          <w:sz w:val="20"/>
        </w:rPr>
        <w:t xml:space="preserve">którego przedmiotem jest </w:t>
      </w:r>
      <w:r w:rsidR="00871220" w:rsidRPr="00937C1F">
        <w:rPr>
          <w:b/>
          <w:sz w:val="20"/>
        </w:rPr>
        <w:t>Budowa wielofunkcyjnej Hali Sportowej AGH w Krakowie. KC-zp.272-255/20</w:t>
      </w:r>
      <w:r w:rsidRPr="00937C1F">
        <w:rPr>
          <w:b/>
          <w:sz w:val="20"/>
        </w:rPr>
        <w:t>.</w:t>
      </w:r>
    </w:p>
    <w:p w:rsidR="0021206B" w:rsidRPr="00937C1F" w:rsidRDefault="0021206B">
      <w:pPr>
        <w:pStyle w:val="Tekstpodstawowywcity3"/>
        <w:spacing w:line="240" w:lineRule="auto"/>
        <w:ind w:firstLine="284"/>
        <w:rPr>
          <w:sz w:val="20"/>
        </w:rPr>
      </w:pPr>
    </w:p>
    <w:p w:rsidR="0021206B" w:rsidRPr="00937C1F" w:rsidRDefault="0021206B">
      <w:pPr>
        <w:pStyle w:val="Tekstpodstawowywcity3"/>
        <w:spacing w:line="240" w:lineRule="auto"/>
        <w:ind w:firstLine="0"/>
        <w:rPr>
          <w:b/>
          <w:sz w:val="20"/>
          <w:u w:val="single"/>
        </w:rPr>
      </w:pPr>
      <w:r w:rsidRPr="00937C1F">
        <w:rPr>
          <w:b/>
          <w:sz w:val="20"/>
          <w:u w:val="single"/>
        </w:rPr>
        <w:t>Treść zapyta</w:t>
      </w:r>
      <w:r w:rsidR="00A174F2" w:rsidRPr="00937C1F">
        <w:rPr>
          <w:b/>
          <w:sz w:val="20"/>
          <w:u w:val="single"/>
        </w:rPr>
        <w:t>ń i odpowiedzi</w:t>
      </w:r>
      <w:r w:rsidRPr="00937C1F">
        <w:rPr>
          <w:b/>
          <w:sz w:val="20"/>
          <w:u w:val="single"/>
        </w:rPr>
        <w:t xml:space="preserve"> brzmi następująco:</w:t>
      </w:r>
    </w:p>
    <w:p w:rsidR="00A174F2" w:rsidRPr="00937C1F" w:rsidRDefault="00A174F2">
      <w:pPr>
        <w:pStyle w:val="Tekstpodstawowywcity3"/>
        <w:spacing w:line="240" w:lineRule="auto"/>
        <w:ind w:firstLine="0"/>
        <w:rPr>
          <w:b/>
          <w:sz w:val="20"/>
          <w:u w:val="single"/>
        </w:rPr>
      </w:pPr>
    </w:p>
    <w:p w:rsidR="00A174F2" w:rsidRPr="00937C1F" w:rsidRDefault="00A174F2" w:rsidP="00A174F2">
      <w:pPr>
        <w:spacing w:line="276" w:lineRule="auto"/>
        <w:jc w:val="both"/>
        <w:rPr>
          <w:color w:val="00000A"/>
        </w:rPr>
      </w:pPr>
      <w:r w:rsidRPr="00937C1F">
        <w:rPr>
          <w:color w:val="00000A"/>
        </w:rPr>
        <w:t>ROBOTY ZIEMNE:</w:t>
      </w:r>
    </w:p>
    <w:p w:rsidR="00A174F2" w:rsidRPr="00937C1F" w:rsidRDefault="00A174F2" w:rsidP="00A174F2">
      <w:pPr>
        <w:spacing w:line="276" w:lineRule="auto"/>
        <w:jc w:val="both"/>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 xml:space="preserve">W przedmiarze brak pozycji zabezpieczenia wykopu przed napływem wód gruntowych. Prosimy o informację, w której pozycji należy uwzględnić te prace? </w:t>
      </w:r>
    </w:p>
    <w:p w:rsidR="00A174F2" w:rsidRPr="00937C1F" w:rsidRDefault="00A174F2" w:rsidP="00A174F2">
      <w:pPr>
        <w:spacing w:line="276" w:lineRule="auto"/>
        <w:ind w:left="426"/>
        <w:contextualSpacing/>
        <w:jc w:val="both"/>
        <w:rPr>
          <w:color w:val="00000A"/>
        </w:rPr>
      </w:pPr>
      <w:r w:rsidRPr="00937C1F">
        <w:rPr>
          <w:b/>
          <w:color w:val="00000A"/>
        </w:rPr>
        <w:t xml:space="preserve">Odp.: Zabezpieczenie wykopu przed napływem wód gruntowych jest w zakresie przedmiotowego postępowania - należy je wycenić. </w:t>
      </w:r>
      <w:bookmarkStart w:id="1" w:name="_Hlk48217989"/>
      <w:r w:rsidRPr="00937C1F">
        <w:rPr>
          <w:b/>
          <w:color w:val="00000A"/>
        </w:rPr>
        <w:t>Przedmiar robót jest materiałem pomocniczym. Dodatkowe pozycje można dopisać w dowolnym, ale czytelnym miejscu zgodnie z zasadami kosztorysowania.</w:t>
      </w:r>
    </w:p>
    <w:bookmarkEnd w:id="1"/>
    <w:p w:rsidR="00A174F2" w:rsidRPr="00937C1F" w:rsidRDefault="00A174F2" w:rsidP="00A174F2">
      <w:pPr>
        <w:spacing w:line="276" w:lineRule="auto"/>
        <w:jc w:val="both"/>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Ze względu na trudne uwarunkowania hydrogeologiczne prosimy o informację, na którym etapie robót żelbetowych możliwe będzie zasypanie ścian zewnętrznych budynku, oraz zakończenie pompowania wody z wykopu (pochodzącej m.in. z opadów atmosferycznych). Z uwagi na duże koszty jakie generują te prace, prosimy o uzupełnienie informacji.</w:t>
      </w:r>
    </w:p>
    <w:p w:rsidR="00A174F2" w:rsidRPr="00937C1F" w:rsidRDefault="00A174F2" w:rsidP="00A174F2">
      <w:pPr>
        <w:spacing w:line="276" w:lineRule="auto"/>
        <w:ind w:left="426"/>
        <w:contextualSpacing/>
        <w:jc w:val="both"/>
        <w:rPr>
          <w:color w:val="00000A"/>
        </w:rPr>
      </w:pPr>
      <w:r w:rsidRPr="00937C1F">
        <w:rPr>
          <w:b/>
          <w:color w:val="00000A"/>
        </w:rPr>
        <w:t xml:space="preserve">Odp.: </w:t>
      </w:r>
      <w:r w:rsidRPr="00937C1F">
        <w:rPr>
          <w:b/>
          <w:bCs/>
          <w:color w:val="222222"/>
        </w:rPr>
        <w:t>Zasypanie ścian zewnętrznych budynku będzie możliwe:</w:t>
      </w:r>
    </w:p>
    <w:p w:rsidR="00A174F2" w:rsidRPr="00937C1F" w:rsidRDefault="00A174F2" w:rsidP="00A174F2">
      <w:pPr>
        <w:numPr>
          <w:ilvl w:val="0"/>
          <w:numId w:val="4"/>
        </w:numPr>
        <w:tabs>
          <w:tab w:val="left" w:pos="675"/>
        </w:tabs>
        <w:spacing w:line="276" w:lineRule="auto"/>
        <w:jc w:val="both"/>
        <w:rPr>
          <w:rFonts w:eastAsia="Calibri"/>
          <w:b/>
          <w:bCs/>
          <w:color w:val="222222"/>
          <w:lang w:eastAsia="en-US"/>
        </w:rPr>
      </w:pPr>
      <w:r w:rsidRPr="00937C1F">
        <w:rPr>
          <w:rFonts w:eastAsia="Calibri"/>
          <w:b/>
          <w:bCs/>
          <w:color w:val="222222"/>
          <w:lang w:eastAsia="en-US"/>
        </w:rPr>
        <w:t xml:space="preserve">do 1/3 wysokości po 14 dniach od </w:t>
      </w:r>
      <w:proofErr w:type="spellStart"/>
      <w:r w:rsidRPr="00937C1F">
        <w:rPr>
          <w:rFonts w:eastAsia="Calibri"/>
          <w:b/>
          <w:bCs/>
          <w:color w:val="222222"/>
          <w:lang w:eastAsia="en-US"/>
        </w:rPr>
        <w:t>rozszalowania</w:t>
      </w:r>
      <w:proofErr w:type="spellEnd"/>
      <w:r w:rsidRPr="00937C1F">
        <w:rPr>
          <w:rFonts w:eastAsia="Calibri"/>
          <w:b/>
          <w:bCs/>
          <w:color w:val="222222"/>
          <w:lang w:eastAsia="en-US"/>
        </w:rPr>
        <w:t xml:space="preserve"> ścian,</w:t>
      </w:r>
    </w:p>
    <w:p w:rsidR="00A174F2" w:rsidRPr="00937C1F" w:rsidRDefault="00A174F2" w:rsidP="00A174F2">
      <w:pPr>
        <w:numPr>
          <w:ilvl w:val="0"/>
          <w:numId w:val="4"/>
        </w:numPr>
        <w:tabs>
          <w:tab w:val="left" w:pos="675"/>
        </w:tabs>
        <w:spacing w:line="276" w:lineRule="auto"/>
        <w:jc w:val="both"/>
        <w:rPr>
          <w:rFonts w:eastAsia="Calibri"/>
          <w:b/>
          <w:bCs/>
          <w:color w:val="222222"/>
          <w:lang w:eastAsia="en-US"/>
        </w:rPr>
      </w:pPr>
      <w:r w:rsidRPr="00937C1F">
        <w:rPr>
          <w:rFonts w:eastAsia="Calibri"/>
          <w:b/>
          <w:bCs/>
          <w:color w:val="222222"/>
          <w:lang w:eastAsia="en-US"/>
        </w:rPr>
        <w:t>całość po 14 dniach od zabetonowania ostatniej działki roboczej stropu poz. 0</w:t>
      </w:r>
    </w:p>
    <w:p w:rsidR="00A174F2" w:rsidRPr="00866DCC" w:rsidRDefault="00A174F2" w:rsidP="00A174F2">
      <w:pPr>
        <w:tabs>
          <w:tab w:val="left" w:pos="675"/>
        </w:tabs>
        <w:spacing w:line="276" w:lineRule="auto"/>
        <w:ind w:left="426"/>
        <w:jc w:val="both"/>
        <w:rPr>
          <w:rFonts w:eastAsia="Calibri"/>
          <w:b/>
          <w:bCs/>
          <w:color w:val="222222"/>
          <w:lang w:eastAsia="en-US"/>
        </w:rPr>
      </w:pPr>
      <w:r w:rsidRPr="00866DCC">
        <w:rPr>
          <w:rFonts w:eastAsia="Calibri"/>
          <w:b/>
          <w:bCs/>
          <w:color w:val="222222"/>
          <w:lang w:eastAsia="en-US"/>
        </w:rPr>
        <w:t xml:space="preserve">Przy obecnym układzie </w:t>
      </w:r>
      <w:proofErr w:type="spellStart"/>
      <w:r w:rsidRPr="00866DCC">
        <w:rPr>
          <w:rFonts w:eastAsia="Calibri"/>
          <w:b/>
          <w:bCs/>
          <w:color w:val="222222"/>
          <w:lang w:eastAsia="en-US"/>
        </w:rPr>
        <w:t>mikropali</w:t>
      </w:r>
      <w:proofErr w:type="spellEnd"/>
      <w:r w:rsidRPr="00866DCC">
        <w:rPr>
          <w:rFonts w:eastAsia="Calibri"/>
          <w:b/>
          <w:bCs/>
          <w:color w:val="222222"/>
          <w:lang w:eastAsia="en-US"/>
        </w:rPr>
        <w:t xml:space="preserve"> pompowanie można przerwać po zakończeniu robót żelbetowych dla całego budynku.  Możliwe jest jednak zmodyfikowanie układu </w:t>
      </w:r>
      <w:proofErr w:type="spellStart"/>
      <w:r w:rsidRPr="00866DCC">
        <w:rPr>
          <w:rFonts w:eastAsia="Calibri"/>
          <w:b/>
          <w:bCs/>
          <w:color w:val="222222"/>
          <w:lang w:eastAsia="en-US"/>
        </w:rPr>
        <w:t>mikropali</w:t>
      </w:r>
      <w:proofErr w:type="spellEnd"/>
      <w:r w:rsidRPr="00866DCC">
        <w:rPr>
          <w:rFonts w:eastAsia="Calibri"/>
          <w:b/>
          <w:bCs/>
          <w:color w:val="222222"/>
          <w:lang w:eastAsia="en-US"/>
        </w:rPr>
        <w:t xml:space="preserve"> do takiego, który pozwoli na wcześniejsze przerwanie pompowania.</w:t>
      </w:r>
    </w:p>
    <w:p w:rsidR="00A174F2" w:rsidRPr="00937C1F" w:rsidRDefault="00A174F2" w:rsidP="00A174F2">
      <w:pPr>
        <w:spacing w:line="276" w:lineRule="auto"/>
        <w:jc w:val="both"/>
        <w:rPr>
          <w:color w:val="00000A"/>
        </w:rPr>
      </w:pPr>
    </w:p>
    <w:p w:rsidR="00A174F2" w:rsidRPr="00937C1F" w:rsidRDefault="00A174F2" w:rsidP="00A174F2">
      <w:pPr>
        <w:spacing w:line="276" w:lineRule="auto"/>
        <w:jc w:val="both"/>
        <w:rPr>
          <w:color w:val="00000A"/>
        </w:rPr>
      </w:pPr>
      <w:r w:rsidRPr="00937C1F">
        <w:rPr>
          <w:color w:val="00000A"/>
        </w:rPr>
        <w:t>KONSTRUKCJE ŻELBETOWE:</w:t>
      </w:r>
    </w:p>
    <w:p w:rsidR="00A174F2" w:rsidRPr="00937C1F" w:rsidRDefault="00A174F2" w:rsidP="00A174F2">
      <w:pPr>
        <w:spacing w:line="276" w:lineRule="auto"/>
        <w:jc w:val="both"/>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rFonts w:eastAsia="Lato Light"/>
          <w:color w:val="00000A"/>
        </w:rPr>
        <w:t>Zgodnie z PW konstrukcji płyty audytoryjne mają być wykonane jako prefabrykowane segmenty, z kolei w opisie projektu wnętrz trybuny opisane są jako żelbetowe (beton). Prosimy o wyjaśnienie rozbieżności.</w:t>
      </w:r>
      <w:r w:rsidRPr="00937C1F">
        <w:rPr>
          <w:b/>
          <w:color w:val="00000A"/>
        </w:rPr>
        <w:t xml:space="preserve"> </w:t>
      </w:r>
    </w:p>
    <w:p w:rsidR="00A174F2" w:rsidRPr="00937C1F" w:rsidRDefault="00A174F2" w:rsidP="00A174F2">
      <w:pPr>
        <w:spacing w:line="276" w:lineRule="auto"/>
        <w:ind w:left="426"/>
        <w:contextualSpacing/>
        <w:jc w:val="both"/>
        <w:rPr>
          <w:b/>
          <w:bCs/>
          <w:color w:val="222222"/>
        </w:rPr>
      </w:pPr>
      <w:r w:rsidRPr="00937C1F">
        <w:rPr>
          <w:b/>
          <w:color w:val="00000A"/>
        </w:rPr>
        <w:t xml:space="preserve">Odp.: </w:t>
      </w:r>
      <w:r w:rsidRPr="00937C1F">
        <w:rPr>
          <w:b/>
          <w:bCs/>
          <w:color w:val="222222"/>
        </w:rPr>
        <w:t>Płyty audytoryjne powinny zostać wykonane jako prefabrykowane segmenty żelbetowe.</w:t>
      </w:r>
    </w:p>
    <w:p w:rsidR="00A174F2" w:rsidRPr="00937C1F" w:rsidRDefault="00A174F2" w:rsidP="00A174F2">
      <w:pPr>
        <w:spacing w:line="276" w:lineRule="auto"/>
        <w:ind w:left="426"/>
        <w:contextualSpacing/>
        <w:jc w:val="both"/>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Płyty audytoryjne prefabrykowane mają być oparte na podkładkach elastomerowych, które nie zostały ujęte w przedmiarze (ilość 121,5mb). Proszę o informację w której pozycji należy uwzględnić brakujące elementy oraz podanie wymagań jakie mają spełniać podkładki?</w:t>
      </w:r>
      <w:r w:rsidRPr="00937C1F">
        <w:rPr>
          <w:b/>
          <w:color w:val="00000A"/>
        </w:rPr>
        <w:t xml:space="preserve"> </w:t>
      </w:r>
    </w:p>
    <w:p w:rsidR="00A174F2" w:rsidRPr="00937C1F" w:rsidRDefault="00A174F2" w:rsidP="00A174F2">
      <w:pPr>
        <w:spacing w:line="276" w:lineRule="auto"/>
        <w:ind w:left="426"/>
        <w:contextualSpacing/>
        <w:jc w:val="both"/>
        <w:rPr>
          <w:b/>
          <w:bCs/>
        </w:rPr>
      </w:pPr>
      <w:r w:rsidRPr="00937C1F">
        <w:rPr>
          <w:b/>
          <w:color w:val="00000A"/>
        </w:rPr>
        <w:t>Odp.: P</w:t>
      </w:r>
      <w:r w:rsidRPr="00937C1F">
        <w:rPr>
          <w:b/>
          <w:bCs/>
          <w:color w:val="222222"/>
        </w:rPr>
        <w:t xml:space="preserve">odkładki elastomerowe o minimalnej nośności 40 </w:t>
      </w:r>
      <w:proofErr w:type="spellStart"/>
      <w:r w:rsidRPr="00937C1F">
        <w:rPr>
          <w:b/>
          <w:bCs/>
          <w:color w:val="222222"/>
        </w:rPr>
        <w:t>kN</w:t>
      </w:r>
      <w:proofErr w:type="spellEnd"/>
      <w:r w:rsidRPr="00937C1F">
        <w:rPr>
          <w:b/>
          <w:bCs/>
          <w:color w:val="222222"/>
        </w:rPr>
        <w:t>/</w:t>
      </w:r>
      <w:proofErr w:type="spellStart"/>
      <w:r w:rsidRPr="00937C1F">
        <w:rPr>
          <w:b/>
          <w:bCs/>
          <w:color w:val="222222"/>
        </w:rPr>
        <w:t>mb</w:t>
      </w:r>
      <w:proofErr w:type="spellEnd"/>
      <w:r w:rsidRPr="00937C1F">
        <w:rPr>
          <w:b/>
          <w:bCs/>
          <w:color w:val="222222"/>
        </w:rPr>
        <w:t xml:space="preserve"> należy ująć w kosztorysie ofertowym w </w:t>
      </w:r>
      <w:r w:rsidRPr="00937C1F">
        <w:rPr>
          <w:b/>
          <w:color w:val="00000A"/>
        </w:rPr>
        <w:t xml:space="preserve">dowolnym, ale czytelnym miejscu zgodnie z zasadami </w:t>
      </w:r>
      <w:r w:rsidRPr="00937C1F">
        <w:rPr>
          <w:b/>
        </w:rPr>
        <w:t>kosztorysowania.</w:t>
      </w:r>
    </w:p>
    <w:p w:rsidR="00A174F2" w:rsidRPr="00937C1F" w:rsidRDefault="00A174F2" w:rsidP="00A174F2">
      <w:pPr>
        <w:spacing w:line="276" w:lineRule="auto"/>
        <w:ind w:left="426"/>
        <w:contextualSpacing/>
        <w:jc w:val="both"/>
      </w:pPr>
    </w:p>
    <w:p w:rsidR="00A174F2" w:rsidRPr="00937C1F" w:rsidRDefault="00A174F2" w:rsidP="00A174F2">
      <w:pPr>
        <w:numPr>
          <w:ilvl w:val="0"/>
          <w:numId w:val="1"/>
        </w:numPr>
        <w:spacing w:line="276" w:lineRule="auto"/>
        <w:ind w:left="426"/>
        <w:contextualSpacing/>
        <w:jc w:val="both"/>
      </w:pPr>
      <w:r w:rsidRPr="00937C1F">
        <w:t xml:space="preserve"> Nie uwzględniono podkładek elastomerowych pod płyty HC – ilość 232 </w:t>
      </w:r>
      <w:proofErr w:type="spellStart"/>
      <w:r w:rsidRPr="00937C1F">
        <w:t>mb</w:t>
      </w:r>
      <w:proofErr w:type="spellEnd"/>
      <w:r w:rsidRPr="00937C1F">
        <w:t xml:space="preserve"> (zgodnie z opisem rysunków oraz opisem technicznym) – proszę o potwierdzenie ich zastosowania oraz informację jakie mają spełniać wymagania. Proszę o informację, w której  pozycji należy uwzględnić brakujące elementy?</w:t>
      </w:r>
      <w:r w:rsidRPr="00937C1F">
        <w:rPr>
          <w:b/>
        </w:rPr>
        <w:t xml:space="preserve"> </w:t>
      </w:r>
    </w:p>
    <w:p w:rsidR="00A174F2" w:rsidRPr="00937C1F" w:rsidRDefault="00A174F2" w:rsidP="00A174F2">
      <w:pPr>
        <w:spacing w:line="276" w:lineRule="auto"/>
        <w:ind w:left="426"/>
        <w:contextualSpacing/>
        <w:jc w:val="both"/>
      </w:pPr>
      <w:r w:rsidRPr="00937C1F">
        <w:rPr>
          <w:b/>
        </w:rPr>
        <w:t>Odp.:</w:t>
      </w:r>
      <w:r w:rsidRPr="00937C1F">
        <w:t xml:space="preserve"> </w:t>
      </w:r>
      <w:r w:rsidRPr="00937C1F">
        <w:rPr>
          <w:b/>
          <w:bCs/>
        </w:rPr>
        <w:t>Podkładki elastomerowe pod płyty HC powinny mieć minimalną nośność:</w:t>
      </w:r>
    </w:p>
    <w:p w:rsidR="00A174F2" w:rsidRPr="00937C1F" w:rsidRDefault="00A174F2" w:rsidP="00A174F2">
      <w:pPr>
        <w:spacing w:line="276" w:lineRule="auto"/>
        <w:ind w:left="680"/>
        <w:rPr>
          <w:rFonts w:eastAsia="Calibri"/>
          <w:b/>
          <w:bCs/>
          <w:lang w:val="en-US" w:eastAsia="en-US"/>
        </w:rPr>
      </w:pPr>
      <w:r w:rsidRPr="00937C1F">
        <w:rPr>
          <w:rFonts w:eastAsia="Calibri"/>
          <w:b/>
          <w:bCs/>
          <w:lang w:val="en-US" w:eastAsia="en-US"/>
        </w:rPr>
        <w:t xml:space="preserve">- </w:t>
      </w:r>
      <w:r w:rsidRPr="00937C1F">
        <w:rPr>
          <w:rFonts w:eastAsia="Calibri"/>
          <w:b/>
          <w:bCs/>
          <w:lang w:eastAsia="en-US"/>
        </w:rPr>
        <w:t xml:space="preserve">140 </w:t>
      </w:r>
      <w:proofErr w:type="spellStart"/>
      <w:r w:rsidRPr="00937C1F">
        <w:rPr>
          <w:rFonts w:eastAsia="Calibri"/>
          <w:b/>
          <w:bCs/>
          <w:lang w:eastAsia="en-US"/>
        </w:rPr>
        <w:t>kN</w:t>
      </w:r>
      <w:proofErr w:type="spellEnd"/>
      <w:r w:rsidRPr="00937C1F">
        <w:rPr>
          <w:rFonts w:eastAsia="Calibri"/>
          <w:b/>
          <w:bCs/>
          <w:lang w:eastAsia="en-US"/>
        </w:rPr>
        <w:t>/</w:t>
      </w:r>
      <w:proofErr w:type="spellStart"/>
      <w:r w:rsidRPr="00937C1F">
        <w:rPr>
          <w:rFonts w:eastAsia="Calibri"/>
          <w:b/>
          <w:bCs/>
          <w:lang w:eastAsia="en-US"/>
        </w:rPr>
        <w:t>mb</w:t>
      </w:r>
      <w:proofErr w:type="spellEnd"/>
      <w:r w:rsidRPr="00937C1F">
        <w:rPr>
          <w:rFonts w:eastAsia="Calibri"/>
          <w:b/>
          <w:bCs/>
          <w:lang w:eastAsia="en-US"/>
        </w:rPr>
        <w:t xml:space="preserve"> dla płyt HC 400 na stropodachu</w:t>
      </w:r>
    </w:p>
    <w:p w:rsidR="00A174F2" w:rsidRPr="00937C1F" w:rsidRDefault="00A174F2" w:rsidP="00A174F2">
      <w:pPr>
        <w:spacing w:line="276" w:lineRule="auto"/>
        <w:ind w:left="720"/>
        <w:contextualSpacing/>
        <w:jc w:val="both"/>
      </w:pPr>
      <w:r w:rsidRPr="00937C1F">
        <w:rPr>
          <w:b/>
          <w:bCs/>
        </w:rPr>
        <w:t xml:space="preserve">- 110 </w:t>
      </w:r>
      <w:proofErr w:type="spellStart"/>
      <w:r w:rsidRPr="00937C1F">
        <w:rPr>
          <w:b/>
          <w:bCs/>
        </w:rPr>
        <w:t>kN</w:t>
      </w:r>
      <w:proofErr w:type="spellEnd"/>
      <w:r w:rsidRPr="00937C1F">
        <w:rPr>
          <w:b/>
          <w:bCs/>
        </w:rPr>
        <w:t>/</w:t>
      </w:r>
      <w:proofErr w:type="spellStart"/>
      <w:r w:rsidRPr="00937C1F">
        <w:rPr>
          <w:b/>
          <w:bCs/>
        </w:rPr>
        <w:t>mb</w:t>
      </w:r>
      <w:proofErr w:type="spellEnd"/>
      <w:r w:rsidRPr="00937C1F">
        <w:rPr>
          <w:b/>
          <w:bCs/>
        </w:rPr>
        <w:t xml:space="preserve"> dla płyt HC 320 na poz.+3</w:t>
      </w:r>
    </w:p>
    <w:p w:rsidR="00A174F2" w:rsidRPr="00937C1F" w:rsidRDefault="00A174F2" w:rsidP="00A174F2">
      <w:pPr>
        <w:spacing w:line="276" w:lineRule="auto"/>
        <w:ind w:left="426"/>
        <w:jc w:val="both"/>
        <w:rPr>
          <w:b/>
          <w:bCs/>
        </w:rPr>
      </w:pPr>
      <w:r w:rsidRPr="00937C1F">
        <w:rPr>
          <w:b/>
          <w:bCs/>
        </w:rPr>
        <w:t xml:space="preserve">Pod linkiem dodatkowy rys </w:t>
      </w:r>
      <w:proofErr w:type="spellStart"/>
      <w:r w:rsidRPr="00937C1F">
        <w:rPr>
          <w:b/>
          <w:bCs/>
        </w:rPr>
        <w:t>konstr</w:t>
      </w:r>
      <w:proofErr w:type="spellEnd"/>
      <w:r w:rsidRPr="00937C1F">
        <w:rPr>
          <w:b/>
          <w:bCs/>
        </w:rPr>
        <w:t xml:space="preserve">. - PW–K-49 wraz ze specyfikacją. </w:t>
      </w:r>
      <w:r w:rsidR="0086516C" w:rsidRPr="00937C1F">
        <w:rPr>
          <w:b/>
          <w:bCs/>
        </w:rPr>
        <w:t>Wycenę należy ująć w ofercie.</w:t>
      </w:r>
    </w:p>
    <w:p w:rsidR="00A174F2" w:rsidRPr="00937C1F" w:rsidRDefault="001B0F76" w:rsidP="00A174F2">
      <w:pPr>
        <w:spacing w:line="276" w:lineRule="auto"/>
        <w:ind w:left="426"/>
        <w:jc w:val="both"/>
        <w:rPr>
          <w:b/>
          <w:bCs/>
          <w:color w:val="222222"/>
        </w:rPr>
      </w:pPr>
      <w:hyperlink r:id="rId7" w:history="1">
        <w:r w:rsidR="00A174F2" w:rsidRPr="00937C1F">
          <w:rPr>
            <w:b/>
            <w:bCs/>
            <w:color w:val="0563C1"/>
            <w:u w:val="single"/>
          </w:rPr>
          <w:t>http://di.adm.agh.edu.pl/public/mendyk/HS/AGH-PW-K-49_specyfikacja.pdf</w:t>
        </w:r>
      </w:hyperlink>
    </w:p>
    <w:p w:rsidR="00A174F2" w:rsidRPr="00937C1F" w:rsidRDefault="00A174F2" w:rsidP="00A174F2">
      <w:pPr>
        <w:spacing w:line="276" w:lineRule="auto"/>
        <w:ind w:left="720"/>
        <w:contextualSpacing/>
        <w:jc w:val="both"/>
        <w:rPr>
          <w:color w:val="00000A"/>
        </w:rPr>
      </w:pPr>
    </w:p>
    <w:p w:rsidR="00A174F2" w:rsidRPr="00937C1F" w:rsidRDefault="00A174F2" w:rsidP="00A174F2">
      <w:pPr>
        <w:numPr>
          <w:ilvl w:val="0"/>
          <w:numId w:val="1"/>
        </w:numPr>
        <w:spacing w:line="276" w:lineRule="auto"/>
        <w:ind w:left="426"/>
        <w:contextualSpacing/>
        <w:jc w:val="both"/>
      </w:pPr>
      <w:r w:rsidRPr="00937C1F">
        <w:t xml:space="preserve"> Prosimy o potwierdzenie, że ściany szczytowe Sali B: ściana w osi 13 K-P (ilość 187m3), ściana w osi 4 K-P (ilość 137,5m3) oraz belki SH5, SH6 i SH7 (ilości 57,4m3),  słupy Sali A mają być wykonane z betonu architektonicznego. Prosimy o wskazanie miejsca w przedmiarze, w którym należy uwzględnić powyższe, gdyż wykonanie ścian z betonu architektonicznego generuje wysokie koszty.</w:t>
      </w:r>
      <w:r w:rsidRPr="00937C1F">
        <w:rPr>
          <w:b/>
        </w:rPr>
        <w:t xml:space="preserve"> </w:t>
      </w:r>
    </w:p>
    <w:p w:rsidR="00A174F2" w:rsidRPr="00937C1F" w:rsidRDefault="00A174F2" w:rsidP="00A174F2">
      <w:pPr>
        <w:spacing w:line="276" w:lineRule="auto"/>
        <w:ind w:left="426"/>
        <w:contextualSpacing/>
        <w:jc w:val="both"/>
      </w:pPr>
      <w:r w:rsidRPr="00937C1F">
        <w:rPr>
          <w:b/>
        </w:rPr>
        <w:t xml:space="preserve">Odp.: Tak, te elementy  należy wykonać (wycenić) jako elementy z betonu architektonicznego. </w:t>
      </w:r>
      <w:r w:rsidRPr="00937C1F">
        <w:rPr>
          <w:b/>
          <w:bCs/>
        </w:rPr>
        <w:t xml:space="preserve"> </w:t>
      </w:r>
      <w:r w:rsidR="0086516C" w:rsidRPr="00937C1F">
        <w:rPr>
          <w:b/>
          <w:bCs/>
        </w:rPr>
        <w:t>Wycenę należy ująć w ofercie.</w:t>
      </w:r>
    </w:p>
    <w:p w:rsidR="00A174F2" w:rsidRPr="00937C1F" w:rsidRDefault="00A174F2" w:rsidP="00A174F2">
      <w:pPr>
        <w:spacing w:line="276" w:lineRule="auto"/>
        <w:ind w:left="720"/>
        <w:contextualSpacing/>
        <w:rPr>
          <w:b/>
        </w:rPr>
      </w:pPr>
    </w:p>
    <w:p w:rsidR="00A174F2" w:rsidRPr="00937C1F" w:rsidRDefault="00A174F2" w:rsidP="00A174F2">
      <w:pPr>
        <w:numPr>
          <w:ilvl w:val="0"/>
          <w:numId w:val="1"/>
        </w:numPr>
        <w:spacing w:line="276" w:lineRule="auto"/>
        <w:ind w:left="426"/>
        <w:contextualSpacing/>
        <w:jc w:val="both"/>
      </w:pPr>
      <w:r w:rsidRPr="00937C1F">
        <w:t xml:space="preserve"> Zgodnie z przedmiarem płyta fundamentowa ma 4 136,037 m3, natomiast po przeliczeniu wyszło  4590m3 proszę o wyjaśnienie, w której pozycji należy uwzględnić brakującą ilość betonu?</w:t>
      </w:r>
      <w:r w:rsidRPr="00937C1F">
        <w:rPr>
          <w:b/>
        </w:rPr>
        <w:t xml:space="preserve"> </w:t>
      </w:r>
    </w:p>
    <w:p w:rsidR="00A174F2" w:rsidRPr="00937C1F" w:rsidRDefault="00A174F2" w:rsidP="00A174F2">
      <w:pPr>
        <w:spacing w:line="276" w:lineRule="auto"/>
        <w:ind w:left="426"/>
        <w:contextualSpacing/>
        <w:jc w:val="both"/>
        <w:rPr>
          <w:b/>
          <w:bCs/>
        </w:rPr>
      </w:pPr>
      <w:r w:rsidRPr="00937C1F">
        <w:rPr>
          <w:b/>
        </w:rPr>
        <w:t xml:space="preserve">Odp.: Należy wykonać zgodnie z projektem. Przedmiar jest materiałem </w:t>
      </w:r>
      <w:r w:rsidR="0086516C" w:rsidRPr="00937C1F">
        <w:rPr>
          <w:b/>
        </w:rPr>
        <w:t>pomocniczym. Wycenę należy ująć w ofercie.</w:t>
      </w:r>
    </w:p>
    <w:p w:rsidR="00A174F2" w:rsidRPr="00937C1F" w:rsidRDefault="00A174F2" w:rsidP="00A174F2">
      <w:pPr>
        <w:spacing w:line="276" w:lineRule="auto"/>
        <w:ind w:left="426"/>
        <w:contextualSpacing/>
        <w:jc w:val="both"/>
        <w:rPr>
          <w:color w:val="FF0000"/>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W Hali B w projekcie konstrukcji ściana szczytowa jest do rzędnej +9.52, natomiast w projekcie wykończenia wnętrz ściana z betonu architektonicznego jest do rzędnej +8,93 – proszę o podanie prawidłowej rzędnej ściany szczytowej.</w:t>
      </w:r>
      <w:r w:rsidRPr="00937C1F">
        <w:rPr>
          <w:b/>
          <w:color w:val="00000A"/>
        </w:rPr>
        <w:t xml:space="preserve"> </w:t>
      </w:r>
    </w:p>
    <w:p w:rsidR="00A174F2" w:rsidRPr="00937C1F" w:rsidRDefault="00A174F2" w:rsidP="00A174F2">
      <w:pPr>
        <w:spacing w:line="276" w:lineRule="auto"/>
        <w:ind w:left="426"/>
        <w:contextualSpacing/>
        <w:jc w:val="both"/>
        <w:rPr>
          <w:b/>
          <w:color w:val="00000A"/>
        </w:rPr>
      </w:pPr>
      <w:r w:rsidRPr="00937C1F">
        <w:rPr>
          <w:b/>
          <w:color w:val="00000A"/>
        </w:rPr>
        <w:lastRenderedPageBreak/>
        <w:t>Odp.:  Zgodnie z projektem konstrukcji  +9,52</w:t>
      </w:r>
    </w:p>
    <w:p w:rsidR="00A174F2" w:rsidRPr="00937C1F" w:rsidRDefault="00A174F2" w:rsidP="00A174F2">
      <w:pPr>
        <w:spacing w:line="276" w:lineRule="auto"/>
        <w:ind w:left="720"/>
        <w:contextualSpacing/>
        <w:jc w:val="both"/>
        <w:rPr>
          <w:b/>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Zgodnie z projektem architektury oraz przedmiarem schody na trybunach mają być betonowe, prosimy o uzupełnienie dokumentacji o deskowanie oraz zbrojenie tych schodów. Prosimy o wskazanie w przedmiarze pozycji zbrojenie schodów żelbetowych zlokalizowanych na płytach trybun ( segmentach).</w:t>
      </w:r>
      <w:r w:rsidRPr="00937C1F">
        <w:rPr>
          <w:b/>
          <w:color w:val="00000A"/>
        </w:rPr>
        <w:t xml:space="preserve"> </w:t>
      </w:r>
    </w:p>
    <w:p w:rsidR="00A174F2" w:rsidRPr="00937C1F" w:rsidRDefault="00A174F2" w:rsidP="00A174F2">
      <w:pPr>
        <w:spacing w:line="276" w:lineRule="auto"/>
        <w:ind w:left="426"/>
        <w:contextualSpacing/>
        <w:jc w:val="both"/>
        <w:rPr>
          <w:b/>
          <w:color w:val="00000A"/>
        </w:rPr>
      </w:pPr>
      <w:r w:rsidRPr="00937C1F">
        <w:rPr>
          <w:b/>
          <w:color w:val="00000A"/>
        </w:rPr>
        <w:t>Odp.: Stopnie nie są elementem konstrukcyjnym, należy je wykonać jako betonowe.</w:t>
      </w:r>
    </w:p>
    <w:p w:rsidR="00A174F2" w:rsidRPr="00937C1F" w:rsidRDefault="00A174F2" w:rsidP="00A174F2">
      <w:pPr>
        <w:spacing w:line="276" w:lineRule="auto"/>
        <w:ind w:left="426"/>
        <w:contextualSpacing/>
        <w:jc w:val="both"/>
        <w:rPr>
          <w:b/>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 xml:space="preserve">Zgodnie z rys. AGH-PW-K-10 słupów S19 powinno być 2 szt., na rysunkach </w:t>
      </w:r>
      <w:proofErr w:type="spellStart"/>
      <w:r w:rsidRPr="00937C1F">
        <w:rPr>
          <w:color w:val="00000A"/>
        </w:rPr>
        <w:t>deskowań</w:t>
      </w:r>
      <w:proofErr w:type="spellEnd"/>
      <w:r w:rsidRPr="00937C1F">
        <w:rPr>
          <w:color w:val="00000A"/>
        </w:rPr>
        <w:t xml:space="preserve"> poszczególnych stropów jest jeden słup o oznaczeniu S19. Proszę o wyjaśnienie.</w:t>
      </w:r>
      <w:r w:rsidRPr="00937C1F">
        <w:rPr>
          <w:b/>
          <w:color w:val="00000A"/>
        </w:rPr>
        <w:t xml:space="preserve"> </w:t>
      </w:r>
    </w:p>
    <w:p w:rsidR="00A174F2" w:rsidRPr="00937C1F" w:rsidRDefault="00A174F2" w:rsidP="00A174F2">
      <w:pPr>
        <w:spacing w:line="276" w:lineRule="auto"/>
        <w:ind w:left="426"/>
        <w:contextualSpacing/>
        <w:jc w:val="both"/>
        <w:rPr>
          <w:b/>
          <w:color w:val="00000A"/>
        </w:rPr>
      </w:pPr>
      <w:r w:rsidRPr="00937C1F">
        <w:rPr>
          <w:b/>
          <w:color w:val="00000A"/>
        </w:rPr>
        <w:t>Odp.: Powinien być jeden słup S19, czyli zgodnie z rzutami.</w:t>
      </w:r>
    </w:p>
    <w:p w:rsidR="00A174F2" w:rsidRPr="00937C1F" w:rsidRDefault="00A174F2" w:rsidP="00A174F2">
      <w:pPr>
        <w:spacing w:line="276" w:lineRule="auto"/>
        <w:ind w:left="1790"/>
        <w:contextualSpacing/>
        <w:jc w:val="both"/>
        <w:rPr>
          <w:b/>
          <w:bCs/>
          <w:color w:val="222222"/>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Z projektu wynika, że ściany fundamentowe zewnętrzne należy podwójnie izolować (technologia TBW oraz izolacja przeciwwodna typu ciężkiego). W związku z powyższym prosimy o potwierdzenie, że płyta fundamentowa powinna być wykonana w podwójnej izolacji.</w:t>
      </w:r>
      <w:r w:rsidRPr="00937C1F">
        <w:rPr>
          <w:b/>
          <w:color w:val="00000A"/>
        </w:rPr>
        <w:t xml:space="preserve"> </w:t>
      </w:r>
    </w:p>
    <w:p w:rsidR="00A174F2" w:rsidRPr="00937C1F" w:rsidRDefault="00A174F2" w:rsidP="00A174F2">
      <w:pPr>
        <w:spacing w:line="276" w:lineRule="auto"/>
        <w:ind w:left="426"/>
        <w:contextualSpacing/>
        <w:jc w:val="both"/>
        <w:rPr>
          <w:b/>
          <w:color w:val="00000A"/>
        </w:rPr>
      </w:pPr>
      <w:r w:rsidRPr="00937C1F">
        <w:rPr>
          <w:b/>
          <w:color w:val="00000A"/>
        </w:rPr>
        <w:t>Odp.: Tak, zaprojektowano podwójną izolację.</w:t>
      </w:r>
    </w:p>
    <w:p w:rsidR="00A174F2" w:rsidRPr="00937C1F" w:rsidRDefault="00A174F2" w:rsidP="00A174F2">
      <w:pPr>
        <w:spacing w:line="276" w:lineRule="auto"/>
        <w:ind w:left="426"/>
        <w:contextualSpacing/>
        <w:jc w:val="both"/>
        <w:rPr>
          <w:b/>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 xml:space="preserve">Prosimy o udostępnienie projektu technologiczno-warsztatowego </w:t>
      </w:r>
      <w:proofErr w:type="spellStart"/>
      <w:r w:rsidRPr="00937C1F">
        <w:rPr>
          <w:color w:val="00000A"/>
        </w:rPr>
        <w:t>mikropali</w:t>
      </w:r>
      <w:proofErr w:type="spellEnd"/>
      <w:r w:rsidRPr="00937C1F">
        <w:rPr>
          <w:color w:val="00000A"/>
        </w:rPr>
        <w:t xml:space="preserve"> wraz z zestawieniem stali zbrojeniowej oraz płytek oporowych. </w:t>
      </w:r>
    </w:p>
    <w:p w:rsidR="00A174F2" w:rsidRPr="00937C1F" w:rsidRDefault="00A174F2" w:rsidP="00A174F2">
      <w:pPr>
        <w:spacing w:line="276" w:lineRule="auto"/>
        <w:ind w:left="426"/>
        <w:contextualSpacing/>
        <w:jc w:val="both"/>
        <w:rPr>
          <w:b/>
          <w:bCs/>
          <w:color w:val="222222"/>
        </w:rPr>
      </w:pPr>
      <w:r w:rsidRPr="00937C1F">
        <w:rPr>
          <w:b/>
          <w:color w:val="00000A"/>
        </w:rPr>
        <w:t>Odp.:</w:t>
      </w:r>
      <w:r w:rsidRPr="00937C1F">
        <w:rPr>
          <w:color w:val="00000A"/>
        </w:rPr>
        <w:t xml:space="preserve"> </w:t>
      </w:r>
      <w:r w:rsidRPr="00937C1F">
        <w:rPr>
          <w:b/>
          <w:bCs/>
          <w:color w:val="222222"/>
        </w:rPr>
        <w:t xml:space="preserve">Projekt </w:t>
      </w:r>
      <w:proofErr w:type="spellStart"/>
      <w:r w:rsidRPr="00937C1F">
        <w:rPr>
          <w:b/>
          <w:bCs/>
          <w:color w:val="222222"/>
        </w:rPr>
        <w:t>technologiczno</w:t>
      </w:r>
      <w:proofErr w:type="spellEnd"/>
      <w:r w:rsidRPr="00937C1F">
        <w:rPr>
          <w:b/>
          <w:bCs/>
          <w:color w:val="222222"/>
        </w:rPr>
        <w:t xml:space="preserve"> – warsztatowy </w:t>
      </w:r>
      <w:proofErr w:type="spellStart"/>
      <w:r w:rsidRPr="00937C1F">
        <w:rPr>
          <w:b/>
          <w:bCs/>
          <w:color w:val="222222"/>
        </w:rPr>
        <w:t>mikropali</w:t>
      </w:r>
      <w:proofErr w:type="spellEnd"/>
      <w:r w:rsidRPr="00937C1F">
        <w:rPr>
          <w:b/>
          <w:bCs/>
          <w:color w:val="222222"/>
        </w:rPr>
        <w:t xml:space="preserve"> jest częścią składową organizacji pracy na budowie, należy go przedstawić nadzorowi inwestorskiemu i projektantowi do akceptacji, analogicznie jak projekt TBW.</w:t>
      </w:r>
    </w:p>
    <w:p w:rsidR="00A174F2" w:rsidRPr="00937C1F" w:rsidRDefault="00A174F2" w:rsidP="00A174F2">
      <w:pPr>
        <w:spacing w:line="276" w:lineRule="auto"/>
        <w:ind w:left="426"/>
        <w:contextualSpacing/>
        <w:jc w:val="both"/>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 xml:space="preserve">Na rysunku nr. A-47 projektu architektonicznego pokazany jest fundament żelbetowy pod siedzisko ławki. W związku z brakiem rysunku w dokumentacji przedstawiającego powyższy fundament, prosimy o udostępnienie rysunku deskowania i zbrojenia oraz o wskazanie pozycji w przedmiarze, w której należy ująć powyższy zakres. </w:t>
      </w:r>
    </w:p>
    <w:p w:rsidR="00A174F2" w:rsidRPr="00937C1F" w:rsidRDefault="00A174F2" w:rsidP="00A174F2">
      <w:pPr>
        <w:spacing w:line="276" w:lineRule="auto"/>
        <w:ind w:left="426"/>
        <w:contextualSpacing/>
        <w:jc w:val="both"/>
        <w:rPr>
          <w:b/>
          <w:color w:val="00000A"/>
        </w:rPr>
      </w:pPr>
      <w:r w:rsidRPr="00937C1F">
        <w:rPr>
          <w:b/>
          <w:color w:val="00000A"/>
        </w:rPr>
        <w:t xml:space="preserve">Odp.: Ławka powinna być oparta na fundamencie betonowym, zgodnie z wytycznymi dostawcy ławki. Ławka okrągła - w ilości szt. 1 ma być wykonana jako pełne koło o promieniu 2,0m. </w:t>
      </w:r>
      <w:r w:rsidR="0086516C" w:rsidRPr="00937C1F">
        <w:rPr>
          <w:b/>
          <w:bCs/>
          <w:color w:val="222222"/>
        </w:rPr>
        <w:t>Wycenę należy ująć w ofercie.</w:t>
      </w:r>
    </w:p>
    <w:p w:rsidR="00A174F2" w:rsidRPr="00937C1F" w:rsidRDefault="00A174F2" w:rsidP="00A174F2">
      <w:pPr>
        <w:spacing w:line="276" w:lineRule="auto"/>
        <w:ind w:left="426"/>
        <w:contextualSpacing/>
        <w:jc w:val="both"/>
        <w:rPr>
          <w:b/>
        </w:rPr>
      </w:pPr>
    </w:p>
    <w:p w:rsidR="00A174F2" w:rsidRPr="00937C1F" w:rsidRDefault="00A174F2" w:rsidP="00A174F2">
      <w:pPr>
        <w:numPr>
          <w:ilvl w:val="0"/>
          <w:numId w:val="1"/>
        </w:numPr>
        <w:spacing w:line="276" w:lineRule="auto"/>
        <w:ind w:left="426"/>
        <w:contextualSpacing/>
        <w:jc w:val="both"/>
      </w:pPr>
      <w:r w:rsidRPr="00937C1F">
        <w:t>Zgodnie z przekazanym przedmiarem ilość stali zbrojeniowej wynosi 859,088t  i jest zaniżona względem projektu o około 35,8t  Prosimy o informację, w której pozycji należy uwzględnić brakującą ilość.</w:t>
      </w:r>
      <w:r w:rsidRPr="00937C1F">
        <w:rPr>
          <w:b/>
        </w:rPr>
        <w:t xml:space="preserve"> </w:t>
      </w:r>
    </w:p>
    <w:p w:rsidR="00A174F2" w:rsidRPr="00937C1F" w:rsidRDefault="00A174F2" w:rsidP="00A174F2">
      <w:pPr>
        <w:spacing w:line="276" w:lineRule="auto"/>
        <w:ind w:left="426"/>
        <w:contextualSpacing/>
        <w:jc w:val="both"/>
        <w:rPr>
          <w:b/>
          <w:bCs/>
        </w:rPr>
      </w:pPr>
      <w:r w:rsidRPr="00937C1F">
        <w:rPr>
          <w:b/>
        </w:rPr>
        <w:t xml:space="preserve">Odp.: Należy wykonać zgodnie z projektem. Przedmiar jest materiałem </w:t>
      </w:r>
      <w:r w:rsidR="0086516C" w:rsidRPr="00937C1F">
        <w:rPr>
          <w:b/>
        </w:rPr>
        <w:t>pomocniczym. Wycenę należy ująć w ofercie.</w:t>
      </w:r>
    </w:p>
    <w:p w:rsidR="00A174F2" w:rsidRPr="00937C1F" w:rsidRDefault="00A174F2" w:rsidP="00A174F2">
      <w:pPr>
        <w:spacing w:line="276" w:lineRule="auto"/>
        <w:ind w:left="426"/>
        <w:contextualSpacing/>
        <w:jc w:val="both"/>
        <w:rPr>
          <w:b/>
          <w:bCs/>
          <w:color w:val="222222"/>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W przekroju G-G PW architektury góra płyty fundamentowej pomiędzy osiami 2-4 jest na poziomie -3,38, natomiast w PW konstrukcji jest na poziomie -4,18, prosimy o wyjaśnienie rozbieżności.</w:t>
      </w:r>
      <w:r w:rsidRPr="00937C1F">
        <w:rPr>
          <w:b/>
          <w:color w:val="00000A"/>
        </w:rPr>
        <w:t xml:space="preserve"> </w:t>
      </w:r>
    </w:p>
    <w:p w:rsidR="00A174F2" w:rsidRPr="00937C1F" w:rsidRDefault="00A174F2" w:rsidP="00A174F2">
      <w:pPr>
        <w:spacing w:line="276" w:lineRule="auto"/>
        <w:ind w:left="426"/>
        <w:contextualSpacing/>
        <w:jc w:val="both"/>
        <w:rPr>
          <w:b/>
          <w:color w:val="00000A"/>
        </w:rPr>
      </w:pPr>
      <w:r w:rsidRPr="00937C1F">
        <w:rPr>
          <w:b/>
          <w:color w:val="00000A"/>
        </w:rPr>
        <w:t>Odp.: Pomiędzy osiami 2 -4 jest przekrój przez pochylnię. Celowo nie podawano na rys. arch. kot wysokościowych ponieważ rzędna jest zmienna.</w:t>
      </w:r>
    </w:p>
    <w:p w:rsidR="00A174F2" w:rsidRPr="00937C1F" w:rsidRDefault="00A174F2" w:rsidP="00A174F2">
      <w:pPr>
        <w:spacing w:line="276" w:lineRule="auto"/>
        <w:ind w:left="426"/>
        <w:contextualSpacing/>
        <w:jc w:val="both"/>
        <w:rPr>
          <w:b/>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lastRenderedPageBreak/>
        <w:t>Zgodnie z opisem technicznym izolacja cieplna ścian fundamentowych posiada grubość 15cm, na rysunku A-47w izolacja ma 20 cm grubości. Prosimy o wyjaśnienie rozbieżności.</w:t>
      </w:r>
      <w:r w:rsidRPr="00937C1F">
        <w:rPr>
          <w:b/>
          <w:color w:val="00000A"/>
        </w:rPr>
        <w:t xml:space="preserve"> </w:t>
      </w:r>
    </w:p>
    <w:p w:rsidR="00A174F2" w:rsidRPr="00937C1F" w:rsidRDefault="00A174F2" w:rsidP="00A174F2">
      <w:pPr>
        <w:spacing w:line="276" w:lineRule="auto"/>
        <w:ind w:left="426"/>
        <w:contextualSpacing/>
        <w:jc w:val="both"/>
        <w:rPr>
          <w:b/>
          <w:color w:val="00000A"/>
        </w:rPr>
      </w:pPr>
      <w:r w:rsidRPr="00937C1F">
        <w:rPr>
          <w:b/>
          <w:color w:val="00000A"/>
        </w:rPr>
        <w:t>Odp.: Należy przyjąć zgodnie z opisem 15cm.</w:t>
      </w:r>
    </w:p>
    <w:p w:rsidR="00A174F2" w:rsidRPr="00937C1F" w:rsidRDefault="00A174F2" w:rsidP="00A174F2">
      <w:pPr>
        <w:spacing w:line="276" w:lineRule="auto"/>
        <w:ind w:left="426"/>
        <w:contextualSpacing/>
        <w:jc w:val="both"/>
        <w:rPr>
          <w:b/>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 xml:space="preserve"> Proszę o potwierdzenie, że ściany żelbetowe wewnętrzne zbiornika na wodę deszczową mają zostać wykonane w technologii TBW?</w:t>
      </w:r>
      <w:r w:rsidRPr="00937C1F">
        <w:rPr>
          <w:b/>
          <w:color w:val="00000A"/>
        </w:rPr>
        <w:t xml:space="preserve"> </w:t>
      </w:r>
    </w:p>
    <w:p w:rsidR="00A174F2" w:rsidRPr="00937C1F" w:rsidRDefault="00A174F2" w:rsidP="00A174F2">
      <w:pPr>
        <w:spacing w:line="276" w:lineRule="auto"/>
        <w:ind w:left="426"/>
        <w:contextualSpacing/>
        <w:jc w:val="both"/>
        <w:rPr>
          <w:b/>
          <w:color w:val="00000A"/>
        </w:rPr>
      </w:pPr>
      <w:r w:rsidRPr="00937C1F">
        <w:rPr>
          <w:b/>
          <w:color w:val="00000A"/>
        </w:rPr>
        <w:t>Odp.: Tak,  mają być wykonane w technologii TBW.</w:t>
      </w:r>
    </w:p>
    <w:p w:rsidR="00A174F2" w:rsidRPr="00937C1F" w:rsidRDefault="00A174F2" w:rsidP="00A174F2">
      <w:pPr>
        <w:spacing w:line="276" w:lineRule="auto"/>
        <w:ind w:left="720"/>
        <w:contextualSpacing/>
        <w:jc w:val="both"/>
        <w:rPr>
          <w:color w:val="00000A"/>
        </w:rPr>
      </w:pPr>
    </w:p>
    <w:p w:rsidR="00A174F2" w:rsidRPr="00937C1F" w:rsidRDefault="00A174F2" w:rsidP="00A174F2">
      <w:pPr>
        <w:spacing w:line="276" w:lineRule="auto"/>
        <w:jc w:val="both"/>
        <w:rPr>
          <w:color w:val="00000A"/>
        </w:rPr>
      </w:pPr>
      <w:r w:rsidRPr="00937C1F">
        <w:rPr>
          <w:color w:val="00000A"/>
        </w:rPr>
        <w:t xml:space="preserve">ROBOTY WYKOŃCZENIOWE: </w:t>
      </w:r>
    </w:p>
    <w:p w:rsidR="00A174F2" w:rsidRPr="00937C1F" w:rsidRDefault="00A174F2" w:rsidP="00A174F2">
      <w:pPr>
        <w:spacing w:line="276" w:lineRule="auto"/>
        <w:jc w:val="both"/>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 xml:space="preserve">Prosimy o wyjaśnienie jaką grubość paneli </w:t>
      </w:r>
      <w:proofErr w:type="spellStart"/>
      <w:r w:rsidRPr="00937C1F">
        <w:rPr>
          <w:color w:val="00000A"/>
        </w:rPr>
        <w:t>lamelowych</w:t>
      </w:r>
      <w:proofErr w:type="spellEnd"/>
      <w:r w:rsidRPr="00937C1F">
        <w:rPr>
          <w:color w:val="00000A"/>
        </w:rPr>
        <w:t xml:space="preserve"> należy przyjąć na kondygnacji podziemnej? Podana w opisie grubość to 10cm, wg. przekrojów jest to 15cm.</w:t>
      </w:r>
      <w:r w:rsidRPr="00937C1F">
        <w:rPr>
          <w:b/>
          <w:color w:val="00000A"/>
        </w:rPr>
        <w:t xml:space="preserve"> </w:t>
      </w:r>
    </w:p>
    <w:p w:rsidR="00A174F2" w:rsidRPr="00937C1F" w:rsidRDefault="00A174F2" w:rsidP="00A174F2">
      <w:pPr>
        <w:spacing w:line="276" w:lineRule="auto"/>
        <w:ind w:left="426"/>
        <w:contextualSpacing/>
        <w:jc w:val="both"/>
        <w:rPr>
          <w:b/>
          <w:color w:val="00000A"/>
        </w:rPr>
      </w:pPr>
      <w:r w:rsidRPr="00937C1F">
        <w:rPr>
          <w:b/>
          <w:color w:val="00000A"/>
        </w:rPr>
        <w:t>Odp.: Należy przyjąć 15cm – w opisie jest podana błędna grubość.</w:t>
      </w:r>
    </w:p>
    <w:p w:rsidR="00A174F2" w:rsidRPr="00937C1F" w:rsidRDefault="00A174F2" w:rsidP="00A174F2">
      <w:pPr>
        <w:spacing w:line="276" w:lineRule="auto"/>
        <w:ind w:left="426"/>
        <w:contextualSpacing/>
        <w:jc w:val="both"/>
        <w:rPr>
          <w:b/>
          <w:color w:val="00000A"/>
        </w:rPr>
      </w:pPr>
    </w:p>
    <w:p w:rsidR="00A174F2" w:rsidRPr="00937C1F" w:rsidRDefault="00A174F2" w:rsidP="00A174F2">
      <w:pPr>
        <w:numPr>
          <w:ilvl w:val="0"/>
          <w:numId w:val="1"/>
        </w:numPr>
        <w:spacing w:line="276" w:lineRule="auto"/>
        <w:ind w:left="426"/>
        <w:contextualSpacing/>
        <w:jc w:val="both"/>
      </w:pPr>
      <w:r w:rsidRPr="00937C1F">
        <w:rPr>
          <w:color w:val="00000A"/>
        </w:rPr>
        <w:t xml:space="preserve">Brak pozycji dotyczących wykończenia posadzki w czerpni (wg. przekroju 2m </w:t>
      </w:r>
      <w:proofErr w:type="spellStart"/>
      <w:r w:rsidRPr="00937C1F">
        <w:rPr>
          <w:color w:val="00000A"/>
        </w:rPr>
        <w:t>styrobetonu</w:t>
      </w:r>
      <w:proofErr w:type="spellEnd"/>
      <w:r w:rsidRPr="00937C1F">
        <w:rPr>
          <w:color w:val="00000A"/>
        </w:rPr>
        <w:t xml:space="preserve"> – 10cm wylewka – płytki ceramiczne). Czy wykończenie posadzki czerpni </w:t>
      </w:r>
      <w:r w:rsidRPr="00937C1F">
        <w:t>jest w zakresie Wykonawcy? Prosimy o podanie pozycji w której należy uwzględnić brakujące elementy?</w:t>
      </w:r>
      <w:r w:rsidRPr="00937C1F">
        <w:rPr>
          <w:b/>
        </w:rPr>
        <w:t xml:space="preserve"> </w:t>
      </w:r>
    </w:p>
    <w:p w:rsidR="00A174F2" w:rsidRPr="00937C1F" w:rsidRDefault="00A174F2" w:rsidP="00A174F2">
      <w:pPr>
        <w:spacing w:line="276" w:lineRule="auto"/>
        <w:ind w:left="426"/>
        <w:contextualSpacing/>
        <w:jc w:val="both"/>
        <w:rPr>
          <w:b/>
        </w:rPr>
      </w:pPr>
      <w:r w:rsidRPr="00937C1F">
        <w:rPr>
          <w:b/>
        </w:rPr>
        <w:t>Odp.: Tak, wykończenie czerpni jest w zakresie wykonawcy. Należy wykonać zgodnie z projektem.</w:t>
      </w:r>
    </w:p>
    <w:p w:rsidR="00A174F2" w:rsidRPr="00937C1F" w:rsidRDefault="0086516C" w:rsidP="00A174F2">
      <w:pPr>
        <w:spacing w:line="276" w:lineRule="auto"/>
        <w:ind w:left="426"/>
        <w:contextualSpacing/>
        <w:jc w:val="both"/>
        <w:rPr>
          <w:b/>
          <w:bCs/>
        </w:rPr>
      </w:pPr>
      <w:r w:rsidRPr="00937C1F">
        <w:rPr>
          <w:b/>
          <w:bCs/>
        </w:rPr>
        <w:t>Wycenę należy ująć w ofercie.</w:t>
      </w:r>
    </w:p>
    <w:p w:rsidR="00A174F2" w:rsidRPr="00937C1F" w:rsidRDefault="00A174F2" w:rsidP="00A174F2">
      <w:pPr>
        <w:spacing w:line="276" w:lineRule="auto"/>
        <w:ind w:left="426"/>
        <w:contextualSpacing/>
        <w:jc w:val="both"/>
      </w:pPr>
    </w:p>
    <w:p w:rsidR="00A174F2" w:rsidRPr="00937C1F" w:rsidRDefault="00A174F2" w:rsidP="00A174F2">
      <w:pPr>
        <w:numPr>
          <w:ilvl w:val="0"/>
          <w:numId w:val="1"/>
        </w:numPr>
        <w:spacing w:line="276" w:lineRule="auto"/>
        <w:ind w:left="426"/>
        <w:contextualSpacing/>
        <w:jc w:val="both"/>
      </w:pPr>
      <w:r w:rsidRPr="00937C1F">
        <w:t>W opisie architektury pojawia się informacja o malowaniu sufitów, brak pozycji w tabeli przedmiarowej. Prosimy o informację czy należy uwzględnić malowanie sufitów?</w:t>
      </w:r>
      <w:r w:rsidRPr="00937C1F">
        <w:rPr>
          <w:b/>
        </w:rPr>
        <w:t xml:space="preserve"> </w:t>
      </w:r>
    </w:p>
    <w:p w:rsidR="00A174F2" w:rsidRPr="00937C1F" w:rsidRDefault="00A174F2" w:rsidP="00A174F2">
      <w:pPr>
        <w:spacing w:line="276" w:lineRule="auto"/>
        <w:ind w:left="426"/>
        <w:contextualSpacing/>
        <w:jc w:val="both"/>
        <w:rPr>
          <w:b/>
        </w:rPr>
      </w:pPr>
      <w:r w:rsidRPr="00937C1F">
        <w:rPr>
          <w:b/>
        </w:rPr>
        <w:t>Odp.: Należy uwzględnić malowanie sufitów. Nie dotyczy to sufitów nad sufitami rastrowymi, które nie mają być tynkowane ani malowane. Przedmiar jest materiałem pomocniczym</w:t>
      </w:r>
      <w:r w:rsidR="0086516C" w:rsidRPr="00937C1F">
        <w:rPr>
          <w:b/>
        </w:rPr>
        <w:t>. Wycenę należy ująć w ofercie.</w:t>
      </w:r>
    </w:p>
    <w:p w:rsidR="00A174F2" w:rsidRPr="00937C1F" w:rsidRDefault="00A174F2" w:rsidP="00A174F2">
      <w:pPr>
        <w:spacing w:line="276" w:lineRule="auto"/>
        <w:ind w:left="426"/>
        <w:contextualSpacing/>
        <w:jc w:val="both"/>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W tabeli przedmiarowej pojawia się posadzka P12a. Brak danej posadzki na przekrojach. Prosimy o wskazanie gdzie występuje dana posadzka.</w:t>
      </w:r>
      <w:r w:rsidRPr="00937C1F">
        <w:rPr>
          <w:b/>
          <w:color w:val="00000A"/>
        </w:rPr>
        <w:t xml:space="preserve"> </w:t>
      </w:r>
    </w:p>
    <w:p w:rsidR="00A174F2" w:rsidRPr="00937C1F" w:rsidRDefault="00A174F2" w:rsidP="00A174F2">
      <w:pPr>
        <w:spacing w:line="276" w:lineRule="auto"/>
        <w:ind w:left="426"/>
        <w:contextualSpacing/>
        <w:jc w:val="both"/>
        <w:rPr>
          <w:color w:val="00000A"/>
        </w:rPr>
      </w:pPr>
      <w:r w:rsidRPr="00937C1F">
        <w:rPr>
          <w:b/>
          <w:color w:val="00000A"/>
        </w:rPr>
        <w:t xml:space="preserve">Odp.: Posadzka P12a znajduje się w pomieszczeniach technicznych podpiwniczenia, w których nie występuje ruszt z krat </w:t>
      </w:r>
    </w:p>
    <w:p w:rsidR="00A174F2" w:rsidRPr="00937C1F" w:rsidRDefault="00A174F2" w:rsidP="00A174F2">
      <w:pPr>
        <w:spacing w:line="276" w:lineRule="auto"/>
        <w:ind w:left="720"/>
        <w:contextualSpacing/>
        <w:jc w:val="both"/>
        <w:rPr>
          <w:color w:val="00000A"/>
        </w:rPr>
      </w:pPr>
      <w:r w:rsidRPr="00937C1F">
        <w:rPr>
          <w:b/>
          <w:color w:val="00000A"/>
        </w:rPr>
        <w:t>Warstwy:</w:t>
      </w:r>
    </w:p>
    <w:p w:rsidR="00A174F2" w:rsidRPr="00937C1F" w:rsidRDefault="00A174F2" w:rsidP="00A174F2">
      <w:pPr>
        <w:spacing w:line="276" w:lineRule="auto"/>
        <w:ind w:left="720"/>
        <w:contextualSpacing/>
        <w:jc w:val="both"/>
        <w:rPr>
          <w:b/>
          <w:color w:val="00000A"/>
        </w:rPr>
      </w:pPr>
      <w:r w:rsidRPr="00937C1F">
        <w:rPr>
          <w:b/>
          <w:color w:val="00000A"/>
        </w:rPr>
        <w:t>2cm</w:t>
      </w:r>
      <w:r w:rsidRPr="00937C1F">
        <w:rPr>
          <w:b/>
          <w:color w:val="00000A"/>
        </w:rPr>
        <w:tab/>
      </w:r>
      <w:proofErr w:type="spellStart"/>
      <w:r w:rsidRPr="00937C1F">
        <w:rPr>
          <w:b/>
          <w:color w:val="00000A"/>
        </w:rPr>
        <w:t>pł</w:t>
      </w:r>
      <w:proofErr w:type="spellEnd"/>
      <w:r w:rsidRPr="00937C1F">
        <w:rPr>
          <w:b/>
          <w:color w:val="00000A"/>
        </w:rPr>
        <w:t>. gres</w:t>
      </w:r>
    </w:p>
    <w:p w:rsidR="00A174F2" w:rsidRPr="00937C1F" w:rsidRDefault="00A174F2" w:rsidP="00A174F2">
      <w:pPr>
        <w:spacing w:line="276" w:lineRule="auto"/>
        <w:ind w:left="720"/>
        <w:contextualSpacing/>
        <w:jc w:val="both"/>
        <w:rPr>
          <w:b/>
          <w:color w:val="00000A"/>
        </w:rPr>
      </w:pPr>
      <w:r w:rsidRPr="00937C1F">
        <w:rPr>
          <w:b/>
          <w:color w:val="00000A"/>
        </w:rPr>
        <w:t xml:space="preserve">5cm </w:t>
      </w:r>
      <w:r w:rsidRPr="00937C1F">
        <w:rPr>
          <w:b/>
          <w:color w:val="00000A"/>
        </w:rPr>
        <w:tab/>
        <w:t xml:space="preserve">wylewka </w:t>
      </w:r>
      <w:proofErr w:type="spellStart"/>
      <w:r w:rsidRPr="00937C1F">
        <w:rPr>
          <w:b/>
          <w:color w:val="00000A"/>
        </w:rPr>
        <w:t>cem</w:t>
      </w:r>
      <w:proofErr w:type="spellEnd"/>
      <w:r w:rsidRPr="00937C1F">
        <w:rPr>
          <w:b/>
          <w:color w:val="00000A"/>
        </w:rPr>
        <w:t xml:space="preserve"> – </w:t>
      </w:r>
      <w:proofErr w:type="spellStart"/>
      <w:r w:rsidRPr="00937C1F">
        <w:rPr>
          <w:b/>
          <w:color w:val="00000A"/>
        </w:rPr>
        <w:t>wap</w:t>
      </w:r>
      <w:proofErr w:type="spellEnd"/>
      <w:r w:rsidRPr="00937C1F">
        <w:rPr>
          <w:b/>
          <w:color w:val="00000A"/>
        </w:rPr>
        <w:t>.</w:t>
      </w:r>
    </w:p>
    <w:p w:rsidR="00A174F2" w:rsidRPr="00937C1F" w:rsidRDefault="00A174F2" w:rsidP="00A174F2">
      <w:pPr>
        <w:spacing w:line="276" w:lineRule="auto"/>
        <w:ind w:left="720"/>
        <w:contextualSpacing/>
        <w:jc w:val="both"/>
        <w:rPr>
          <w:b/>
          <w:color w:val="00000A"/>
        </w:rPr>
      </w:pPr>
      <w:r w:rsidRPr="00937C1F">
        <w:rPr>
          <w:b/>
          <w:color w:val="00000A"/>
        </w:rPr>
        <w:tab/>
        <w:t>folia PE gr min. 0,2mm</w:t>
      </w:r>
    </w:p>
    <w:p w:rsidR="00A174F2" w:rsidRPr="00937C1F" w:rsidRDefault="00A174F2" w:rsidP="00A174F2">
      <w:pPr>
        <w:spacing w:line="276" w:lineRule="auto"/>
        <w:ind w:left="720"/>
        <w:contextualSpacing/>
        <w:jc w:val="both"/>
        <w:rPr>
          <w:b/>
          <w:color w:val="00000A"/>
        </w:rPr>
      </w:pPr>
      <w:r w:rsidRPr="00937C1F">
        <w:rPr>
          <w:b/>
          <w:color w:val="00000A"/>
        </w:rPr>
        <w:t xml:space="preserve">3cm </w:t>
      </w:r>
      <w:r w:rsidRPr="00937C1F">
        <w:rPr>
          <w:b/>
          <w:color w:val="00000A"/>
        </w:rPr>
        <w:tab/>
        <w:t>styropian twardy</w:t>
      </w:r>
    </w:p>
    <w:p w:rsidR="00A174F2" w:rsidRPr="00937C1F" w:rsidRDefault="00A174F2" w:rsidP="00A174F2">
      <w:pPr>
        <w:spacing w:line="276" w:lineRule="auto"/>
        <w:ind w:left="720"/>
        <w:contextualSpacing/>
        <w:jc w:val="both"/>
        <w:rPr>
          <w:b/>
          <w:color w:val="00000A"/>
        </w:rPr>
      </w:pPr>
      <w:r w:rsidRPr="00937C1F">
        <w:rPr>
          <w:b/>
          <w:color w:val="00000A"/>
        </w:rPr>
        <w:tab/>
        <w:t>folia PE gr min. 0,2mm</w:t>
      </w:r>
    </w:p>
    <w:p w:rsidR="00A174F2" w:rsidRPr="00937C1F" w:rsidRDefault="00A174F2" w:rsidP="00A174F2">
      <w:pPr>
        <w:spacing w:line="276" w:lineRule="auto"/>
        <w:ind w:left="720"/>
        <w:contextualSpacing/>
        <w:jc w:val="both"/>
        <w:rPr>
          <w:b/>
          <w:color w:val="00000A"/>
        </w:rPr>
      </w:pPr>
      <w:r w:rsidRPr="00937C1F">
        <w:rPr>
          <w:b/>
          <w:color w:val="00000A"/>
        </w:rPr>
        <w:tab/>
        <w:t>płyta fundamentowa</w:t>
      </w:r>
    </w:p>
    <w:p w:rsidR="00A174F2" w:rsidRPr="00937C1F" w:rsidRDefault="00A174F2" w:rsidP="00A174F2">
      <w:pPr>
        <w:spacing w:line="276" w:lineRule="auto"/>
        <w:ind w:left="720"/>
        <w:contextualSpacing/>
        <w:jc w:val="both"/>
        <w:rPr>
          <w:b/>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Na przekrojach F-F i E-E na klatce schodowej pojawiają się rozbieżności dotyczące wykończenia posadzki przy schodach. Na przekroju F-F widać sam żelbet na przekroju E-E posadzkę P06. Prosimy o wyjaśnienie jaki rodzaj posadzki powinien występować na klatce schodowej?</w:t>
      </w:r>
      <w:r w:rsidRPr="00937C1F">
        <w:rPr>
          <w:b/>
          <w:color w:val="00000A"/>
        </w:rPr>
        <w:t xml:space="preserve"> </w:t>
      </w:r>
    </w:p>
    <w:p w:rsidR="00A174F2" w:rsidRPr="00937C1F" w:rsidRDefault="00A174F2" w:rsidP="00A174F2">
      <w:pPr>
        <w:spacing w:line="276" w:lineRule="auto"/>
        <w:ind w:left="426"/>
        <w:contextualSpacing/>
        <w:jc w:val="both"/>
        <w:rPr>
          <w:b/>
          <w:color w:val="00000A"/>
        </w:rPr>
      </w:pPr>
      <w:r w:rsidRPr="00937C1F">
        <w:rPr>
          <w:b/>
          <w:color w:val="00000A"/>
        </w:rPr>
        <w:lastRenderedPageBreak/>
        <w:t>Odp.: Posadzki na klatce schodowej należy wykonać (wycenić) zgodnie z przekrojem E-E warstwy o nr P6</w:t>
      </w:r>
    </w:p>
    <w:p w:rsidR="00A174F2" w:rsidRPr="00937C1F" w:rsidRDefault="00A174F2" w:rsidP="00A174F2">
      <w:pPr>
        <w:spacing w:line="276" w:lineRule="auto"/>
        <w:ind w:left="426"/>
        <w:contextualSpacing/>
        <w:jc w:val="both"/>
        <w:rPr>
          <w:b/>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Prosimy o wyjaśnienie jaki typ posadzki  należy przyjąć w pomieszczeniach 2.28 i 2.25? Wg. Przekrojów architektury posadzka jak pod płytkami, wg. Architektury wnętrz wykładzina.</w:t>
      </w:r>
      <w:r w:rsidRPr="00937C1F">
        <w:rPr>
          <w:b/>
          <w:color w:val="00000A"/>
        </w:rPr>
        <w:t xml:space="preserve"> </w:t>
      </w:r>
    </w:p>
    <w:p w:rsidR="00A174F2" w:rsidRPr="00937C1F" w:rsidRDefault="00A174F2" w:rsidP="00A174F2">
      <w:pPr>
        <w:spacing w:line="276" w:lineRule="auto"/>
        <w:ind w:left="426"/>
        <w:contextualSpacing/>
        <w:jc w:val="both"/>
        <w:rPr>
          <w:b/>
          <w:color w:val="00000A"/>
        </w:rPr>
      </w:pPr>
      <w:r w:rsidRPr="00937C1F">
        <w:rPr>
          <w:b/>
          <w:color w:val="00000A"/>
        </w:rPr>
        <w:t>Odp.:  W pomieszczeniach 2.28 i 2.25 wykładzina PVC zgodnie z rys. AW- 31</w:t>
      </w:r>
    </w:p>
    <w:p w:rsidR="00B30877" w:rsidRPr="00937C1F" w:rsidRDefault="00B30877" w:rsidP="00A174F2">
      <w:pPr>
        <w:spacing w:line="276" w:lineRule="auto"/>
        <w:ind w:left="426"/>
        <w:contextualSpacing/>
        <w:jc w:val="both"/>
        <w:rPr>
          <w:b/>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Prosimy o wyjaśnienie jakie wykończenie posadzek należy zastosować w pomieszczeniach piwnicy? Prosimy o doszczegółowienie z czego powinien być wykonany cokolik?</w:t>
      </w:r>
      <w:r w:rsidRPr="00937C1F">
        <w:rPr>
          <w:b/>
          <w:color w:val="00000A"/>
        </w:rPr>
        <w:t xml:space="preserve"> </w:t>
      </w:r>
    </w:p>
    <w:p w:rsidR="00A174F2" w:rsidRPr="00937C1F" w:rsidRDefault="00A174F2" w:rsidP="00A174F2">
      <w:pPr>
        <w:spacing w:line="276" w:lineRule="auto"/>
        <w:ind w:left="426"/>
        <w:contextualSpacing/>
        <w:jc w:val="both"/>
        <w:rPr>
          <w:b/>
          <w:color w:val="00000A"/>
        </w:rPr>
      </w:pPr>
      <w:r w:rsidRPr="00937C1F">
        <w:rPr>
          <w:b/>
          <w:color w:val="00000A"/>
        </w:rPr>
        <w:t xml:space="preserve">Odp.: Posadzki w piwnicy zgodnie z projektem architektury wnętrz. Dla pomieszczeń  wykończonych </w:t>
      </w:r>
      <w:proofErr w:type="spellStart"/>
      <w:r w:rsidRPr="00937C1F">
        <w:rPr>
          <w:b/>
          <w:color w:val="00000A"/>
        </w:rPr>
        <w:t>pł</w:t>
      </w:r>
      <w:proofErr w:type="spellEnd"/>
      <w:r w:rsidRPr="00937C1F">
        <w:rPr>
          <w:b/>
          <w:color w:val="00000A"/>
        </w:rPr>
        <w:t>. ceramicznymi – cokół ceramiczny, dla posadzek  PVC - cokół PVC, dla posadzek betonowych – brak cokołu.</w:t>
      </w:r>
    </w:p>
    <w:p w:rsidR="00A174F2" w:rsidRPr="00937C1F" w:rsidRDefault="00A174F2" w:rsidP="00A174F2">
      <w:pPr>
        <w:spacing w:line="276" w:lineRule="auto"/>
        <w:ind w:left="426"/>
        <w:contextualSpacing/>
        <w:jc w:val="both"/>
        <w:rPr>
          <w:b/>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W tabeli przedmiarowej pojawia się pozycja tylko dla wycieraczek zewnętrznych. Prosimy o informację czy w ofercie należy uwzględnić również wycieraczki wewnętrzne?</w:t>
      </w:r>
      <w:r w:rsidRPr="00937C1F">
        <w:rPr>
          <w:b/>
          <w:color w:val="00000A"/>
        </w:rPr>
        <w:t xml:space="preserve"> </w:t>
      </w:r>
    </w:p>
    <w:p w:rsidR="00A174F2" w:rsidRPr="00937C1F" w:rsidRDefault="00A174F2" w:rsidP="00A174F2">
      <w:pPr>
        <w:spacing w:line="276" w:lineRule="auto"/>
        <w:ind w:left="426"/>
        <w:contextualSpacing/>
        <w:jc w:val="both"/>
        <w:rPr>
          <w:b/>
          <w:color w:val="00000A"/>
        </w:rPr>
      </w:pPr>
      <w:r w:rsidRPr="00937C1F">
        <w:rPr>
          <w:b/>
          <w:color w:val="00000A"/>
        </w:rPr>
        <w:t>Odp.: Tak, należy ująć w wycenie wycieraczki wewnętrzne, zgodnie z projektem.</w:t>
      </w:r>
    </w:p>
    <w:p w:rsidR="00A174F2" w:rsidRPr="00937C1F" w:rsidRDefault="00A174F2" w:rsidP="00A174F2">
      <w:pPr>
        <w:spacing w:line="276" w:lineRule="auto"/>
        <w:ind w:left="426"/>
        <w:contextualSpacing/>
        <w:jc w:val="both"/>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W opisie technicznym pkt. 7.1 podano, że jastrych cementowy ma mieć wytrzymałość na ściskanie min 30N/mm2. Standardowa wylewka jastrychowa ma wytrzymałość na ściskanie min. 12 N/mm2. Proszę o potwierdzenie, że należy wykonać wylewkę betonową o wytrzymałości min. 30N/mm2.</w:t>
      </w:r>
      <w:r w:rsidRPr="00937C1F">
        <w:rPr>
          <w:b/>
          <w:color w:val="00000A"/>
        </w:rPr>
        <w:t xml:space="preserve"> </w:t>
      </w:r>
    </w:p>
    <w:p w:rsidR="00A174F2" w:rsidRPr="00937C1F" w:rsidRDefault="00A174F2" w:rsidP="00A174F2">
      <w:pPr>
        <w:spacing w:line="276" w:lineRule="auto"/>
        <w:ind w:left="426"/>
        <w:contextualSpacing/>
        <w:jc w:val="both"/>
        <w:rPr>
          <w:b/>
          <w:bCs/>
          <w:color w:val="00000A"/>
        </w:rPr>
      </w:pPr>
      <w:r w:rsidRPr="00937C1F">
        <w:rPr>
          <w:b/>
          <w:color w:val="00000A"/>
        </w:rPr>
        <w:t xml:space="preserve">Odp.: Standardowa </w:t>
      </w:r>
      <w:r w:rsidRPr="00937C1F">
        <w:rPr>
          <w:b/>
          <w:bCs/>
          <w:color w:val="333333"/>
        </w:rPr>
        <w:t xml:space="preserve">wytrzymałość jastrychów cementowych to 20-25 </w:t>
      </w:r>
      <w:proofErr w:type="spellStart"/>
      <w:r w:rsidRPr="00937C1F">
        <w:rPr>
          <w:b/>
          <w:bCs/>
          <w:color w:val="333333"/>
        </w:rPr>
        <w:t>MPa</w:t>
      </w:r>
      <w:proofErr w:type="spellEnd"/>
      <w:r w:rsidRPr="00937C1F">
        <w:rPr>
          <w:b/>
          <w:bCs/>
          <w:color w:val="333333"/>
        </w:rPr>
        <w:t xml:space="preserve"> (N/mm2).</w:t>
      </w:r>
      <w:r w:rsidRPr="00937C1F">
        <w:rPr>
          <w:b/>
          <w:bCs/>
          <w:color w:val="00000A"/>
        </w:rPr>
        <w:t xml:space="preserve"> Na tym obiekcie, ze względu na duże obciążenia eksploatacyjne pomieszczeń zaprojektowano jastrych o podwyższonej wytrzymałości i taki należy wykonać (wycenić).</w:t>
      </w:r>
    </w:p>
    <w:p w:rsidR="00A174F2" w:rsidRPr="00937C1F" w:rsidRDefault="00A174F2" w:rsidP="00A174F2">
      <w:pPr>
        <w:spacing w:line="276" w:lineRule="auto"/>
        <w:ind w:left="426"/>
        <w:contextualSpacing/>
        <w:jc w:val="both"/>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Prosimy o informację jakie wymiary powinny mieć płyty sufitu podwieszanego z wełny drzewnej w hali A. Według rysunków jest to wymiar 180x60, a w STWIORB jest podany wymiar 120x60.</w:t>
      </w:r>
      <w:r w:rsidRPr="00937C1F">
        <w:rPr>
          <w:b/>
          <w:color w:val="00000A"/>
        </w:rPr>
        <w:t xml:space="preserve"> </w:t>
      </w:r>
    </w:p>
    <w:p w:rsidR="00A174F2" w:rsidRPr="00937C1F" w:rsidRDefault="00A174F2" w:rsidP="00A174F2">
      <w:pPr>
        <w:spacing w:line="276" w:lineRule="auto"/>
        <w:ind w:left="426"/>
        <w:contextualSpacing/>
        <w:jc w:val="both"/>
        <w:rPr>
          <w:b/>
          <w:color w:val="00000A"/>
        </w:rPr>
      </w:pPr>
      <w:r w:rsidRPr="00937C1F">
        <w:rPr>
          <w:b/>
          <w:color w:val="00000A"/>
        </w:rPr>
        <w:t>Odp.: Należy przyjąć zgodnie z rys. proj. wnętrz.</w:t>
      </w:r>
    </w:p>
    <w:p w:rsidR="00A174F2" w:rsidRPr="00937C1F" w:rsidRDefault="00A174F2" w:rsidP="00A174F2">
      <w:pPr>
        <w:spacing w:line="276" w:lineRule="auto"/>
        <w:ind w:left="426"/>
        <w:contextualSpacing/>
        <w:jc w:val="both"/>
        <w:rPr>
          <w:b/>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Wg opisu technicznego architektury: W pomieszczeniach 01/20, 01/21, 01/22 należy stosować beton B25 z wykończeniem niepylnym; zatarty na gładko z zabezpieczeniem impregnatem. Na projekcie architektury wnętrz w pomieszczeniach tych widoczna jest posadzka PCV. Jakie wykończenie posadzek należy przyjąć? Prosimy o uszczegółowienie gdzie należy zastosować impregnat do posadzki betonowej.</w:t>
      </w:r>
      <w:r w:rsidRPr="00937C1F">
        <w:rPr>
          <w:b/>
          <w:color w:val="00000A"/>
        </w:rPr>
        <w:t xml:space="preserve"> </w:t>
      </w:r>
    </w:p>
    <w:p w:rsidR="00A174F2" w:rsidRPr="00937C1F" w:rsidRDefault="00A174F2" w:rsidP="00A174F2">
      <w:pPr>
        <w:spacing w:line="276" w:lineRule="auto"/>
        <w:ind w:left="426"/>
        <w:contextualSpacing/>
        <w:jc w:val="both"/>
        <w:rPr>
          <w:color w:val="00000A"/>
        </w:rPr>
      </w:pPr>
      <w:r w:rsidRPr="00937C1F">
        <w:rPr>
          <w:b/>
          <w:color w:val="00000A"/>
        </w:rPr>
        <w:t xml:space="preserve">Odp.: </w:t>
      </w:r>
      <w:r w:rsidRPr="00937C1F">
        <w:rPr>
          <w:rFonts w:eastAsia="Calibri"/>
          <w:b/>
          <w:color w:val="00000A"/>
          <w:lang w:eastAsia="en-US"/>
        </w:rPr>
        <w:t xml:space="preserve">Posadzki wykonać zgodnie z rys.  AW-17 </w:t>
      </w:r>
    </w:p>
    <w:p w:rsidR="00A174F2" w:rsidRPr="00937C1F" w:rsidRDefault="00A174F2" w:rsidP="00A174F2">
      <w:pPr>
        <w:numPr>
          <w:ilvl w:val="0"/>
          <w:numId w:val="6"/>
        </w:numPr>
        <w:spacing w:line="276" w:lineRule="auto"/>
        <w:contextualSpacing/>
        <w:jc w:val="both"/>
        <w:rPr>
          <w:rFonts w:eastAsia="Calibri"/>
          <w:b/>
          <w:color w:val="00000A"/>
          <w:lang w:eastAsia="en-US"/>
        </w:rPr>
      </w:pPr>
      <w:r w:rsidRPr="00937C1F">
        <w:rPr>
          <w:rFonts w:eastAsia="Calibri"/>
          <w:b/>
          <w:color w:val="00000A"/>
          <w:lang w:eastAsia="en-US"/>
        </w:rPr>
        <w:t>spoczniki , na poz. przyziemia oraz parteru – PVC w kolorystyce analogicznej jak pomieszczenia obok,</w:t>
      </w:r>
    </w:p>
    <w:p w:rsidR="00A174F2" w:rsidRPr="00937C1F" w:rsidRDefault="00A174F2" w:rsidP="00A174F2">
      <w:pPr>
        <w:numPr>
          <w:ilvl w:val="0"/>
          <w:numId w:val="6"/>
        </w:numPr>
        <w:spacing w:line="276" w:lineRule="auto"/>
        <w:contextualSpacing/>
        <w:jc w:val="both"/>
        <w:rPr>
          <w:rFonts w:eastAsia="Calibri"/>
          <w:b/>
          <w:color w:val="00000A"/>
          <w:lang w:eastAsia="en-US"/>
        </w:rPr>
      </w:pPr>
      <w:r w:rsidRPr="00937C1F">
        <w:rPr>
          <w:rFonts w:eastAsia="Calibri"/>
          <w:b/>
          <w:color w:val="00000A"/>
          <w:lang w:eastAsia="en-US"/>
        </w:rPr>
        <w:t xml:space="preserve">biegi schodów i spocznik pośredni z płyt </w:t>
      </w:r>
      <w:proofErr w:type="spellStart"/>
      <w:r w:rsidRPr="00937C1F">
        <w:rPr>
          <w:rFonts w:eastAsia="Calibri"/>
          <w:b/>
          <w:color w:val="00000A"/>
          <w:lang w:eastAsia="en-US"/>
        </w:rPr>
        <w:t>gresowych</w:t>
      </w:r>
      <w:proofErr w:type="spellEnd"/>
    </w:p>
    <w:p w:rsidR="00A174F2" w:rsidRPr="00937C1F" w:rsidRDefault="00A174F2" w:rsidP="00A174F2">
      <w:pPr>
        <w:spacing w:line="276" w:lineRule="auto"/>
        <w:ind w:firstLine="426"/>
        <w:jc w:val="both"/>
        <w:rPr>
          <w:rFonts w:eastAsia="Calibri"/>
          <w:b/>
          <w:color w:val="00000A"/>
          <w:lang w:eastAsia="en-US"/>
        </w:rPr>
      </w:pPr>
      <w:r w:rsidRPr="00937C1F">
        <w:rPr>
          <w:rFonts w:eastAsia="Calibri"/>
          <w:b/>
          <w:color w:val="00000A"/>
          <w:lang w:eastAsia="en-US"/>
        </w:rPr>
        <w:t>Ściany i sufity tynkowane, malowane (zgodnie z rys AW-16)</w:t>
      </w:r>
    </w:p>
    <w:p w:rsidR="00A174F2" w:rsidRPr="00937C1F" w:rsidRDefault="00A174F2" w:rsidP="00A174F2">
      <w:pPr>
        <w:spacing w:line="276" w:lineRule="auto"/>
        <w:ind w:left="720"/>
        <w:contextualSpacing/>
        <w:jc w:val="both"/>
        <w:rPr>
          <w:rFonts w:eastAsia="Calibri"/>
          <w:b/>
          <w:color w:val="00000A"/>
          <w:lang w:eastAsia="en-US"/>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lastRenderedPageBreak/>
        <w:t>Czy trybuny oraz schody na trybunach mają być wykończone płytkami? Wg. rysunku AW-15 architektury wnętrz płytki na całości trybun, schody betonowe. Wg. przekroju A-A Posadzka P8 (klatka schodowa/trybuna) wykończenie płytkami.</w:t>
      </w:r>
      <w:r w:rsidRPr="00937C1F">
        <w:rPr>
          <w:b/>
          <w:color w:val="00000A"/>
        </w:rPr>
        <w:t xml:space="preserve"> </w:t>
      </w:r>
    </w:p>
    <w:p w:rsidR="00A174F2" w:rsidRPr="00937C1F" w:rsidRDefault="00A174F2" w:rsidP="00A174F2">
      <w:pPr>
        <w:spacing w:line="276" w:lineRule="auto"/>
        <w:ind w:left="426"/>
        <w:contextualSpacing/>
        <w:jc w:val="both"/>
        <w:rPr>
          <w:b/>
          <w:color w:val="00000A"/>
        </w:rPr>
      </w:pPr>
      <w:r w:rsidRPr="00937C1F">
        <w:rPr>
          <w:b/>
          <w:color w:val="00000A"/>
        </w:rPr>
        <w:t>Odp.: Należy zgodnie z proj. wnętrz - schody trybun – betonowe, beton zatarty na gładko i impregnowany.</w:t>
      </w:r>
    </w:p>
    <w:p w:rsidR="00A174F2" w:rsidRPr="00937C1F" w:rsidRDefault="00A174F2" w:rsidP="00A174F2">
      <w:pPr>
        <w:spacing w:line="276" w:lineRule="auto"/>
        <w:ind w:left="426"/>
        <w:contextualSpacing/>
        <w:jc w:val="both"/>
        <w:rPr>
          <w:b/>
          <w:color w:val="00000A"/>
        </w:rPr>
      </w:pPr>
    </w:p>
    <w:p w:rsidR="00A174F2" w:rsidRPr="00937C1F" w:rsidRDefault="00A174F2" w:rsidP="00A174F2">
      <w:pPr>
        <w:numPr>
          <w:ilvl w:val="0"/>
          <w:numId w:val="1"/>
        </w:numPr>
        <w:spacing w:line="276" w:lineRule="auto"/>
        <w:ind w:left="426"/>
        <w:contextualSpacing/>
        <w:jc w:val="both"/>
      </w:pPr>
      <w:r w:rsidRPr="00937C1F">
        <w:rPr>
          <w:color w:val="00000A"/>
        </w:rPr>
        <w:t xml:space="preserve">Przedmiar dotyczący posadzki jednobarwnej z płytek kamionkowych GRES o wym.  60 x 120 cm   na zaprawie klejowej o gr. warstwy 5 mm z wykończeniem cokołu gres </w:t>
      </w:r>
      <w:r w:rsidRPr="00937C1F">
        <w:t xml:space="preserve">barwiony w masie </w:t>
      </w:r>
      <w:proofErr w:type="spellStart"/>
      <w:r w:rsidRPr="00937C1F">
        <w:t>wym</w:t>
      </w:r>
      <w:proofErr w:type="spellEnd"/>
      <w:r w:rsidRPr="00937C1F">
        <w:t xml:space="preserve"> 60x120cm jest zaniżony o ok. 220 m2. Prosimy o informację, w której pozycji należy uwzględnić brakujące ilości.</w:t>
      </w:r>
      <w:r w:rsidRPr="00937C1F">
        <w:rPr>
          <w:b/>
        </w:rPr>
        <w:t xml:space="preserve"> </w:t>
      </w:r>
    </w:p>
    <w:p w:rsidR="00A174F2" w:rsidRPr="00937C1F" w:rsidRDefault="00A174F2" w:rsidP="00A174F2">
      <w:pPr>
        <w:spacing w:line="276" w:lineRule="auto"/>
        <w:ind w:left="426"/>
        <w:contextualSpacing/>
        <w:jc w:val="both"/>
        <w:rPr>
          <w:b/>
          <w:bCs/>
        </w:rPr>
      </w:pPr>
      <w:r w:rsidRPr="00937C1F">
        <w:rPr>
          <w:b/>
        </w:rPr>
        <w:t>Odp.: Przedmiar jest materiałem pomocniczym</w:t>
      </w:r>
      <w:r w:rsidR="0086516C" w:rsidRPr="00937C1F">
        <w:rPr>
          <w:b/>
        </w:rPr>
        <w:t>.</w:t>
      </w:r>
      <w:r w:rsidRPr="00937C1F">
        <w:rPr>
          <w:b/>
        </w:rPr>
        <w:t xml:space="preserve"> </w:t>
      </w:r>
      <w:r w:rsidR="0086516C" w:rsidRPr="00937C1F">
        <w:rPr>
          <w:b/>
        </w:rPr>
        <w:t>Wycenę należy ująć w ofercie.</w:t>
      </w:r>
    </w:p>
    <w:p w:rsidR="00A174F2" w:rsidRPr="00937C1F" w:rsidRDefault="00A174F2" w:rsidP="00A174F2">
      <w:pPr>
        <w:spacing w:line="276" w:lineRule="auto"/>
        <w:ind w:left="426"/>
        <w:contextualSpacing/>
        <w:jc w:val="both"/>
      </w:pPr>
    </w:p>
    <w:p w:rsidR="00A174F2" w:rsidRPr="00937C1F" w:rsidRDefault="00A174F2" w:rsidP="00A174F2">
      <w:pPr>
        <w:numPr>
          <w:ilvl w:val="0"/>
          <w:numId w:val="1"/>
        </w:numPr>
        <w:spacing w:line="276" w:lineRule="auto"/>
        <w:ind w:left="426"/>
        <w:contextualSpacing/>
        <w:jc w:val="both"/>
      </w:pPr>
      <w:r w:rsidRPr="00937C1F">
        <w:t xml:space="preserve">Przedmiar dotyczący posadzki jednobarwnej z płytek kamionkowych GRES o wym.  60 x 60 cm   na zaprawie klejowej o gr. warstwy 5 mm z wykończeniem cokołu gres barwiony w masie  </w:t>
      </w:r>
      <w:proofErr w:type="spellStart"/>
      <w:r w:rsidRPr="00937C1F">
        <w:t>wym</w:t>
      </w:r>
      <w:proofErr w:type="spellEnd"/>
      <w:r w:rsidRPr="00937C1F">
        <w:t xml:space="preserve"> 60x60cm (2,3) jest zaniżony o ok. 23,5 m2. Prosimy o informację, w której pozycji należy uwzględnić brakujące ilości.</w:t>
      </w:r>
      <w:r w:rsidRPr="00937C1F">
        <w:rPr>
          <w:b/>
        </w:rPr>
        <w:t xml:space="preserve"> </w:t>
      </w:r>
    </w:p>
    <w:p w:rsidR="00A174F2" w:rsidRPr="00937C1F" w:rsidRDefault="00A174F2" w:rsidP="00A174F2">
      <w:pPr>
        <w:spacing w:line="276" w:lineRule="auto"/>
        <w:ind w:left="426"/>
        <w:contextualSpacing/>
        <w:jc w:val="both"/>
        <w:rPr>
          <w:b/>
          <w:bCs/>
        </w:rPr>
      </w:pPr>
      <w:r w:rsidRPr="00937C1F">
        <w:rPr>
          <w:b/>
        </w:rPr>
        <w:t>Odp.: Przedmiar jest materiałem pomocniczym</w:t>
      </w:r>
      <w:r w:rsidR="0086516C" w:rsidRPr="00937C1F">
        <w:rPr>
          <w:b/>
        </w:rPr>
        <w:t>.</w:t>
      </w:r>
      <w:r w:rsidRPr="00937C1F">
        <w:rPr>
          <w:b/>
        </w:rPr>
        <w:t xml:space="preserve"> </w:t>
      </w:r>
      <w:r w:rsidR="0086516C" w:rsidRPr="00937C1F">
        <w:rPr>
          <w:b/>
        </w:rPr>
        <w:t>Wycenę należy ująć w ofercie.</w:t>
      </w:r>
    </w:p>
    <w:p w:rsidR="00A174F2" w:rsidRPr="00937C1F" w:rsidRDefault="00A174F2" w:rsidP="00A174F2">
      <w:pPr>
        <w:spacing w:line="276" w:lineRule="auto"/>
        <w:ind w:left="426"/>
        <w:contextualSpacing/>
        <w:jc w:val="both"/>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Proszę o potwierdzenie czy wykończenie posadzki i ścian siłowni (1.32, 1.33) wchodzi w zakres wyceny?</w:t>
      </w:r>
      <w:r w:rsidRPr="00937C1F">
        <w:rPr>
          <w:b/>
          <w:color w:val="00000A"/>
        </w:rPr>
        <w:t xml:space="preserve"> </w:t>
      </w:r>
    </w:p>
    <w:p w:rsidR="00A174F2" w:rsidRPr="00937C1F" w:rsidRDefault="00A174F2" w:rsidP="00A174F2">
      <w:pPr>
        <w:spacing w:line="276" w:lineRule="auto"/>
        <w:ind w:left="426"/>
        <w:contextualSpacing/>
        <w:jc w:val="both"/>
        <w:rPr>
          <w:b/>
          <w:bCs/>
          <w:color w:val="00000A"/>
        </w:rPr>
      </w:pPr>
      <w:r w:rsidRPr="00937C1F">
        <w:rPr>
          <w:b/>
          <w:color w:val="00000A"/>
        </w:rPr>
        <w:t>Odp.:</w:t>
      </w:r>
      <w:r w:rsidRPr="00937C1F">
        <w:rPr>
          <w:color w:val="00000A"/>
        </w:rPr>
        <w:t xml:space="preserve"> </w:t>
      </w:r>
      <w:r w:rsidRPr="00937C1F">
        <w:rPr>
          <w:b/>
          <w:bCs/>
          <w:color w:val="00000A"/>
        </w:rPr>
        <w:t>Tak. W zakres oferty nie wchodzi jedynie wyposażenie ruchome siłowni.</w:t>
      </w:r>
    </w:p>
    <w:p w:rsidR="00B30877" w:rsidRPr="00937C1F" w:rsidRDefault="00B30877" w:rsidP="00A174F2">
      <w:pPr>
        <w:spacing w:line="276" w:lineRule="auto"/>
        <w:ind w:left="426"/>
        <w:contextualSpacing/>
        <w:jc w:val="both"/>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 xml:space="preserve">Proszę o potwierdzenie czy wykończenie posadzek i ścian </w:t>
      </w:r>
      <w:proofErr w:type="spellStart"/>
      <w:r w:rsidRPr="00937C1F">
        <w:rPr>
          <w:color w:val="00000A"/>
        </w:rPr>
        <w:t>sal</w:t>
      </w:r>
      <w:proofErr w:type="spellEnd"/>
      <w:r w:rsidRPr="00937C1F">
        <w:rPr>
          <w:color w:val="00000A"/>
        </w:rPr>
        <w:t xml:space="preserve"> ćwiczeń C, D, E, F, G wchodzą w zakres wyceny?</w:t>
      </w:r>
      <w:r w:rsidRPr="00937C1F">
        <w:rPr>
          <w:b/>
          <w:color w:val="00000A"/>
        </w:rPr>
        <w:t xml:space="preserve"> </w:t>
      </w:r>
    </w:p>
    <w:p w:rsidR="00A174F2" w:rsidRPr="00937C1F" w:rsidRDefault="00A174F2" w:rsidP="00A174F2">
      <w:pPr>
        <w:spacing w:line="276" w:lineRule="auto"/>
        <w:ind w:left="426"/>
        <w:contextualSpacing/>
        <w:jc w:val="both"/>
        <w:rPr>
          <w:b/>
          <w:bCs/>
          <w:color w:val="00000A"/>
        </w:rPr>
      </w:pPr>
      <w:r w:rsidRPr="00937C1F">
        <w:rPr>
          <w:b/>
          <w:color w:val="00000A"/>
        </w:rPr>
        <w:t xml:space="preserve">Odp.: </w:t>
      </w:r>
      <w:r w:rsidRPr="00937C1F">
        <w:rPr>
          <w:b/>
          <w:bCs/>
          <w:color w:val="00000A"/>
        </w:rPr>
        <w:t>Tak</w:t>
      </w:r>
    </w:p>
    <w:p w:rsidR="00A174F2" w:rsidRPr="00937C1F" w:rsidRDefault="00A174F2" w:rsidP="00A174F2">
      <w:pPr>
        <w:spacing w:line="276" w:lineRule="auto"/>
        <w:ind w:left="426"/>
        <w:contextualSpacing/>
        <w:jc w:val="both"/>
        <w:rPr>
          <w:b/>
          <w:bCs/>
          <w:color w:val="00000A"/>
        </w:rPr>
      </w:pPr>
      <w:r w:rsidRPr="00937C1F">
        <w:rPr>
          <w:b/>
          <w:bCs/>
          <w:color w:val="00000A"/>
        </w:rPr>
        <w:t xml:space="preserve"> </w:t>
      </w: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Proszę o doprecyzowanie co należy wycenić w wykończeniu pomieszczeń 1.23, 1.24, 1.25?</w:t>
      </w:r>
      <w:r w:rsidRPr="00937C1F">
        <w:rPr>
          <w:b/>
          <w:color w:val="00000A"/>
        </w:rPr>
        <w:t xml:space="preserve"> </w:t>
      </w:r>
    </w:p>
    <w:p w:rsidR="00A174F2" w:rsidRPr="00937C1F" w:rsidRDefault="00A174F2" w:rsidP="00A174F2">
      <w:pPr>
        <w:spacing w:line="276" w:lineRule="auto"/>
        <w:ind w:left="426"/>
        <w:contextualSpacing/>
        <w:jc w:val="both"/>
        <w:rPr>
          <w:b/>
          <w:color w:val="00000A"/>
        </w:rPr>
      </w:pPr>
      <w:r w:rsidRPr="00937C1F">
        <w:rPr>
          <w:b/>
          <w:color w:val="00000A"/>
        </w:rPr>
        <w:t>Odp.: Odpowiedź umieszczono w dokumencie ODPOWIEDŹ NA ZAPYTANIA W SPRAWIE SIWZ (14) z 23.07.2020</w:t>
      </w:r>
    </w:p>
    <w:p w:rsidR="00A174F2" w:rsidRPr="00937C1F" w:rsidRDefault="00A174F2" w:rsidP="00A174F2">
      <w:pPr>
        <w:spacing w:line="276" w:lineRule="auto"/>
        <w:ind w:left="720"/>
        <w:contextualSpacing/>
        <w:jc w:val="both"/>
        <w:rPr>
          <w:b/>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 xml:space="preserve">Istnieje rozbieżność pomiędzy udostępnionymi przedmiarami a opisem SIWZ. W Przedmiarach brak: Wyposażenia </w:t>
      </w:r>
      <w:proofErr w:type="spellStart"/>
      <w:r w:rsidRPr="00937C1F">
        <w:rPr>
          <w:color w:val="00000A"/>
        </w:rPr>
        <w:t>sal</w:t>
      </w:r>
      <w:proofErr w:type="spellEnd"/>
      <w:r w:rsidRPr="00937C1F">
        <w:rPr>
          <w:color w:val="00000A"/>
        </w:rPr>
        <w:t xml:space="preserve"> A i B w tablice elektryczne, Tablic do pomiaru 24 sek. (nad każdą tablicą do koszyków 16 szt.), Tuleje do montażu słupków dla boisk siatkówki, badmintona, oraz talerzyki do montażu bramek do piłki ręcznej/</w:t>
      </w:r>
      <w:proofErr w:type="spellStart"/>
      <w:r w:rsidRPr="00937C1F">
        <w:rPr>
          <w:color w:val="00000A"/>
        </w:rPr>
        <w:t>futsalu</w:t>
      </w:r>
      <w:proofErr w:type="spellEnd"/>
      <w:r w:rsidRPr="00937C1F">
        <w:rPr>
          <w:color w:val="00000A"/>
        </w:rPr>
        <w:t>, Lustra z drążkiem do ćwiczeń. Proszę o dopisanie pozycji do przedmiarów.</w:t>
      </w:r>
      <w:r w:rsidRPr="00937C1F">
        <w:rPr>
          <w:b/>
          <w:color w:val="00000A"/>
        </w:rPr>
        <w:t xml:space="preserve"> </w:t>
      </w:r>
    </w:p>
    <w:p w:rsidR="00A174F2" w:rsidRPr="00937C1F" w:rsidRDefault="00A174F2" w:rsidP="00A174F2">
      <w:pPr>
        <w:spacing w:line="276" w:lineRule="auto"/>
        <w:ind w:left="426"/>
        <w:jc w:val="both"/>
        <w:rPr>
          <w:b/>
          <w:color w:val="00000A"/>
        </w:rPr>
      </w:pPr>
      <w:r w:rsidRPr="00937C1F">
        <w:rPr>
          <w:b/>
          <w:color w:val="00000A"/>
        </w:rPr>
        <w:t>Odp.: Odpowiedź umieszczono w dokumencie ODPOWIEDŹ NA ZAPYTANIA W SPRAWIE SIWZ (14) z 23.07.2020</w:t>
      </w:r>
    </w:p>
    <w:p w:rsidR="00A174F2" w:rsidRPr="00937C1F" w:rsidRDefault="00A174F2" w:rsidP="00A174F2">
      <w:pPr>
        <w:spacing w:line="276" w:lineRule="auto"/>
        <w:ind w:left="426"/>
        <w:contextualSpacing/>
        <w:jc w:val="both"/>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 xml:space="preserve">Napisy na ścianie - Proszę o określenie sposobu wykonania (litery przestrzenne np. z </w:t>
      </w:r>
      <w:proofErr w:type="spellStart"/>
      <w:r w:rsidRPr="00937C1F">
        <w:rPr>
          <w:color w:val="00000A"/>
        </w:rPr>
        <w:t>plexi</w:t>
      </w:r>
      <w:proofErr w:type="spellEnd"/>
      <w:r w:rsidRPr="00937C1F">
        <w:rPr>
          <w:color w:val="00000A"/>
        </w:rPr>
        <w:t>, liternictwo z folii, malowane bezpośrednio na ścianie, tablice aluminiowe)?</w:t>
      </w:r>
      <w:r w:rsidRPr="00937C1F">
        <w:rPr>
          <w:b/>
          <w:color w:val="00000A"/>
        </w:rPr>
        <w:t xml:space="preserve"> </w:t>
      </w:r>
    </w:p>
    <w:p w:rsidR="00A174F2" w:rsidRPr="00937C1F" w:rsidRDefault="00A174F2" w:rsidP="00A174F2">
      <w:pPr>
        <w:spacing w:line="276" w:lineRule="auto"/>
        <w:ind w:left="426"/>
        <w:contextualSpacing/>
        <w:jc w:val="both"/>
        <w:rPr>
          <w:b/>
          <w:bCs/>
          <w:color w:val="000000"/>
        </w:rPr>
      </w:pPr>
      <w:r w:rsidRPr="00937C1F">
        <w:rPr>
          <w:b/>
          <w:color w:val="00000A"/>
        </w:rPr>
        <w:t xml:space="preserve">Odp.:  </w:t>
      </w:r>
      <w:r w:rsidRPr="00937C1F">
        <w:rPr>
          <w:b/>
          <w:bCs/>
          <w:color w:val="00000A"/>
        </w:rPr>
        <w:t>Piktogramy należy wykonać jako nadruk na f</w:t>
      </w:r>
      <w:r w:rsidRPr="00937C1F">
        <w:rPr>
          <w:b/>
          <w:bCs/>
          <w:color w:val="000000"/>
        </w:rPr>
        <w:t>olii samoprzylepnej przeznaczonej  do dekoracji ściennej. Świeżo malowane powierzchnie powinny być pozostawione do wyschnięcia przez minimum 3 tygodnie</w:t>
      </w:r>
    </w:p>
    <w:p w:rsidR="00A174F2" w:rsidRPr="00937C1F" w:rsidRDefault="00A174F2" w:rsidP="00A174F2">
      <w:pPr>
        <w:spacing w:line="276" w:lineRule="auto"/>
        <w:ind w:left="426"/>
        <w:contextualSpacing/>
        <w:jc w:val="both"/>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lastRenderedPageBreak/>
        <w:t xml:space="preserve">Proszę o doprecyzowanie wykonania piktogramów - czy grawerowane z laminatu czy elementy przestrzenne np. z </w:t>
      </w:r>
      <w:proofErr w:type="spellStart"/>
      <w:r w:rsidRPr="00937C1F">
        <w:rPr>
          <w:color w:val="00000A"/>
        </w:rPr>
        <w:t>plexi</w:t>
      </w:r>
      <w:proofErr w:type="spellEnd"/>
      <w:r w:rsidRPr="00937C1F">
        <w:rPr>
          <w:color w:val="00000A"/>
        </w:rPr>
        <w:t>?</w:t>
      </w:r>
      <w:r w:rsidRPr="00937C1F">
        <w:rPr>
          <w:b/>
          <w:color w:val="00000A"/>
        </w:rPr>
        <w:t xml:space="preserve"> </w:t>
      </w:r>
    </w:p>
    <w:p w:rsidR="00A174F2" w:rsidRPr="00937C1F" w:rsidRDefault="00A174F2" w:rsidP="00A174F2">
      <w:pPr>
        <w:spacing w:line="276" w:lineRule="auto"/>
        <w:ind w:left="426"/>
        <w:contextualSpacing/>
        <w:jc w:val="both"/>
        <w:rPr>
          <w:b/>
          <w:bCs/>
          <w:color w:val="000000"/>
        </w:rPr>
      </w:pPr>
      <w:r w:rsidRPr="00937C1F">
        <w:rPr>
          <w:b/>
          <w:color w:val="00000A"/>
        </w:rPr>
        <w:t>Odp.:</w:t>
      </w:r>
      <w:r w:rsidRPr="00937C1F">
        <w:rPr>
          <w:b/>
          <w:bCs/>
          <w:color w:val="00000A"/>
        </w:rPr>
        <w:t xml:space="preserve"> Piktogramy należy wykonać jako nadruk na f</w:t>
      </w:r>
      <w:r w:rsidRPr="00937C1F">
        <w:rPr>
          <w:b/>
          <w:bCs/>
          <w:color w:val="000000"/>
        </w:rPr>
        <w:t>olii samoprzylepnej przeznaczonej  do dekoracji ściennej. Świeżo malowane powierzchnie powinny być pozostawione do wyschnięcia przez minimum 3 tygodnie. Większe elementy oznakowania – zgodnie z załączonymi rysunkami AW-36, AW-36a, AW-36b</w:t>
      </w:r>
    </w:p>
    <w:p w:rsidR="00A174F2" w:rsidRPr="00937C1F" w:rsidRDefault="00A174F2" w:rsidP="00A174F2">
      <w:pPr>
        <w:spacing w:line="276" w:lineRule="auto"/>
        <w:ind w:left="426"/>
        <w:contextualSpacing/>
        <w:jc w:val="both"/>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Brak jest wymiarowania poszczególnych napisów, piktogramów. Podany w opisie wymiar - wysokość 25 cm  - dotyczy tabliczek do oznakowania pomieszczeń? Mocowanie tabliczek - klejone do drzwi czy mocowane do ściany za pomocą kołków rozporowych?</w:t>
      </w:r>
      <w:r w:rsidRPr="00937C1F">
        <w:rPr>
          <w:b/>
          <w:color w:val="00000A"/>
        </w:rPr>
        <w:t xml:space="preserve"> </w:t>
      </w:r>
    </w:p>
    <w:p w:rsidR="00A174F2" w:rsidRPr="00937C1F" w:rsidRDefault="00A174F2" w:rsidP="00A174F2">
      <w:pPr>
        <w:spacing w:line="276" w:lineRule="auto"/>
        <w:ind w:left="426"/>
        <w:contextualSpacing/>
        <w:jc w:val="both"/>
        <w:rPr>
          <w:b/>
          <w:color w:val="00000A"/>
        </w:rPr>
      </w:pPr>
      <w:r w:rsidRPr="00937C1F">
        <w:rPr>
          <w:b/>
          <w:color w:val="00000A"/>
        </w:rPr>
        <w:t>Odp.: W opisie wnętrz podany jest błędny wymiar. Należy wykonać (wycenić) tabliczki zgodnie z poniższym rysunkiem AW-36b . Tabliczki montowane na ścianach kołkami rozporowymi.</w:t>
      </w:r>
    </w:p>
    <w:p w:rsidR="00A174F2" w:rsidRPr="00937C1F" w:rsidRDefault="00A174F2" w:rsidP="00A174F2">
      <w:pPr>
        <w:spacing w:line="276" w:lineRule="auto"/>
        <w:ind w:left="426"/>
        <w:contextualSpacing/>
        <w:jc w:val="both"/>
        <w:rPr>
          <w:b/>
          <w:color w:val="00000A"/>
        </w:rPr>
      </w:pPr>
      <w:r w:rsidRPr="00937C1F">
        <w:rPr>
          <w:b/>
          <w:color w:val="00000A"/>
        </w:rPr>
        <w:t>Pozostałe elementy identyfikacji objęte ofertą należy wykonać zgodnie z rys AW-36_korekta, AW-36a_LOGO_AGH.</w:t>
      </w:r>
    </w:p>
    <w:p w:rsidR="00A174F2" w:rsidRPr="00937C1F" w:rsidRDefault="001B0F76" w:rsidP="00A174F2">
      <w:pPr>
        <w:spacing w:line="276" w:lineRule="auto"/>
        <w:ind w:left="426"/>
        <w:contextualSpacing/>
        <w:jc w:val="both"/>
        <w:rPr>
          <w:b/>
          <w:color w:val="00000A"/>
        </w:rPr>
      </w:pPr>
      <w:hyperlink r:id="rId8" w:history="1">
        <w:r w:rsidR="00A174F2" w:rsidRPr="00937C1F">
          <w:rPr>
            <w:b/>
            <w:color w:val="0563C1"/>
            <w:u w:val="single"/>
          </w:rPr>
          <w:t>http://di.adm.agh.edu.pl/public/mendyk/HS/AW36b.pdf</w:t>
        </w:r>
      </w:hyperlink>
    </w:p>
    <w:p w:rsidR="00A174F2" w:rsidRPr="00937C1F" w:rsidRDefault="001B0F76" w:rsidP="00A174F2">
      <w:pPr>
        <w:spacing w:line="276" w:lineRule="auto"/>
        <w:ind w:left="426"/>
        <w:contextualSpacing/>
        <w:jc w:val="both"/>
        <w:rPr>
          <w:b/>
          <w:color w:val="00000A"/>
        </w:rPr>
      </w:pPr>
      <w:hyperlink r:id="rId9" w:history="1">
        <w:r w:rsidR="00A174F2" w:rsidRPr="00937C1F">
          <w:rPr>
            <w:b/>
            <w:color w:val="0563C1"/>
            <w:u w:val="single"/>
          </w:rPr>
          <w:t>http://di.adm.agh.edu.pl/public/mendyk/HS/AW-36_korekta.pdf</w:t>
        </w:r>
      </w:hyperlink>
    </w:p>
    <w:p w:rsidR="00A174F2" w:rsidRPr="00937C1F" w:rsidRDefault="001B0F76" w:rsidP="00A174F2">
      <w:pPr>
        <w:spacing w:line="276" w:lineRule="auto"/>
        <w:ind w:left="426"/>
        <w:contextualSpacing/>
        <w:jc w:val="both"/>
        <w:rPr>
          <w:b/>
          <w:color w:val="00000A"/>
        </w:rPr>
      </w:pPr>
      <w:hyperlink r:id="rId10" w:history="1">
        <w:r w:rsidR="00A174F2" w:rsidRPr="00937C1F">
          <w:rPr>
            <w:b/>
            <w:color w:val="0563C1"/>
            <w:u w:val="single"/>
          </w:rPr>
          <w:t>http://di.adm.agh.edu.pl/public/mendyk/HS/AW36a_LOGO_AGH.pdf</w:t>
        </w:r>
      </w:hyperlink>
    </w:p>
    <w:p w:rsidR="00A174F2" w:rsidRPr="00937C1F" w:rsidRDefault="00A174F2" w:rsidP="00A174F2">
      <w:pPr>
        <w:spacing w:line="276" w:lineRule="auto"/>
        <w:ind w:left="426"/>
        <w:contextualSpacing/>
        <w:jc w:val="both"/>
        <w:rPr>
          <w:b/>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Oznakowanie pionowe w garażu - czy wszystkie napisy wykonane mają być techniką szablonową na betonowych ścianach?</w:t>
      </w:r>
      <w:r w:rsidRPr="00937C1F">
        <w:rPr>
          <w:b/>
          <w:color w:val="00000A"/>
        </w:rPr>
        <w:t xml:space="preserve"> </w:t>
      </w:r>
    </w:p>
    <w:p w:rsidR="00A174F2" w:rsidRPr="00937C1F" w:rsidRDefault="00A174F2" w:rsidP="00A174F2">
      <w:pPr>
        <w:spacing w:line="276" w:lineRule="auto"/>
        <w:ind w:left="426"/>
        <w:contextualSpacing/>
        <w:jc w:val="both"/>
        <w:rPr>
          <w:b/>
          <w:color w:val="00000A"/>
        </w:rPr>
      </w:pPr>
      <w:r w:rsidRPr="00937C1F">
        <w:rPr>
          <w:b/>
          <w:color w:val="00000A"/>
        </w:rPr>
        <w:t>Odp.: TAK</w:t>
      </w:r>
    </w:p>
    <w:p w:rsidR="00A174F2" w:rsidRPr="00937C1F" w:rsidRDefault="00A174F2" w:rsidP="00A174F2">
      <w:pPr>
        <w:spacing w:line="276" w:lineRule="auto"/>
        <w:ind w:left="426"/>
        <w:contextualSpacing/>
        <w:jc w:val="both"/>
        <w:rPr>
          <w:b/>
          <w:color w:val="00000A"/>
        </w:rPr>
      </w:pPr>
    </w:p>
    <w:p w:rsidR="00A174F2" w:rsidRPr="00937C1F" w:rsidRDefault="00A174F2" w:rsidP="00A174F2">
      <w:pPr>
        <w:numPr>
          <w:ilvl w:val="0"/>
          <w:numId w:val="1"/>
        </w:numPr>
        <w:spacing w:line="276" w:lineRule="auto"/>
        <w:ind w:left="426"/>
        <w:contextualSpacing/>
        <w:jc w:val="both"/>
      </w:pPr>
      <w:r w:rsidRPr="00937C1F">
        <w:t>W projekcie  określono parametry techniczne płytek w tak szerokim zakresie, że spełnienie wszystkich wskazuje jednoznacznie producenta. Prosimy o określenie kluczowych parametrów dla tego zakresu, które spowoduje dopuszczenie więcej niż tylko jednego producenta.</w:t>
      </w:r>
      <w:r w:rsidRPr="00937C1F">
        <w:rPr>
          <w:b/>
        </w:rPr>
        <w:t xml:space="preserve"> </w:t>
      </w:r>
    </w:p>
    <w:p w:rsidR="00A174F2" w:rsidRPr="00937C1F" w:rsidRDefault="00A174F2" w:rsidP="00A174F2">
      <w:pPr>
        <w:spacing w:line="276" w:lineRule="auto"/>
        <w:ind w:left="426"/>
        <w:contextualSpacing/>
        <w:jc w:val="both"/>
        <w:rPr>
          <w:b/>
        </w:rPr>
      </w:pPr>
      <w:r w:rsidRPr="00937C1F">
        <w:rPr>
          <w:b/>
        </w:rPr>
        <w:t xml:space="preserve">Odp.: </w:t>
      </w:r>
    </w:p>
    <w:p w:rsidR="00A174F2" w:rsidRPr="00937C1F" w:rsidRDefault="00A174F2" w:rsidP="00A174F2">
      <w:pPr>
        <w:spacing w:line="276" w:lineRule="auto"/>
        <w:ind w:left="426"/>
        <w:contextualSpacing/>
        <w:jc w:val="both"/>
        <w:rPr>
          <w:b/>
        </w:rPr>
      </w:pPr>
      <w:r w:rsidRPr="00937C1F">
        <w:rPr>
          <w:b/>
        </w:rPr>
        <w:t>Zamawiający informuję że poniższe projektowe parametry płytek spełniają różni producenci, ale poniższe są kluczowe:</w:t>
      </w:r>
    </w:p>
    <w:p w:rsidR="00A174F2" w:rsidRPr="00937C1F" w:rsidRDefault="00A174F2" w:rsidP="00A174F2">
      <w:pPr>
        <w:spacing w:line="276" w:lineRule="auto"/>
        <w:ind w:firstLine="426"/>
        <w:rPr>
          <w:rFonts w:eastAsia="Arial"/>
          <w:b/>
          <w:bCs/>
        </w:rPr>
      </w:pPr>
    </w:p>
    <w:p w:rsidR="00A174F2" w:rsidRPr="00937C1F" w:rsidRDefault="00A174F2" w:rsidP="00A174F2">
      <w:pPr>
        <w:spacing w:line="276" w:lineRule="auto"/>
        <w:ind w:firstLine="426"/>
        <w:rPr>
          <w:rFonts w:eastAsia="Arial"/>
          <w:b/>
          <w:bCs/>
          <w:u w:val="single"/>
        </w:rPr>
      </w:pPr>
      <w:r w:rsidRPr="00937C1F">
        <w:rPr>
          <w:rFonts w:eastAsia="Arial"/>
          <w:b/>
          <w:bCs/>
          <w:u w:val="single"/>
        </w:rPr>
        <w:t>Hall główny wejściowy, Korytarze III piętra</w:t>
      </w:r>
    </w:p>
    <w:p w:rsidR="00A174F2" w:rsidRPr="00937C1F" w:rsidRDefault="00A174F2" w:rsidP="00A174F2">
      <w:pPr>
        <w:spacing w:line="276" w:lineRule="auto"/>
        <w:ind w:left="720"/>
        <w:contextualSpacing/>
        <w:rPr>
          <w:rFonts w:eastAsia="Arial"/>
          <w:b/>
          <w:bCs/>
          <w:highlight w:val="white"/>
        </w:rPr>
      </w:pPr>
      <w:r w:rsidRPr="00937C1F">
        <w:rPr>
          <w:rFonts w:eastAsia="Arial"/>
          <w:b/>
          <w:bCs/>
          <w:highlight w:val="white"/>
        </w:rPr>
        <w:t xml:space="preserve">Posadzka </w:t>
      </w:r>
      <w:proofErr w:type="spellStart"/>
      <w:r w:rsidRPr="00937C1F">
        <w:rPr>
          <w:rFonts w:eastAsia="Arial"/>
          <w:b/>
          <w:bCs/>
          <w:highlight w:val="white"/>
        </w:rPr>
        <w:t>gresowa</w:t>
      </w:r>
      <w:proofErr w:type="spellEnd"/>
      <w:r w:rsidRPr="00937C1F">
        <w:rPr>
          <w:rFonts w:eastAsia="Arial"/>
          <w:b/>
          <w:bCs/>
          <w:highlight w:val="white"/>
        </w:rPr>
        <w:t xml:space="preserve"> o wym. 60x120cm, 60x60cm;</w:t>
      </w:r>
    </w:p>
    <w:p w:rsidR="00A174F2" w:rsidRPr="00937C1F" w:rsidRDefault="00A174F2" w:rsidP="00A174F2">
      <w:pPr>
        <w:spacing w:line="276" w:lineRule="auto"/>
        <w:ind w:left="720"/>
        <w:contextualSpacing/>
        <w:rPr>
          <w:b/>
          <w:bCs/>
        </w:rPr>
      </w:pPr>
      <w:r w:rsidRPr="00937C1F">
        <w:rPr>
          <w:b/>
          <w:bCs/>
        </w:rPr>
        <w:t>Wymagane kluczowe parametry:</w:t>
      </w:r>
    </w:p>
    <w:p w:rsidR="00A174F2" w:rsidRPr="00937C1F" w:rsidRDefault="00A174F2" w:rsidP="00A174F2">
      <w:pPr>
        <w:numPr>
          <w:ilvl w:val="0"/>
          <w:numId w:val="8"/>
        </w:numPr>
        <w:spacing w:line="276" w:lineRule="auto"/>
        <w:ind w:firstLine="556"/>
        <w:contextualSpacing/>
        <w:rPr>
          <w:b/>
          <w:bCs/>
        </w:rPr>
      </w:pPr>
      <w:r w:rsidRPr="00937C1F">
        <w:rPr>
          <w:b/>
          <w:bCs/>
        </w:rPr>
        <w:t>Gres prasowany na sucho, barwiony w masie - Grupa B1a UGL</w:t>
      </w:r>
    </w:p>
    <w:p w:rsidR="00A174F2" w:rsidRPr="00937C1F" w:rsidRDefault="00A174F2" w:rsidP="00A174F2">
      <w:pPr>
        <w:numPr>
          <w:ilvl w:val="0"/>
          <w:numId w:val="8"/>
        </w:numPr>
        <w:spacing w:line="276" w:lineRule="auto"/>
        <w:ind w:firstLine="556"/>
        <w:contextualSpacing/>
        <w:rPr>
          <w:b/>
          <w:bCs/>
        </w:rPr>
      </w:pPr>
      <w:r w:rsidRPr="00937C1F">
        <w:rPr>
          <w:b/>
          <w:bCs/>
        </w:rPr>
        <w:t>Nasiąkliwość wodna poniżej 0,1%</w:t>
      </w:r>
    </w:p>
    <w:p w:rsidR="00A174F2" w:rsidRPr="00937C1F" w:rsidRDefault="00A174F2" w:rsidP="00A174F2">
      <w:pPr>
        <w:numPr>
          <w:ilvl w:val="0"/>
          <w:numId w:val="8"/>
        </w:numPr>
        <w:spacing w:line="276" w:lineRule="auto"/>
        <w:ind w:firstLine="556"/>
        <w:contextualSpacing/>
        <w:rPr>
          <w:b/>
          <w:bCs/>
        </w:rPr>
      </w:pPr>
      <w:r w:rsidRPr="00937C1F">
        <w:rPr>
          <w:b/>
          <w:bCs/>
        </w:rPr>
        <w:t>Mrozoodporna</w:t>
      </w:r>
    </w:p>
    <w:p w:rsidR="00A174F2" w:rsidRPr="00937C1F" w:rsidRDefault="00A174F2" w:rsidP="00A174F2">
      <w:pPr>
        <w:numPr>
          <w:ilvl w:val="0"/>
          <w:numId w:val="8"/>
        </w:numPr>
        <w:spacing w:line="276" w:lineRule="auto"/>
        <w:ind w:firstLine="556"/>
        <w:contextualSpacing/>
      </w:pPr>
      <w:r w:rsidRPr="00937C1F">
        <w:rPr>
          <w:b/>
          <w:bCs/>
        </w:rPr>
        <w:t>Wytrzymałość na zginanie &gt;45N/mm</w:t>
      </w:r>
      <w:r w:rsidRPr="00937C1F">
        <w:rPr>
          <w:b/>
          <w:bCs/>
          <w:vertAlign w:val="superscript"/>
        </w:rPr>
        <w:t>2</w:t>
      </w:r>
    </w:p>
    <w:p w:rsidR="00A174F2" w:rsidRPr="00937C1F" w:rsidRDefault="00A174F2" w:rsidP="00A174F2">
      <w:pPr>
        <w:numPr>
          <w:ilvl w:val="0"/>
          <w:numId w:val="8"/>
        </w:numPr>
        <w:spacing w:line="276" w:lineRule="auto"/>
        <w:ind w:firstLine="556"/>
        <w:contextualSpacing/>
      </w:pPr>
      <w:r w:rsidRPr="00937C1F">
        <w:rPr>
          <w:b/>
          <w:bCs/>
        </w:rPr>
        <w:t xml:space="preserve">Odporność na ścieranie </w:t>
      </w:r>
      <w:r w:rsidRPr="00937C1F">
        <w:rPr>
          <w:rFonts w:eastAsia="Arial"/>
          <w:b/>
          <w:bCs/>
        </w:rPr>
        <w:t>≤</w:t>
      </w:r>
      <w:r w:rsidRPr="00937C1F">
        <w:rPr>
          <w:rFonts w:eastAsia="SimSun"/>
          <w:b/>
          <w:bCs/>
        </w:rPr>
        <w:t>150mm</w:t>
      </w:r>
      <w:r w:rsidRPr="00937C1F">
        <w:rPr>
          <w:rFonts w:eastAsia="SimSun"/>
          <w:b/>
          <w:bCs/>
          <w:vertAlign w:val="superscript"/>
        </w:rPr>
        <w:t>3</w:t>
      </w:r>
    </w:p>
    <w:p w:rsidR="00A174F2" w:rsidRPr="00937C1F" w:rsidRDefault="00A174F2" w:rsidP="00A174F2">
      <w:pPr>
        <w:numPr>
          <w:ilvl w:val="0"/>
          <w:numId w:val="8"/>
        </w:numPr>
        <w:spacing w:line="276" w:lineRule="auto"/>
        <w:ind w:firstLine="556"/>
        <w:contextualSpacing/>
        <w:rPr>
          <w:b/>
          <w:bCs/>
        </w:rPr>
      </w:pPr>
      <w:r w:rsidRPr="00937C1F">
        <w:rPr>
          <w:b/>
          <w:bCs/>
        </w:rPr>
        <w:t>Odporna chemicznie,</w:t>
      </w:r>
    </w:p>
    <w:p w:rsidR="00A174F2" w:rsidRPr="00937C1F" w:rsidRDefault="00A174F2" w:rsidP="00A174F2">
      <w:pPr>
        <w:numPr>
          <w:ilvl w:val="0"/>
          <w:numId w:val="8"/>
        </w:numPr>
        <w:spacing w:line="276" w:lineRule="auto"/>
        <w:ind w:firstLine="556"/>
        <w:contextualSpacing/>
        <w:rPr>
          <w:b/>
          <w:bCs/>
        </w:rPr>
      </w:pPr>
      <w:r w:rsidRPr="00937C1F">
        <w:rPr>
          <w:b/>
          <w:bCs/>
        </w:rPr>
        <w:t xml:space="preserve">Format 120x60cm (wymiar zestawczy) – kolor biały matowy, </w:t>
      </w:r>
    </w:p>
    <w:p w:rsidR="00A174F2" w:rsidRPr="00937C1F" w:rsidRDefault="00A174F2" w:rsidP="00A174F2">
      <w:pPr>
        <w:numPr>
          <w:ilvl w:val="0"/>
          <w:numId w:val="8"/>
        </w:numPr>
        <w:spacing w:line="276" w:lineRule="auto"/>
        <w:ind w:firstLine="556"/>
        <w:contextualSpacing/>
        <w:rPr>
          <w:b/>
          <w:bCs/>
        </w:rPr>
      </w:pPr>
      <w:r w:rsidRPr="00937C1F">
        <w:rPr>
          <w:b/>
          <w:bCs/>
        </w:rPr>
        <w:t>Format 60x60cm (wymiar zestawczy) – kolor czerwony matowy,</w:t>
      </w:r>
    </w:p>
    <w:p w:rsidR="00A174F2" w:rsidRPr="00937C1F" w:rsidRDefault="00A174F2" w:rsidP="00A174F2">
      <w:pPr>
        <w:numPr>
          <w:ilvl w:val="0"/>
          <w:numId w:val="8"/>
        </w:numPr>
        <w:spacing w:line="276" w:lineRule="auto"/>
        <w:ind w:firstLine="556"/>
        <w:contextualSpacing/>
        <w:rPr>
          <w:b/>
          <w:bCs/>
        </w:rPr>
      </w:pPr>
      <w:r w:rsidRPr="00937C1F">
        <w:rPr>
          <w:b/>
          <w:bCs/>
        </w:rPr>
        <w:t>Grubość min. 9,0 mm</w:t>
      </w:r>
    </w:p>
    <w:p w:rsidR="00A174F2" w:rsidRPr="00937C1F" w:rsidRDefault="00A174F2" w:rsidP="00A174F2">
      <w:pPr>
        <w:numPr>
          <w:ilvl w:val="0"/>
          <w:numId w:val="8"/>
        </w:numPr>
        <w:spacing w:line="276" w:lineRule="auto"/>
        <w:ind w:firstLine="556"/>
        <w:contextualSpacing/>
        <w:rPr>
          <w:b/>
          <w:bCs/>
        </w:rPr>
      </w:pPr>
      <w:r w:rsidRPr="00937C1F">
        <w:rPr>
          <w:b/>
          <w:bCs/>
        </w:rPr>
        <w:t>Kolor biały i czerwony  matowy,</w:t>
      </w:r>
    </w:p>
    <w:p w:rsidR="00A174F2" w:rsidRPr="00937C1F" w:rsidRDefault="00A174F2" w:rsidP="00A174F2">
      <w:pPr>
        <w:numPr>
          <w:ilvl w:val="0"/>
          <w:numId w:val="8"/>
        </w:numPr>
        <w:spacing w:line="276" w:lineRule="auto"/>
        <w:ind w:firstLine="556"/>
        <w:contextualSpacing/>
        <w:rPr>
          <w:b/>
          <w:bCs/>
        </w:rPr>
      </w:pPr>
      <w:r w:rsidRPr="00937C1F">
        <w:rPr>
          <w:b/>
          <w:bCs/>
        </w:rPr>
        <w:lastRenderedPageBreak/>
        <w:t>Odporna na plamienie</w:t>
      </w:r>
    </w:p>
    <w:p w:rsidR="00A174F2" w:rsidRPr="00937C1F" w:rsidRDefault="00A174F2" w:rsidP="00A174F2">
      <w:pPr>
        <w:numPr>
          <w:ilvl w:val="0"/>
          <w:numId w:val="8"/>
        </w:numPr>
        <w:spacing w:line="276" w:lineRule="auto"/>
        <w:ind w:firstLine="556"/>
        <w:contextualSpacing/>
        <w:rPr>
          <w:b/>
          <w:bCs/>
        </w:rPr>
      </w:pPr>
      <w:r w:rsidRPr="00937C1F">
        <w:rPr>
          <w:b/>
          <w:bCs/>
        </w:rPr>
        <w:t xml:space="preserve">Powierzchnia naturalna itp. (nawierzchnie niepolerowane – ze względu na wymaganą </w:t>
      </w:r>
      <w:r w:rsidRPr="00937C1F">
        <w:rPr>
          <w:b/>
          <w:bCs/>
        </w:rPr>
        <w:tab/>
        <w:t>antypoślizgowość)</w:t>
      </w:r>
    </w:p>
    <w:p w:rsidR="00A174F2" w:rsidRPr="00937C1F" w:rsidRDefault="00A174F2" w:rsidP="00A174F2">
      <w:pPr>
        <w:numPr>
          <w:ilvl w:val="0"/>
          <w:numId w:val="8"/>
        </w:numPr>
        <w:spacing w:line="276" w:lineRule="auto"/>
        <w:ind w:firstLine="556"/>
        <w:contextualSpacing/>
        <w:rPr>
          <w:b/>
          <w:bCs/>
        </w:rPr>
      </w:pPr>
      <w:proofErr w:type="spellStart"/>
      <w:r w:rsidRPr="00937C1F">
        <w:rPr>
          <w:b/>
          <w:bCs/>
        </w:rPr>
        <w:t>Antypoślizg</w:t>
      </w:r>
      <w:proofErr w:type="spellEnd"/>
      <w:r w:rsidRPr="00937C1F">
        <w:rPr>
          <w:b/>
          <w:bCs/>
        </w:rPr>
        <w:t xml:space="preserve"> stopą obutą: min. R9,</w:t>
      </w:r>
    </w:p>
    <w:p w:rsidR="00A174F2" w:rsidRPr="00937C1F" w:rsidRDefault="00A174F2" w:rsidP="00A174F2">
      <w:pPr>
        <w:spacing w:line="276" w:lineRule="auto"/>
        <w:ind w:firstLine="426"/>
        <w:rPr>
          <w:rFonts w:eastAsia="Arial"/>
          <w:b/>
          <w:bCs/>
          <w:u w:val="single"/>
        </w:rPr>
      </w:pPr>
    </w:p>
    <w:p w:rsidR="00A174F2" w:rsidRPr="00937C1F" w:rsidRDefault="00A174F2" w:rsidP="00A174F2">
      <w:pPr>
        <w:spacing w:line="276" w:lineRule="auto"/>
        <w:ind w:firstLine="426"/>
        <w:rPr>
          <w:rFonts w:eastAsia="Arial"/>
          <w:b/>
          <w:bCs/>
          <w:u w:val="single"/>
        </w:rPr>
      </w:pPr>
      <w:r w:rsidRPr="00937C1F">
        <w:rPr>
          <w:rFonts w:eastAsia="Arial"/>
          <w:b/>
          <w:bCs/>
          <w:u w:val="single"/>
        </w:rPr>
        <w:t>Posadzki umywalni:</w:t>
      </w:r>
    </w:p>
    <w:p w:rsidR="00A174F2" w:rsidRPr="00937C1F" w:rsidRDefault="00A174F2" w:rsidP="00A174F2">
      <w:pPr>
        <w:spacing w:line="276" w:lineRule="auto"/>
        <w:ind w:firstLine="426"/>
        <w:rPr>
          <w:rFonts w:eastAsia="Arial"/>
          <w:b/>
          <w:bCs/>
          <w:highlight w:val="white"/>
        </w:rPr>
      </w:pPr>
      <w:r w:rsidRPr="00937C1F">
        <w:rPr>
          <w:rFonts w:eastAsia="Arial"/>
          <w:b/>
          <w:bCs/>
          <w:highlight w:val="white"/>
        </w:rPr>
        <w:t xml:space="preserve">Posadzka </w:t>
      </w:r>
      <w:proofErr w:type="spellStart"/>
      <w:r w:rsidRPr="00937C1F">
        <w:rPr>
          <w:rFonts w:eastAsia="Arial"/>
          <w:b/>
          <w:bCs/>
          <w:highlight w:val="white"/>
        </w:rPr>
        <w:t>gresowa</w:t>
      </w:r>
      <w:proofErr w:type="spellEnd"/>
      <w:r w:rsidRPr="00937C1F">
        <w:rPr>
          <w:rFonts w:eastAsia="Arial"/>
          <w:b/>
          <w:bCs/>
          <w:highlight w:val="white"/>
        </w:rPr>
        <w:t xml:space="preserve"> o </w:t>
      </w:r>
      <w:proofErr w:type="spellStart"/>
      <w:r w:rsidRPr="00937C1F">
        <w:rPr>
          <w:rFonts w:eastAsia="Arial"/>
          <w:b/>
          <w:bCs/>
          <w:highlight w:val="white"/>
        </w:rPr>
        <w:t>wym</w:t>
      </w:r>
      <w:proofErr w:type="spellEnd"/>
      <w:r w:rsidRPr="00937C1F">
        <w:rPr>
          <w:rFonts w:eastAsia="Arial"/>
          <w:b/>
          <w:bCs/>
          <w:highlight w:val="white"/>
        </w:rPr>
        <w:t xml:space="preserve"> 60x120cm, 60x60cm;</w:t>
      </w:r>
    </w:p>
    <w:p w:rsidR="00A174F2" w:rsidRPr="00937C1F" w:rsidRDefault="00A174F2" w:rsidP="00A174F2">
      <w:pPr>
        <w:spacing w:line="276" w:lineRule="auto"/>
        <w:ind w:firstLine="426"/>
        <w:jc w:val="both"/>
        <w:rPr>
          <w:b/>
          <w:bCs/>
        </w:rPr>
      </w:pPr>
      <w:r w:rsidRPr="00937C1F">
        <w:rPr>
          <w:b/>
          <w:bCs/>
        </w:rPr>
        <w:t>Wymagane parametry:</w:t>
      </w:r>
    </w:p>
    <w:p w:rsidR="00A174F2" w:rsidRPr="00937C1F" w:rsidRDefault="00A174F2" w:rsidP="00A174F2">
      <w:pPr>
        <w:numPr>
          <w:ilvl w:val="0"/>
          <w:numId w:val="8"/>
        </w:numPr>
        <w:spacing w:line="276" w:lineRule="auto"/>
        <w:ind w:firstLine="556"/>
        <w:contextualSpacing/>
        <w:rPr>
          <w:b/>
          <w:bCs/>
        </w:rPr>
      </w:pPr>
      <w:r w:rsidRPr="00937C1F">
        <w:rPr>
          <w:b/>
          <w:bCs/>
        </w:rPr>
        <w:t>Gres prasowany na sucho, barwiony w masie - Grupa B1a UGL</w:t>
      </w:r>
    </w:p>
    <w:p w:rsidR="00A174F2" w:rsidRPr="00937C1F" w:rsidRDefault="00A174F2" w:rsidP="00A174F2">
      <w:pPr>
        <w:numPr>
          <w:ilvl w:val="0"/>
          <w:numId w:val="8"/>
        </w:numPr>
        <w:spacing w:line="276" w:lineRule="auto"/>
        <w:ind w:firstLine="556"/>
        <w:contextualSpacing/>
        <w:rPr>
          <w:b/>
          <w:bCs/>
        </w:rPr>
      </w:pPr>
      <w:r w:rsidRPr="00937C1F">
        <w:rPr>
          <w:b/>
          <w:bCs/>
        </w:rPr>
        <w:t>Nasiąkliwość wodna poniżej 0,1%</w:t>
      </w:r>
    </w:p>
    <w:p w:rsidR="00A174F2" w:rsidRPr="00937C1F" w:rsidRDefault="00A174F2" w:rsidP="00A174F2">
      <w:pPr>
        <w:numPr>
          <w:ilvl w:val="0"/>
          <w:numId w:val="8"/>
        </w:numPr>
        <w:spacing w:line="276" w:lineRule="auto"/>
        <w:ind w:firstLine="556"/>
        <w:contextualSpacing/>
        <w:rPr>
          <w:b/>
          <w:bCs/>
        </w:rPr>
      </w:pPr>
      <w:r w:rsidRPr="00937C1F">
        <w:rPr>
          <w:b/>
          <w:bCs/>
        </w:rPr>
        <w:t>Mrozoodporna</w:t>
      </w:r>
    </w:p>
    <w:p w:rsidR="00A174F2" w:rsidRPr="00937C1F" w:rsidRDefault="00A174F2" w:rsidP="00A174F2">
      <w:pPr>
        <w:numPr>
          <w:ilvl w:val="0"/>
          <w:numId w:val="8"/>
        </w:numPr>
        <w:spacing w:line="276" w:lineRule="auto"/>
        <w:ind w:firstLine="556"/>
        <w:contextualSpacing/>
        <w:rPr>
          <w:b/>
          <w:bCs/>
        </w:rPr>
      </w:pPr>
      <w:r w:rsidRPr="00937C1F">
        <w:rPr>
          <w:b/>
          <w:bCs/>
        </w:rPr>
        <w:t>Wytrzymałość na zginanie &gt;45N/mm2</w:t>
      </w:r>
    </w:p>
    <w:p w:rsidR="00A174F2" w:rsidRPr="00937C1F" w:rsidRDefault="00A174F2" w:rsidP="00A174F2">
      <w:pPr>
        <w:numPr>
          <w:ilvl w:val="0"/>
          <w:numId w:val="8"/>
        </w:numPr>
        <w:spacing w:line="276" w:lineRule="auto"/>
        <w:ind w:firstLine="556"/>
        <w:contextualSpacing/>
        <w:rPr>
          <w:b/>
          <w:bCs/>
        </w:rPr>
      </w:pPr>
      <w:r w:rsidRPr="00937C1F">
        <w:rPr>
          <w:b/>
          <w:bCs/>
        </w:rPr>
        <w:t>Odporność na ścieranie ≤150mm3</w:t>
      </w:r>
    </w:p>
    <w:p w:rsidR="00A174F2" w:rsidRPr="00937C1F" w:rsidRDefault="00A174F2" w:rsidP="00A174F2">
      <w:pPr>
        <w:numPr>
          <w:ilvl w:val="0"/>
          <w:numId w:val="8"/>
        </w:numPr>
        <w:spacing w:line="276" w:lineRule="auto"/>
        <w:ind w:firstLine="556"/>
        <w:contextualSpacing/>
        <w:rPr>
          <w:b/>
          <w:bCs/>
        </w:rPr>
      </w:pPr>
      <w:r w:rsidRPr="00937C1F">
        <w:rPr>
          <w:b/>
          <w:bCs/>
        </w:rPr>
        <w:t>Odporna chemicznie,</w:t>
      </w:r>
    </w:p>
    <w:p w:rsidR="00A174F2" w:rsidRPr="00937C1F" w:rsidRDefault="00A174F2" w:rsidP="00A174F2">
      <w:pPr>
        <w:numPr>
          <w:ilvl w:val="0"/>
          <w:numId w:val="8"/>
        </w:numPr>
        <w:spacing w:line="276" w:lineRule="auto"/>
        <w:ind w:firstLine="556"/>
        <w:contextualSpacing/>
        <w:rPr>
          <w:b/>
          <w:bCs/>
        </w:rPr>
      </w:pPr>
      <w:r w:rsidRPr="00937C1F">
        <w:rPr>
          <w:b/>
          <w:bCs/>
        </w:rPr>
        <w:t xml:space="preserve">Format 120x60cm (wymiar zestawczy) – kolor biały, </w:t>
      </w:r>
    </w:p>
    <w:p w:rsidR="00A174F2" w:rsidRPr="00937C1F" w:rsidRDefault="00A174F2" w:rsidP="00A174F2">
      <w:pPr>
        <w:numPr>
          <w:ilvl w:val="0"/>
          <w:numId w:val="8"/>
        </w:numPr>
        <w:spacing w:line="276" w:lineRule="auto"/>
        <w:ind w:firstLine="556"/>
        <w:contextualSpacing/>
        <w:rPr>
          <w:b/>
          <w:bCs/>
        </w:rPr>
      </w:pPr>
      <w:r w:rsidRPr="00937C1F">
        <w:rPr>
          <w:b/>
          <w:bCs/>
        </w:rPr>
        <w:t>Format 60x60cm (wymiar zestawczy) – kolory zgodnie z projektem, matowy</w:t>
      </w:r>
    </w:p>
    <w:p w:rsidR="00A174F2" w:rsidRPr="00937C1F" w:rsidRDefault="00A174F2" w:rsidP="00A174F2">
      <w:pPr>
        <w:numPr>
          <w:ilvl w:val="0"/>
          <w:numId w:val="8"/>
        </w:numPr>
        <w:spacing w:line="276" w:lineRule="auto"/>
        <w:ind w:firstLine="556"/>
        <w:contextualSpacing/>
        <w:rPr>
          <w:b/>
          <w:bCs/>
        </w:rPr>
      </w:pPr>
      <w:r w:rsidRPr="00937C1F">
        <w:rPr>
          <w:b/>
          <w:bCs/>
        </w:rPr>
        <w:t>Grubość min. 9,0 mm</w:t>
      </w:r>
    </w:p>
    <w:p w:rsidR="00A174F2" w:rsidRPr="00937C1F" w:rsidRDefault="00A174F2" w:rsidP="00A174F2">
      <w:pPr>
        <w:numPr>
          <w:ilvl w:val="0"/>
          <w:numId w:val="8"/>
        </w:numPr>
        <w:spacing w:line="276" w:lineRule="auto"/>
        <w:ind w:firstLine="556"/>
        <w:contextualSpacing/>
        <w:rPr>
          <w:b/>
          <w:bCs/>
        </w:rPr>
      </w:pPr>
      <w:r w:rsidRPr="00937C1F">
        <w:rPr>
          <w:b/>
          <w:bCs/>
        </w:rPr>
        <w:t>Odporna na plamienie</w:t>
      </w:r>
    </w:p>
    <w:p w:rsidR="00A174F2" w:rsidRPr="00937C1F" w:rsidRDefault="00A174F2" w:rsidP="00A174F2">
      <w:pPr>
        <w:numPr>
          <w:ilvl w:val="0"/>
          <w:numId w:val="8"/>
        </w:numPr>
        <w:spacing w:line="276" w:lineRule="auto"/>
        <w:ind w:firstLine="556"/>
        <w:contextualSpacing/>
        <w:rPr>
          <w:b/>
          <w:bCs/>
        </w:rPr>
      </w:pPr>
      <w:r w:rsidRPr="00937C1F">
        <w:rPr>
          <w:b/>
          <w:bCs/>
        </w:rPr>
        <w:t xml:space="preserve">Powierzchnia naturalna itp. (nawierzchnie niepolerowane – ze względu na wymaganą </w:t>
      </w:r>
      <w:r w:rsidRPr="00937C1F">
        <w:rPr>
          <w:b/>
          <w:bCs/>
        </w:rPr>
        <w:tab/>
        <w:t>antypoślizgowość)</w:t>
      </w:r>
    </w:p>
    <w:p w:rsidR="00A174F2" w:rsidRPr="00937C1F" w:rsidRDefault="00A174F2" w:rsidP="00A174F2">
      <w:pPr>
        <w:numPr>
          <w:ilvl w:val="0"/>
          <w:numId w:val="8"/>
        </w:numPr>
        <w:spacing w:line="276" w:lineRule="auto"/>
        <w:ind w:firstLine="556"/>
        <w:contextualSpacing/>
        <w:rPr>
          <w:b/>
          <w:bCs/>
        </w:rPr>
      </w:pPr>
      <w:proofErr w:type="spellStart"/>
      <w:r w:rsidRPr="00937C1F">
        <w:rPr>
          <w:b/>
          <w:bCs/>
        </w:rPr>
        <w:t>Antypoślizg</w:t>
      </w:r>
      <w:proofErr w:type="spellEnd"/>
      <w:r w:rsidRPr="00937C1F">
        <w:rPr>
          <w:b/>
          <w:bCs/>
        </w:rPr>
        <w:t xml:space="preserve"> stopą obutą: min. R10,</w:t>
      </w:r>
    </w:p>
    <w:p w:rsidR="00A174F2" w:rsidRPr="00937C1F" w:rsidRDefault="00A174F2" w:rsidP="00A174F2">
      <w:pPr>
        <w:numPr>
          <w:ilvl w:val="0"/>
          <w:numId w:val="8"/>
        </w:numPr>
        <w:spacing w:line="276" w:lineRule="auto"/>
        <w:ind w:firstLine="556"/>
        <w:contextualSpacing/>
        <w:rPr>
          <w:b/>
          <w:bCs/>
        </w:rPr>
      </w:pPr>
      <w:proofErr w:type="spellStart"/>
      <w:r w:rsidRPr="00937C1F">
        <w:rPr>
          <w:b/>
          <w:bCs/>
        </w:rPr>
        <w:t>Antypoślizg</w:t>
      </w:r>
      <w:proofErr w:type="spellEnd"/>
      <w:r w:rsidRPr="00937C1F">
        <w:rPr>
          <w:b/>
          <w:bCs/>
        </w:rPr>
        <w:t xml:space="preserve"> stopą bosą: min. A</w:t>
      </w:r>
    </w:p>
    <w:p w:rsidR="00A174F2" w:rsidRPr="00937C1F" w:rsidRDefault="00A174F2" w:rsidP="00A174F2">
      <w:pPr>
        <w:spacing w:line="276" w:lineRule="auto"/>
        <w:ind w:left="426"/>
        <w:jc w:val="both"/>
        <w:rPr>
          <w:rFonts w:eastAsia="Arial"/>
          <w:b/>
          <w:bCs/>
          <w:highlight w:val="white"/>
        </w:rPr>
      </w:pPr>
      <w:r w:rsidRPr="00937C1F">
        <w:rPr>
          <w:rFonts w:eastAsia="Arial"/>
          <w:b/>
          <w:bCs/>
          <w:highlight w:val="white"/>
        </w:rPr>
        <w:t xml:space="preserve">Część posadzki w rejonie natrysków </w:t>
      </w:r>
      <w:proofErr w:type="spellStart"/>
      <w:r w:rsidRPr="00937C1F">
        <w:rPr>
          <w:rFonts w:eastAsia="Arial"/>
          <w:b/>
          <w:bCs/>
          <w:highlight w:val="white"/>
        </w:rPr>
        <w:t>antypoślizg</w:t>
      </w:r>
      <w:proofErr w:type="spellEnd"/>
      <w:r w:rsidRPr="00937C1F">
        <w:rPr>
          <w:rFonts w:eastAsia="Arial"/>
          <w:b/>
          <w:bCs/>
          <w:highlight w:val="white"/>
        </w:rPr>
        <w:t xml:space="preserve"> stopą bosą min. B. W strefie natrysków dopuszcza się stosowanie mniejszych formatów (np. mozaiki o wymaganej antypoślizgowości min. B)</w:t>
      </w:r>
    </w:p>
    <w:p w:rsidR="00A174F2" w:rsidRPr="00937C1F" w:rsidRDefault="00A174F2" w:rsidP="00A174F2">
      <w:pPr>
        <w:spacing w:line="276" w:lineRule="auto"/>
        <w:jc w:val="both"/>
        <w:rPr>
          <w:rFonts w:eastAsia="SimSun"/>
        </w:rPr>
      </w:pPr>
    </w:p>
    <w:p w:rsidR="00A174F2" w:rsidRPr="00937C1F" w:rsidRDefault="00A174F2" w:rsidP="00A174F2">
      <w:pPr>
        <w:numPr>
          <w:ilvl w:val="0"/>
          <w:numId w:val="1"/>
        </w:numPr>
        <w:spacing w:line="276" w:lineRule="auto"/>
        <w:ind w:left="426"/>
        <w:contextualSpacing/>
        <w:jc w:val="both"/>
      </w:pPr>
      <w:r w:rsidRPr="00937C1F">
        <w:t>W projekcie określono parametry techniczne posadzek sportowych w tak szerokim zakresie, że spełnienie wszystkich wskazuje jednoznacznie producenta. Prosimy o określenie kluczowych parametrów dla tego zakresu, które spowoduje dopuszczenie więcej niż tylko jednego producenta.</w:t>
      </w:r>
      <w:r w:rsidRPr="00937C1F">
        <w:rPr>
          <w:b/>
        </w:rPr>
        <w:t xml:space="preserve"> </w:t>
      </w:r>
    </w:p>
    <w:p w:rsidR="00A174F2" w:rsidRPr="00937C1F" w:rsidRDefault="00A174F2" w:rsidP="00A174F2">
      <w:pPr>
        <w:spacing w:line="276" w:lineRule="auto"/>
        <w:ind w:left="426"/>
        <w:contextualSpacing/>
        <w:jc w:val="both"/>
        <w:rPr>
          <w:b/>
        </w:rPr>
      </w:pPr>
      <w:r w:rsidRPr="00937C1F">
        <w:rPr>
          <w:b/>
        </w:rPr>
        <w:t>Odp.: Parametry posadzki sportowej zostały opisane</w:t>
      </w:r>
      <w:r w:rsidRPr="00937C1F">
        <w:rPr>
          <w:color w:val="00000A"/>
          <w:sz w:val="24"/>
          <w:szCs w:val="24"/>
        </w:rPr>
        <w:t xml:space="preserve"> </w:t>
      </w:r>
      <w:r w:rsidRPr="00937C1F">
        <w:rPr>
          <w:b/>
        </w:rPr>
        <w:t xml:space="preserve">zgodnie z wymaganiami określonymi w Ustawie </w:t>
      </w:r>
      <w:proofErr w:type="spellStart"/>
      <w:r w:rsidRPr="00937C1F">
        <w:rPr>
          <w:b/>
        </w:rPr>
        <w:t>Pzp</w:t>
      </w:r>
      <w:proofErr w:type="spellEnd"/>
      <w:r w:rsidRPr="00937C1F">
        <w:rPr>
          <w:b/>
        </w:rPr>
        <w:t>, Zamawiający jednak żeby rozszerzyć grono potencjalnych producentów podłóg sportowych dla przedmiotowej hali sportowej zmienia minimalne parametry wymagane dla tych podłóg.</w:t>
      </w:r>
    </w:p>
    <w:p w:rsidR="00A174F2" w:rsidRPr="00937C1F" w:rsidRDefault="00A174F2" w:rsidP="00A174F2">
      <w:pPr>
        <w:spacing w:line="276" w:lineRule="auto"/>
        <w:ind w:left="426"/>
        <w:contextualSpacing/>
        <w:jc w:val="both"/>
        <w:rPr>
          <w:b/>
        </w:rPr>
      </w:pPr>
    </w:p>
    <w:p w:rsidR="00A174F2" w:rsidRPr="00937C1F" w:rsidRDefault="00A174F2" w:rsidP="00A174F2">
      <w:pPr>
        <w:spacing w:line="276" w:lineRule="auto"/>
        <w:ind w:left="426"/>
        <w:contextualSpacing/>
        <w:jc w:val="both"/>
        <w:rPr>
          <w:b/>
        </w:rPr>
      </w:pPr>
      <w:r w:rsidRPr="00937C1F">
        <w:rPr>
          <w:b/>
        </w:rPr>
        <w:t>PODŁOGA SPORTOWA DREWNIANA – HALA A</w:t>
      </w:r>
    </w:p>
    <w:p w:rsidR="00A174F2" w:rsidRPr="00937C1F" w:rsidRDefault="00A174F2" w:rsidP="00A174F2">
      <w:pPr>
        <w:overflowPunct w:val="0"/>
        <w:contextualSpacing/>
        <w:jc w:val="both"/>
        <w:rPr>
          <w:b/>
          <w:color w:val="00000A"/>
        </w:rPr>
      </w:pPr>
    </w:p>
    <w:p w:rsidR="00A174F2" w:rsidRPr="00937C1F" w:rsidRDefault="00A174F2" w:rsidP="00A174F2">
      <w:pPr>
        <w:overflowPunct w:val="0"/>
        <w:ind w:firstLine="426"/>
        <w:contextualSpacing/>
        <w:jc w:val="both"/>
        <w:rPr>
          <w:color w:val="00000A"/>
        </w:rPr>
      </w:pPr>
      <w:r w:rsidRPr="00937C1F">
        <w:rPr>
          <w:b/>
          <w:color w:val="00000A"/>
        </w:rPr>
        <w:t xml:space="preserve">Opis </w:t>
      </w:r>
      <w:r w:rsidRPr="00937C1F">
        <w:rPr>
          <w:b/>
          <w:bCs/>
          <w:color w:val="00000A"/>
        </w:rPr>
        <w:t xml:space="preserve">wymaganych minimalnych parametrów </w:t>
      </w:r>
      <w:r w:rsidRPr="00937C1F">
        <w:rPr>
          <w:b/>
          <w:bCs/>
          <w:color w:val="000000"/>
        </w:rPr>
        <w:t>podłogi sportowej w hali A:</w:t>
      </w:r>
    </w:p>
    <w:p w:rsidR="00A174F2" w:rsidRPr="00937C1F" w:rsidRDefault="00A174F2" w:rsidP="00A174F2">
      <w:pPr>
        <w:numPr>
          <w:ilvl w:val="0"/>
          <w:numId w:val="20"/>
        </w:numPr>
        <w:overflowPunct w:val="0"/>
        <w:ind w:left="993" w:hanging="425"/>
        <w:contextualSpacing/>
        <w:jc w:val="both"/>
        <w:rPr>
          <w:b/>
          <w:bCs/>
          <w:color w:val="000000"/>
        </w:rPr>
      </w:pPr>
      <w:r w:rsidRPr="00937C1F">
        <w:rPr>
          <w:b/>
          <w:bCs/>
          <w:color w:val="000000"/>
        </w:rPr>
        <w:t>Podłoga sportowa wykończoną litą deską (panelem) z klonu</w:t>
      </w:r>
    </w:p>
    <w:p w:rsidR="00A174F2" w:rsidRPr="00937C1F" w:rsidRDefault="00A174F2" w:rsidP="00A174F2">
      <w:pPr>
        <w:numPr>
          <w:ilvl w:val="0"/>
          <w:numId w:val="20"/>
        </w:numPr>
        <w:overflowPunct w:val="0"/>
        <w:ind w:left="993" w:hanging="425"/>
        <w:contextualSpacing/>
        <w:jc w:val="both"/>
        <w:rPr>
          <w:b/>
          <w:bCs/>
          <w:color w:val="000000"/>
        </w:rPr>
      </w:pPr>
      <w:r w:rsidRPr="00937C1F">
        <w:rPr>
          <w:b/>
          <w:bCs/>
          <w:color w:val="000000"/>
        </w:rPr>
        <w:t>Grubość min. 20 mm</w:t>
      </w:r>
    </w:p>
    <w:p w:rsidR="00A174F2" w:rsidRPr="00937C1F" w:rsidRDefault="00A174F2" w:rsidP="00A174F2">
      <w:pPr>
        <w:numPr>
          <w:ilvl w:val="0"/>
          <w:numId w:val="20"/>
        </w:numPr>
        <w:overflowPunct w:val="0"/>
        <w:ind w:left="993" w:hanging="425"/>
        <w:contextualSpacing/>
        <w:jc w:val="both"/>
        <w:rPr>
          <w:b/>
          <w:bCs/>
          <w:color w:val="000000"/>
        </w:rPr>
      </w:pPr>
      <w:r w:rsidRPr="00937C1F">
        <w:rPr>
          <w:b/>
          <w:bCs/>
          <w:color w:val="000000"/>
        </w:rPr>
        <w:t>System musi:</w:t>
      </w:r>
    </w:p>
    <w:p w:rsidR="00A174F2" w:rsidRPr="00937C1F" w:rsidRDefault="00A174F2" w:rsidP="00A174F2">
      <w:pPr>
        <w:numPr>
          <w:ilvl w:val="0"/>
          <w:numId w:val="19"/>
        </w:numPr>
        <w:overflowPunct w:val="0"/>
        <w:ind w:left="1418" w:hanging="425"/>
        <w:contextualSpacing/>
        <w:jc w:val="both"/>
        <w:rPr>
          <w:b/>
          <w:bCs/>
          <w:color w:val="000000"/>
        </w:rPr>
      </w:pPr>
      <w:r w:rsidRPr="00937C1F">
        <w:rPr>
          <w:b/>
          <w:bCs/>
          <w:color w:val="000000"/>
        </w:rPr>
        <w:t xml:space="preserve">składać się z konstrukcji podwójnie </w:t>
      </w:r>
      <w:proofErr w:type="spellStart"/>
      <w:r w:rsidRPr="00937C1F">
        <w:rPr>
          <w:b/>
          <w:bCs/>
          <w:color w:val="000000"/>
        </w:rPr>
        <w:t>legarowanej</w:t>
      </w:r>
      <w:proofErr w:type="spellEnd"/>
      <w:r w:rsidRPr="00937C1F">
        <w:rPr>
          <w:b/>
          <w:bCs/>
          <w:color w:val="000000"/>
        </w:rPr>
        <w:t xml:space="preserve"> </w:t>
      </w:r>
    </w:p>
    <w:p w:rsidR="00A174F2" w:rsidRPr="00937C1F" w:rsidRDefault="00A174F2" w:rsidP="00A174F2">
      <w:pPr>
        <w:numPr>
          <w:ilvl w:val="0"/>
          <w:numId w:val="19"/>
        </w:numPr>
        <w:overflowPunct w:val="0"/>
        <w:ind w:left="1418" w:hanging="425"/>
        <w:contextualSpacing/>
        <w:jc w:val="both"/>
        <w:rPr>
          <w:b/>
          <w:bCs/>
          <w:color w:val="000000"/>
        </w:rPr>
      </w:pPr>
      <w:r w:rsidRPr="00937C1F">
        <w:rPr>
          <w:b/>
          <w:bCs/>
          <w:color w:val="000000"/>
        </w:rPr>
        <w:t xml:space="preserve">być kotwiony do podłoża </w:t>
      </w:r>
    </w:p>
    <w:p w:rsidR="00A174F2" w:rsidRPr="00937C1F" w:rsidRDefault="00A174F2" w:rsidP="00A174F2">
      <w:pPr>
        <w:numPr>
          <w:ilvl w:val="0"/>
          <w:numId w:val="20"/>
        </w:numPr>
        <w:overflowPunct w:val="0"/>
        <w:ind w:left="993" w:hanging="425"/>
        <w:contextualSpacing/>
        <w:jc w:val="both"/>
        <w:rPr>
          <w:b/>
          <w:bCs/>
          <w:color w:val="000000"/>
        </w:rPr>
      </w:pPr>
      <w:r w:rsidRPr="00937C1F">
        <w:rPr>
          <w:b/>
          <w:bCs/>
          <w:iCs/>
          <w:color w:val="000000"/>
        </w:rPr>
        <w:lastRenderedPageBreak/>
        <w:t xml:space="preserve">Całą podłogę należy odsunąć od ściany o 1-3,5 cm z wyjątkiem wejść i słupów, co daje możliwość cyrkulacji powietrza pod konstrukcją. </w:t>
      </w:r>
    </w:p>
    <w:p w:rsidR="00A174F2" w:rsidRPr="00937C1F" w:rsidRDefault="00A174F2" w:rsidP="00A174F2">
      <w:pPr>
        <w:numPr>
          <w:ilvl w:val="0"/>
          <w:numId w:val="20"/>
        </w:numPr>
        <w:overflowPunct w:val="0"/>
        <w:ind w:left="993" w:hanging="425"/>
        <w:contextualSpacing/>
        <w:jc w:val="both"/>
        <w:rPr>
          <w:b/>
          <w:bCs/>
          <w:color w:val="000000"/>
        </w:rPr>
      </w:pPr>
      <w:r w:rsidRPr="00937C1F">
        <w:rPr>
          <w:b/>
          <w:bCs/>
          <w:iCs/>
          <w:color w:val="000000"/>
        </w:rPr>
        <w:t xml:space="preserve">Posadzka ma być wyposażona w wentylację mechaniczną przestrzeni  legarów wymuszającą ruch powietrza </w:t>
      </w:r>
    </w:p>
    <w:p w:rsidR="00A174F2" w:rsidRPr="00937C1F" w:rsidRDefault="00A174F2" w:rsidP="00A174F2">
      <w:pPr>
        <w:numPr>
          <w:ilvl w:val="0"/>
          <w:numId w:val="20"/>
        </w:numPr>
        <w:overflowPunct w:val="0"/>
        <w:ind w:left="993" w:hanging="425"/>
        <w:contextualSpacing/>
        <w:jc w:val="both"/>
        <w:rPr>
          <w:b/>
          <w:bCs/>
          <w:color w:val="000000"/>
        </w:rPr>
      </w:pPr>
      <w:r w:rsidRPr="00937C1F">
        <w:rPr>
          <w:b/>
          <w:bCs/>
          <w:iCs/>
          <w:color w:val="000000"/>
        </w:rPr>
        <w:t xml:space="preserve">Podłogę należy wykończyć listwą wentylacyjną, wyfrezowaną tak, aby umożliwić dodatkową cyrkulację powietrza pod podłogą. </w:t>
      </w:r>
    </w:p>
    <w:p w:rsidR="00A174F2" w:rsidRPr="00937C1F" w:rsidRDefault="00A174F2" w:rsidP="00A174F2">
      <w:pPr>
        <w:numPr>
          <w:ilvl w:val="0"/>
          <w:numId w:val="20"/>
        </w:numPr>
        <w:overflowPunct w:val="0"/>
        <w:ind w:left="993" w:hanging="425"/>
        <w:contextualSpacing/>
        <w:jc w:val="both"/>
        <w:rPr>
          <w:b/>
          <w:bCs/>
          <w:iCs/>
          <w:color w:val="000000"/>
        </w:rPr>
      </w:pPr>
      <w:r w:rsidRPr="00937C1F">
        <w:rPr>
          <w:b/>
          <w:bCs/>
          <w:iCs/>
          <w:color w:val="000000"/>
        </w:rPr>
        <w:t xml:space="preserve">Cały system podłogi: deska, legary, podkładki, itd. muszą pochodzić od producenta podłogi – nie dopuszcza się zastosowania zamienników lub obcych komponentów. </w:t>
      </w:r>
    </w:p>
    <w:p w:rsidR="00A174F2" w:rsidRPr="00937C1F" w:rsidRDefault="00A174F2" w:rsidP="00A174F2">
      <w:pPr>
        <w:numPr>
          <w:ilvl w:val="0"/>
          <w:numId w:val="20"/>
        </w:numPr>
        <w:overflowPunct w:val="0"/>
        <w:ind w:left="993" w:hanging="425"/>
        <w:contextualSpacing/>
        <w:jc w:val="both"/>
        <w:rPr>
          <w:b/>
          <w:bCs/>
          <w:iCs/>
          <w:color w:val="000000"/>
        </w:rPr>
      </w:pPr>
      <w:r w:rsidRPr="00937C1F">
        <w:rPr>
          <w:b/>
          <w:bCs/>
          <w:iCs/>
          <w:color w:val="000000"/>
        </w:rPr>
        <w:t>Uwaga: w miejscach w których zlokalizowane są kosze najazdowe, oraz na trasie ich transportu - konstrukcja powinna być wzmocniona. Dokładną lokalizację wzmocnień należy na etapie wykonywania uzgodnić z Inwestorem.</w:t>
      </w:r>
    </w:p>
    <w:p w:rsidR="00A174F2" w:rsidRPr="00937C1F" w:rsidRDefault="00A174F2" w:rsidP="00A174F2">
      <w:pPr>
        <w:overflowPunct w:val="0"/>
        <w:ind w:left="993"/>
        <w:jc w:val="both"/>
        <w:rPr>
          <w:b/>
          <w:bCs/>
          <w:color w:val="000000"/>
        </w:rPr>
      </w:pPr>
    </w:p>
    <w:p w:rsidR="00A174F2" w:rsidRPr="00937C1F" w:rsidRDefault="00A174F2" w:rsidP="00A174F2">
      <w:pPr>
        <w:overflowPunct w:val="0"/>
        <w:ind w:left="993"/>
        <w:jc w:val="both"/>
        <w:rPr>
          <w:b/>
          <w:bCs/>
          <w:color w:val="000000"/>
        </w:rPr>
      </w:pPr>
      <w:r w:rsidRPr="00937C1F">
        <w:rPr>
          <w:b/>
          <w:bCs/>
          <w:color w:val="000000"/>
        </w:rPr>
        <w:t>Wybrane minimalne właściwości systemu podłogi:</w:t>
      </w:r>
    </w:p>
    <w:tbl>
      <w:tblPr>
        <w:tblW w:w="747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28" w:type="dxa"/>
          <w:right w:w="28" w:type="dxa"/>
        </w:tblCellMar>
        <w:tblLook w:val="0000" w:firstRow="0" w:lastRow="0" w:firstColumn="0" w:lastColumn="0" w:noHBand="0" w:noVBand="0"/>
      </w:tblPr>
      <w:tblGrid>
        <w:gridCol w:w="2410"/>
        <w:gridCol w:w="1684"/>
        <w:gridCol w:w="1684"/>
        <w:gridCol w:w="1696"/>
      </w:tblGrid>
      <w:tr w:rsidR="00A174F2" w:rsidRPr="00937C1F" w:rsidTr="00681611">
        <w:tc>
          <w:tcPr>
            <w:tcW w:w="241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174F2" w:rsidRPr="00937C1F" w:rsidRDefault="00A174F2" w:rsidP="00A174F2">
            <w:pPr>
              <w:overflowPunct w:val="0"/>
              <w:ind w:right="113"/>
              <w:jc w:val="center"/>
              <w:rPr>
                <w:b/>
                <w:bCs/>
                <w:color w:val="000000"/>
              </w:rPr>
            </w:pPr>
            <w:r w:rsidRPr="00937C1F">
              <w:rPr>
                <w:b/>
                <w:bCs/>
                <w:color w:val="000000"/>
              </w:rPr>
              <w:t>Właściwości</w:t>
            </w:r>
          </w:p>
        </w:tc>
        <w:tc>
          <w:tcPr>
            <w:tcW w:w="168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174F2" w:rsidRPr="00937C1F" w:rsidRDefault="00A174F2" w:rsidP="00A174F2">
            <w:pPr>
              <w:overflowPunct w:val="0"/>
              <w:ind w:left="18" w:right="113"/>
              <w:jc w:val="center"/>
              <w:rPr>
                <w:b/>
                <w:bCs/>
                <w:color w:val="000000"/>
              </w:rPr>
            </w:pPr>
            <w:r w:rsidRPr="00937C1F">
              <w:rPr>
                <w:b/>
                <w:bCs/>
                <w:color w:val="000000"/>
              </w:rPr>
              <w:t>Metoda testu</w:t>
            </w:r>
          </w:p>
        </w:tc>
        <w:tc>
          <w:tcPr>
            <w:tcW w:w="168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174F2" w:rsidRPr="00937C1F" w:rsidRDefault="00A174F2" w:rsidP="00A174F2">
            <w:pPr>
              <w:overflowPunct w:val="0"/>
              <w:ind w:left="202" w:right="113"/>
              <w:jc w:val="center"/>
              <w:rPr>
                <w:b/>
                <w:bCs/>
                <w:color w:val="000000"/>
              </w:rPr>
            </w:pPr>
            <w:r w:rsidRPr="00937C1F">
              <w:rPr>
                <w:b/>
                <w:bCs/>
                <w:color w:val="000000"/>
              </w:rPr>
              <w:t>Jednostka</w:t>
            </w: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174F2" w:rsidRPr="00937C1F" w:rsidRDefault="00A174F2" w:rsidP="00A174F2">
            <w:pPr>
              <w:overflowPunct w:val="0"/>
              <w:ind w:right="100"/>
              <w:jc w:val="center"/>
              <w:rPr>
                <w:b/>
                <w:bCs/>
                <w:color w:val="000000"/>
              </w:rPr>
            </w:pPr>
            <w:r w:rsidRPr="00937C1F">
              <w:rPr>
                <w:b/>
                <w:bCs/>
                <w:color w:val="000000"/>
              </w:rPr>
              <w:t>Wynik</w:t>
            </w:r>
          </w:p>
        </w:tc>
      </w:tr>
      <w:tr w:rsidR="00A174F2" w:rsidRPr="00937C1F" w:rsidTr="00681611">
        <w:trPr>
          <w:trHeight w:val="255"/>
        </w:trPr>
        <w:tc>
          <w:tcPr>
            <w:tcW w:w="241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174F2" w:rsidRPr="00937C1F" w:rsidRDefault="00A174F2" w:rsidP="00A174F2">
            <w:pPr>
              <w:overflowPunct w:val="0"/>
              <w:ind w:right="113"/>
              <w:jc w:val="both"/>
              <w:rPr>
                <w:b/>
                <w:bCs/>
                <w:color w:val="000000"/>
              </w:rPr>
            </w:pPr>
            <w:r w:rsidRPr="00937C1F">
              <w:rPr>
                <w:b/>
                <w:bCs/>
                <w:color w:val="000000"/>
              </w:rPr>
              <w:t>Współczynnik tarcia (poślizg)</w:t>
            </w:r>
          </w:p>
        </w:tc>
        <w:tc>
          <w:tcPr>
            <w:tcW w:w="168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174F2" w:rsidRPr="00937C1F" w:rsidRDefault="00A174F2" w:rsidP="00A174F2">
            <w:pPr>
              <w:overflowPunct w:val="0"/>
              <w:ind w:left="18" w:right="113"/>
              <w:jc w:val="both"/>
              <w:rPr>
                <w:b/>
                <w:bCs/>
                <w:color w:val="000000"/>
              </w:rPr>
            </w:pPr>
            <w:r w:rsidRPr="00937C1F">
              <w:rPr>
                <w:b/>
                <w:bCs/>
                <w:color w:val="000000"/>
              </w:rPr>
              <w:t>EN 13036-4 lub równoważna</w:t>
            </w:r>
          </w:p>
        </w:tc>
        <w:tc>
          <w:tcPr>
            <w:tcW w:w="168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174F2" w:rsidRPr="00937C1F" w:rsidRDefault="00A174F2" w:rsidP="00A174F2">
            <w:pPr>
              <w:overflowPunct w:val="0"/>
              <w:ind w:left="202" w:right="113"/>
              <w:jc w:val="center"/>
              <w:rPr>
                <w:b/>
                <w:bCs/>
                <w:color w:val="000000"/>
              </w:rPr>
            </w:pPr>
            <w:r w:rsidRPr="00937C1F">
              <w:rPr>
                <w:b/>
                <w:bCs/>
                <w:color w:val="000000"/>
              </w:rPr>
              <w:t>-</w:t>
            </w: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174F2" w:rsidRPr="00937C1F" w:rsidRDefault="00A174F2" w:rsidP="00A174F2">
            <w:pPr>
              <w:overflowPunct w:val="0"/>
              <w:ind w:right="100"/>
              <w:jc w:val="both"/>
              <w:rPr>
                <w:b/>
                <w:bCs/>
                <w:color w:val="000000"/>
              </w:rPr>
            </w:pPr>
            <w:r w:rsidRPr="00937C1F">
              <w:rPr>
                <w:b/>
                <w:bCs/>
                <w:color w:val="000000"/>
              </w:rPr>
              <w:t>≥82</w:t>
            </w:r>
          </w:p>
        </w:tc>
      </w:tr>
      <w:tr w:rsidR="00A174F2" w:rsidRPr="00937C1F" w:rsidTr="00681611">
        <w:trPr>
          <w:trHeight w:val="255"/>
        </w:trPr>
        <w:tc>
          <w:tcPr>
            <w:tcW w:w="241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174F2" w:rsidRPr="00937C1F" w:rsidRDefault="00A174F2" w:rsidP="00A174F2">
            <w:pPr>
              <w:overflowPunct w:val="0"/>
              <w:ind w:right="113"/>
              <w:jc w:val="both"/>
              <w:rPr>
                <w:b/>
                <w:bCs/>
                <w:color w:val="000000"/>
              </w:rPr>
            </w:pPr>
            <w:r w:rsidRPr="00937C1F">
              <w:rPr>
                <w:b/>
                <w:bCs/>
                <w:color w:val="000000"/>
              </w:rPr>
              <w:t>Amortyzacja uderzeń (absorpcja energii)</w:t>
            </w:r>
          </w:p>
        </w:tc>
        <w:tc>
          <w:tcPr>
            <w:tcW w:w="168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174F2" w:rsidRPr="00937C1F" w:rsidRDefault="00A174F2" w:rsidP="00A174F2">
            <w:pPr>
              <w:overflowPunct w:val="0"/>
              <w:ind w:left="18" w:right="113"/>
              <w:jc w:val="both"/>
              <w:rPr>
                <w:b/>
                <w:bCs/>
                <w:color w:val="000000"/>
              </w:rPr>
            </w:pPr>
            <w:r w:rsidRPr="00937C1F">
              <w:rPr>
                <w:b/>
                <w:bCs/>
                <w:color w:val="000000"/>
              </w:rPr>
              <w:t>EN 14808 lub równoważna</w:t>
            </w:r>
          </w:p>
        </w:tc>
        <w:tc>
          <w:tcPr>
            <w:tcW w:w="168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174F2" w:rsidRPr="00937C1F" w:rsidRDefault="00A174F2" w:rsidP="00A174F2">
            <w:pPr>
              <w:overflowPunct w:val="0"/>
              <w:ind w:left="202" w:right="113"/>
              <w:jc w:val="center"/>
              <w:rPr>
                <w:b/>
                <w:bCs/>
                <w:color w:val="000000"/>
              </w:rPr>
            </w:pPr>
            <w:r w:rsidRPr="00937C1F">
              <w:rPr>
                <w:b/>
                <w:bCs/>
                <w:color w:val="000000"/>
              </w:rPr>
              <w:t>%</w:t>
            </w: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174F2" w:rsidRPr="00937C1F" w:rsidRDefault="00A174F2" w:rsidP="00A174F2">
            <w:pPr>
              <w:overflowPunct w:val="0"/>
              <w:ind w:right="100"/>
              <w:jc w:val="both"/>
              <w:rPr>
                <w:b/>
                <w:bCs/>
                <w:color w:val="000000"/>
              </w:rPr>
            </w:pPr>
            <w:r w:rsidRPr="00937C1F">
              <w:rPr>
                <w:b/>
                <w:bCs/>
                <w:color w:val="000000"/>
              </w:rPr>
              <w:t>≥58</w:t>
            </w:r>
          </w:p>
        </w:tc>
      </w:tr>
      <w:tr w:rsidR="00A174F2" w:rsidRPr="00937C1F" w:rsidTr="00681611">
        <w:tc>
          <w:tcPr>
            <w:tcW w:w="241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174F2" w:rsidRPr="00937C1F" w:rsidRDefault="00A174F2" w:rsidP="00A174F2">
            <w:pPr>
              <w:overflowPunct w:val="0"/>
              <w:ind w:right="113"/>
              <w:jc w:val="both"/>
              <w:rPr>
                <w:b/>
                <w:bCs/>
                <w:color w:val="000000"/>
              </w:rPr>
            </w:pPr>
            <w:r w:rsidRPr="00937C1F">
              <w:rPr>
                <w:b/>
                <w:bCs/>
                <w:color w:val="000000"/>
              </w:rPr>
              <w:t xml:space="preserve">Odkształcenie pionowe </w:t>
            </w:r>
          </w:p>
        </w:tc>
        <w:tc>
          <w:tcPr>
            <w:tcW w:w="168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174F2" w:rsidRPr="00937C1F" w:rsidRDefault="00A174F2" w:rsidP="00A174F2">
            <w:pPr>
              <w:overflowPunct w:val="0"/>
              <w:ind w:left="18" w:right="113"/>
              <w:jc w:val="both"/>
              <w:rPr>
                <w:b/>
                <w:bCs/>
                <w:color w:val="000000"/>
              </w:rPr>
            </w:pPr>
            <w:r w:rsidRPr="00937C1F">
              <w:rPr>
                <w:b/>
                <w:bCs/>
                <w:color w:val="000000"/>
              </w:rPr>
              <w:t>EN 14809 lub równoważna</w:t>
            </w:r>
          </w:p>
        </w:tc>
        <w:tc>
          <w:tcPr>
            <w:tcW w:w="168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174F2" w:rsidRPr="00937C1F" w:rsidRDefault="00A174F2" w:rsidP="00A174F2">
            <w:pPr>
              <w:overflowPunct w:val="0"/>
              <w:ind w:left="202" w:right="113"/>
              <w:jc w:val="center"/>
              <w:rPr>
                <w:b/>
                <w:bCs/>
                <w:color w:val="000000"/>
              </w:rPr>
            </w:pPr>
            <w:r w:rsidRPr="00937C1F">
              <w:rPr>
                <w:b/>
                <w:bCs/>
                <w:color w:val="000000"/>
              </w:rPr>
              <w:t>mm</w:t>
            </w: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174F2" w:rsidRPr="00937C1F" w:rsidRDefault="00A174F2" w:rsidP="00A174F2">
            <w:pPr>
              <w:overflowPunct w:val="0"/>
              <w:ind w:right="100"/>
              <w:jc w:val="both"/>
              <w:rPr>
                <w:b/>
                <w:bCs/>
                <w:color w:val="000000"/>
              </w:rPr>
            </w:pPr>
            <w:r w:rsidRPr="00937C1F">
              <w:rPr>
                <w:b/>
                <w:bCs/>
                <w:color w:val="000000"/>
              </w:rPr>
              <w:t>2.3 ÷ 3.3</w:t>
            </w:r>
          </w:p>
        </w:tc>
      </w:tr>
      <w:tr w:rsidR="00A174F2" w:rsidRPr="00937C1F" w:rsidTr="00681611">
        <w:trPr>
          <w:trHeight w:val="255"/>
        </w:trPr>
        <w:tc>
          <w:tcPr>
            <w:tcW w:w="241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174F2" w:rsidRPr="00937C1F" w:rsidRDefault="00A174F2" w:rsidP="00A174F2">
            <w:pPr>
              <w:overflowPunct w:val="0"/>
              <w:ind w:right="113"/>
              <w:jc w:val="both"/>
              <w:rPr>
                <w:b/>
                <w:bCs/>
                <w:color w:val="000000"/>
              </w:rPr>
            </w:pPr>
            <w:r w:rsidRPr="00937C1F">
              <w:rPr>
                <w:b/>
                <w:bCs/>
                <w:color w:val="000000"/>
              </w:rPr>
              <w:t xml:space="preserve">Odbicie pionowe piłki </w:t>
            </w:r>
          </w:p>
        </w:tc>
        <w:tc>
          <w:tcPr>
            <w:tcW w:w="168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174F2" w:rsidRPr="00937C1F" w:rsidRDefault="00A174F2" w:rsidP="00A174F2">
            <w:pPr>
              <w:overflowPunct w:val="0"/>
              <w:ind w:left="18" w:right="113"/>
              <w:jc w:val="both"/>
              <w:rPr>
                <w:b/>
                <w:bCs/>
                <w:color w:val="000000"/>
              </w:rPr>
            </w:pPr>
            <w:r w:rsidRPr="00937C1F">
              <w:rPr>
                <w:b/>
                <w:bCs/>
                <w:color w:val="000000"/>
              </w:rPr>
              <w:t>EN 12235 lub równoważna</w:t>
            </w:r>
          </w:p>
        </w:tc>
        <w:tc>
          <w:tcPr>
            <w:tcW w:w="168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174F2" w:rsidRPr="00937C1F" w:rsidRDefault="00A174F2" w:rsidP="00A174F2">
            <w:pPr>
              <w:overflowPunct w:val="0"/>
              <w:ind w:left="202" w:right="113"/>
              <w:jc w:val="center"/>
              <w:rPr>
                <w:b/>
                <w:bCs/>
                <w:color w:val="000000"/>
              </w:rPr>
            </w:pPr>
            <w:r w:rsidRPr="00937C1F">
              <w:rPr>
                <w:b/>
                <w:bCs/>
                <w:color w:val="000000"/>
              </w:rPr>
              <w:t>%</w:t>
            </w: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174F2" w:rsidRPr="00937C1F" w:rsidRDefault="00A174F2" w:rsidP="00A174F2">
            <w:pPr>
              <w:overflowPunct w:val="0"/>
              <w:ind w:right="100"/>
              <w:jc w:val="both"/>
              <w:rPr>
                <w:b/>
                <w:bCs/>
                <w:color w:val="000000"/>
              </w:rPr>
            </w:pPr>
            <w:r w:rsidRPr="00937C1F">
              <w:rPr>
                <w:b/>
                <w:bCs/>
                <w:color w:val="000000"/>
              </w:rPr>
              <w:t>min. 94%</w:t>
            </w:r>
          </w:p>
        </w:tc>
      </w:tr>
      <w:tr w:rsidR="00A174F2" w:rsidRPr="00937C1F" w:rsidTr="00681611">
        <w:tc>
          <w:tcPr>
            <w:tcW w:w="241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174F2" w:rsidRPr="00937C1F" w:rsidRDefault="00A174F2" w:rsidP="00A174F2">
            <w:pPr>
              <w:overflowPunct w:val="0"/>
              <w:ind w:right="113"/>
              <w:jc w:val="both"/>
              <w:rPr>
                <w:b/>
                <w:bCs/>
                <w:color w:val="000000"/>
              </w:rPr>
            </w:pPr>
            <w:r w:rsidRPr="00937C1F">
              <w:rPr>
                <w:b/>
                <w:bCs/>
                <w:color w:val="000000"/>
              </w:rPr>
              <w:t xml:space="preserve">Odporność na ścieranie </w:t>
            </w:r>
          </w:p>
        </w:tc>
        <w:tc>
          <w:tcPr>
            <w:tcW w:w="168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174F2" w:rsidRPr="00937C1F" w:rsidRDefault="00A174F2" w:rsidP="00A174F2">
            <w:pPr>
              <w:overflowPunct w:val="0"/>
              <w:ind w:left="18" w:right="113"/>
              <w:jc w:val="both"/>
              <w:rPr>
                <w:b/>
                <w:bCs/>
                <w:color w:val="000000"/>
              </w:rPr>
            </w:pPr>
            <w:r w:rsidRPr="00937C1F">
              <w:rPr>
                <w:b/>
                <w:bCs/>
                <w:color w:val="000000"/>
              </w:rPr>
              <w:t>EN ISO 5470-1 lub równoważna</w:t>
            </w:r>
          </w:p>
        </w:tc>
        <w:tc>
          <w:tcPr>
            <w:tcW w:w="168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174F2" w:rsidRPr="00937C1F" w:rsidRDefault="00A174F2" w:rsidP="00A174F2">
            <w:pPr>
              <w:overflowPunct w:val="0"/>
              <w:ind w:left="202" w:right="113"/>
              <w:jc w:val="center"/>
              <w:rPr>
                <w:b/>
                <w:bCs/>
                <w:color w:val="000000"/>
              </w:rPr>
            </w:pPr>
            <w:r w:rsidRPr="00937C1F">
              <w:rPr>
                <w:b/>
                <w:bCs/>
                <w:color w:val="000000"/>
              </w:rPr>
              <w:t>g</w:t>
            </w: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174F2" w:rsidRPr="00937C1F" w:rsidRDefault="00A174F2" w:rsidP="00A174F2">
            <w:pPr>
              <w:overflowPunct w:val="0"/>
              <w:ind w:right="100"/>
              <w:jc w:val="both"/>
              <w:rPr>
                <w:b/>
                <w:bCs/>
                <w:color w:val="000000"/>
              </w:rPr>
            </w:pPr>
            <w:r w:rsidRPr="00937C1F">
              <w:rPr>
                <w:b/>
                <w:bCs/>
                <w:color w:val="000000"/>
              </w:rPr>
              <w:t>max. 0.07</w:t>
            </w:r>
          </w:p>
        </w:tc>
      </w:tr>
      <w:tr w:rsidR="00A174F2" w:rsidRPr="00937C1F" w:rsidTr="00681611">
        <w:tc>
          <w:tcPr>
            <w:tcW w:w="2410"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174F2" w:rsidRPr="00937C1F" w:rsidRDefault="00A174F2" w:rsidP="00A174F2">
            <w:pPr>
              <w:overflowPunct w:val="0"/>
              <w:ind w:right="113"/>
              <w:jc w:val="both"/>
              <w:rPr>
                <w:b/>
                <w:bCs/>
                <w:color w:val="000000"/>
              </w:rPr>
            </w:pPr>
            <w:r w:rsidRPr="00937C1F">
              <w:rPr>
                <w:b/>
                <w:bCs/>
                <w:color w:val="000000"/>
              </w:rPr>
              <w:t xml:space="preserve">Odporność na wgniecenia </w:t>
            </w:r>
          </w:p>
        </w:tc>
        <w:tc>
          <w:tcPr>
            <w:tcW w:w="168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174F2" w:rsidRPr="00937C1F" w:rsidRDefault="00A174F2" w:rsidP="00A174F2">
            <w:pPr>
              <w:overflowPunct w:val="0"/>
              <w:ind w:left="18" w:right="113"/>
              <w:jc w:val="both"/>
              <w:rPr>
                <w:b/>
                <w:bCs/>
                <w:color w:val="000000"/>
              </w:rPr>
            </w:pPr>
            <w:r w:rsidRPr="00937C1F">
              <w:rPr>
                <w:b/>
                <w:bCs/>
                <w:color w:val="000000"/>
              </w:rPr>
              <w:t>EN 1516 lub równoważna</w:t>
            </w:r>
          </w:p>
        </w:tc>
        <w:tc>
          <w:tcPr>
            <w:tcW w:w="168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174F2" w:rsidRPr="00937C1F" w:rsidRDefault="00A174F2" w:rsidP="00A174F2">
            <w:pPr>
              <w:overflowPunct w:val="0"/>
              <w:ind w:left="202" w:right="113"/>
              <w:jc w:val="center"/>
              <w:rPr>
                <w:b/>
                <w:bCs/>
                <w:color w:val="000000"/>
              </w:rPr>
            </w:pPr>
            <w:r w:rsidRPr="00937C1F">
              <w:rPr>
                <w:b/>
                <w:bCs/>
                <w:color w:val="000000"/>
              </w:rPr>
              <w:t>mm</w:t>
            </w: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A174F2" w:rsidRPr="00937C1F" w:rsidRDefault="00A174F2" w:rsidP="00A174F2">
            <w:pPr>
              <w:overflowPunct w:val="0"/>
              <w:ind w:right="100"/>
              <w:jc w:val="both"/>
              <w:rPr>
                <w:b/>
                <w:bCs/>
                <w:color w:val="000000"/>
              </w:rPr>
            </w:pPr>
            <w:r w:rsidRPr="00937C1F">
              <w:rPr>
                <w:b/>
                <w:bCs/>
                <w:color w:val="000000"/>
              </w:rPr>
              <w:t>max. 0.20</w:t>
            </w:r>
          </w:p>
        </w:tc>
      </w:tr>
    </w:tbl>
    <w:p w:rsidR="00A174F2" w:rsidRPr="00937C1F" w:rsidRDefault="00A174F2" w:rsidP="00A174F2">
      <w:pPr>
        <w:overflowPunct w:val="0"/>
        <w:ind w:left="993"/>
        <w:jc w:val="both"/>
        <w:rPr>
          <w:b/>
          <w:bCs/>
          <w:color w:val="000000"/>
        </w:rPr>
      </w:pPr>
    </w:p>
    <w:p w:rsidR="00A174F2" w:rsidRPr="00937C1F" w:rsidRDefault="00A174F2" w:rsidP="00A174F2">
      <w:pPr>
        <w:overflowPunct w:val="0"/>
        <w:ind w:firstLine="633"/>
        <w:rPr>
          <w:b/>
          <w:bCs/>
          <w:color w:val="000000"/>
          <w:u w:val="single"/>
        </w:rPr>
      </w:pPr>
      <w:r w:rsidRPr="00937C1F">
        <w:rPr>
          <w:b/>
          <w:bCs/>
          <w:color w:val="000000"/>
          <w:u w:val="single"/>
        </w:rPr>
        <w:t>Wymagania certyfikacyjne dotyczące systemu podłogi drewnianej:</w:t>
      </w:r>
    </w:p>
    <w:p w:rsidR="00A174F2" w:rsidRPr="00937C1F" w:rsidRDefault="00A174F2" w:rsidP="00A174F2">
      <w:pPr>
        <w:numPr>
          <w:ilvl w:val="0"/>
          <w:numId w:val="18"/>
        </w:numPr>
        <w:tabs>
          <w:tab w:val="num" w:pos="720"/>
        </w:tabs>
        <w:overflowPunct w:val="0"/>
        <w:ind w:left="993"/>
        <w:jc w:val="both"/>
        <w:rPr>
          <w:b/>
          <w:bCs/>
          <w:color w:val="000000"/>
        </w:rPr>
      </w:pPr>
      <w:r w:rsidRPr="00937C1F">
        <w:rPr>
          <w:b/>
          <w:bCs/>
          <w:color w:val="000000"/>
        </w:rPr>
        <w:t>Zgodność systemu podłogi z normą EN 14904 lub równoważną;</w:t>
      </w:r>
    </w:p>
    <w:p w:rsidR="00A174F2" w:rsidRPr="00937C1F" w:rsidRDefault="00A174F2" w:rsidP="00A174F2">
      <w:pPr>
        <w:numPr>
          <w:ilvl w:val="0"/>
          <w:numId w:val="18"/>
        </w:numPr>
        <w:tabs>
          <w:tab w:val="num" w:pos="720"/>
        </w:tabs>
        <w:overflowPunct w:val="0"/>
        <w:ind w:left="993"/>
        <w:jc w:val="both"/>
        <w:rPr>
          <w:b/>
          <w:bCs/>
          <w:color w:val="000000"/>
        </w:rPr>
      </w:pPr>
      <w:r w:rsidRPr="00937C1F">
        <w:rPr>
          <w:b/>
          <w:bCs/>
          <w:color w:val="000000"/>
        </w:rPr>
        <w:t>Raport z klasyfikacji ogniowej całego systemu podłogi – poziom min. CflS1;</w:t>
      </w:r>
    </w:p>
    <w:p w:rsidR="00A174F2" w:rsidRPr="00937C1F" w:rsidRDefault="00A174F2" w:rsidP="00A174F2">
      <w:pPr>
        <w:overflowPunct w:val="0"/>
        <w:ind w:firstLine="633"/>
        <w:jc w:val="both"/>
        <w:rPr>
          <w:b/>
          <w:bCs/>
          <w:color w:val="000000"/>
          <w:u w:val="single"/>
        </w:rPr>
      </w:pPr>
    </w:p>
    <w:p w:rsidR="00A174F2" w:rsidRPr="00937C1F" w:rsidRDefault="00A174F2" w:rsidP="00A174F2">
      <w:pPr>
        <w:overflowPunct w:val="0"/>
        <w:ind w:firstLine="633"/>
        <w:jc w:val="both"/>
        <w:rPr>
          <w:b/>
          <w:bCs/>
          <w:color w:val="000000"/>
          <w:u w:val="single"/>
        </w:rPr>
      </w:pPr>
      <w:r w:rsidRPr="00937C1F">
        <w:rPr>
          <w:b/>
          <w:bCs/>
          <w:color w:val="000000"/>
          <w:u w:val="single"/>
        </w:rPr>
        <w:t>Zastrzeżenia instalacyjne:</w:t>
      </w:r>
    </w:p>
    <w:p w:rsidR="00A174F2" w:rsidRPr="00937C1F" w:rsidRDefault="00A174F2" w:rsidP="00A174F2">
      <w:pPr>
        <w:overflowPunct w:val="0"/>
        <w:ind w:left="630"/>
        <w:jc w:val="both"/>
        <w:rPr>
          <w:b/>
          <w:bCs/>
          <w:color w:val="000000"/>
        </w:rPr>
      </w:pPr>
      <w:r w:rsidRPr="00937C1F">
        <w:rPr>
          <w:b/>
          <w:bCs/>
          <w:color w:val="000000"/>
        </w:rPr>
        <w:t>Nie dopuszcza się zastosowania klepek klonowych łączonych od czoła z małych fragmentów klepkowych</w:t>
      </w:r>
    </w:p>
    <w:p w:rsidR="00A174F2" w:rsidRPr="00937C1F" w:rsidRDefault="00A174F2" w:rsidP="00A174F2">
      <w:pPr>
        <w:spacing w:line="276" w:lineRule="auto"/>
        <w:ind w:left="426"/>
        <w:contextualSpacing/>
        <w:jc w:val="both"/>
        <w:rPr>
          <w:b/>
        </w:rPr>
      </w:pPr>
    </w:p>
    <w:p w:rsidR="00A174F2" w:rsidRPr="00937C1F" w:rsidRDefault="00A174F2" w:rsidP="00A174F2">
      <w:pPr>
        <w:spacing w:line="276" w:lineRule="auto"/>
        <w:ind w:left="426"/>
        <w:contextualSpacing/>
        <w:jc w:val="both"/>
        <w:rPr>
          <w:b/>
        </w:rPr>
      </w:pPr>
      <w:r w:rsidRPr="00937C1F">
        <w:rPr>
          <w:b/>
        </w:rPr>
        <w:t>PODŁOGA SPORTOWA PVC – HALA B</w:t>
      </w:r>
    </w:p>
    <w:p w:rsidR="00A174F2" w:rsidRPr="00937C1F" w:rsidRDefault="00A174F2" w:rsidP="00A174F2">
      <w:pPr>
        <w:spacing w:line="276" w:lineRule="auto"/>
        <w:ind w:left="426"/>
        <w:contextualSpacing/>
        <w:jc w:val="both"/>
        <w:rPr>
          <w:b/>
        </w:rPr>
      </w:pPr>
    </w:p>
    <w:p w:rsidR="00114134" w:rsidRDefault="00A174F2" w:rsidP="00114134">
      <w:pPr>
        <w:spacing w:line="276" w:lineRule="auto"/>
        <w:ind w:left="426"/>
        <w:contextualSpacing/>
        <w:jc w:val="both"/>
        <w:rPr>
          <w:b/>
        </w:rPr>
      </w:pPr>
      <w:r w:rsidRPr="00937C1F">
        <w:rPr>
          <w:b/>
        </w:rPr>
        <w:t>Zamawiający rezygnuje z konieczności posiadania dla podłogi sportowej z wykładziną PVC certyfikatów federacji sportowych halowych gier zespołowych tj. EHF, FIBA oraz FIVB</w:t>
      </w:r>
      <w:r w:rsidR="00114134">
        <w:rPr>
          <w:b/>
        </w:rPr>
        <w:t>, a minimalny</w:t>
      </w:r>
      <w:r w:rsidR="00400880">
        <w:rPr>
          <w:b/>
        </w:rPr>
        <w:t xml:space="preserve"> wymagany</w:t>
      </w:r>
      <w:r w:rsidR="00114134">
        <w:rPr>
          <w:b/>
        </w:rPr>
        <w:t xml:space="preserve"> parametr grubości wykładziny to 7 mm. Ponadto podłogę </w:t>
      </w:r>
      <w:r w:rsidR="00400880">
        <w:rPr>
          <w:b/>
        </w:rPr>
        <w:t xml:space="preserve">tę </w:t>
      </w:r>
      <w:r w:rsidR="00114134">
        <w:rPr>
          <w:b/>
        </w:rPr>
        <w:t xml:space="preserve">wykonać o konstrukcji minimum </w:t>
      </w:r>
      <w:proofErr w:type="spellStart"/>
      <w:r w:rsidR="00114134">
        <w:rPr>
          <w:b/>
        </w:rPr>
        <w:t>dwulegarowej</w:t>
      </w:r>
      <w:proofErr w:type="spellEnd"/>
      <w:r w:rsidR="00114134">
        <w:rPr>
          <w:b/>
        </w:rPr>
        <w:t>.</w:t>
      </w:r>
    </w:p>
    <w:p w:rsidR="00400880" w:rsidRDefault="00400880" w:rsidP="00400880">
      <w:pPr>
        <w:spacing w:line="276" w:lineRule="auto"/>
        <w:ind w:left="426"/>
        <w:contextualSpacing/>
        <w:jc w:val="both"/>
        <w:rPr>
          <w:b/>
        </w:rPr>
      </w:pPr>
    </w:p>
    <w:p w:rsidR="00400880" w:rsidRDefault="00400880" w:rsidP="00400880">
      <w:pPr>
        <w:spacing w:line="276" w:lineRule="auto"/>
        <w:ind w:left="426"/>
        <w:contextualSpacing/>
        <w:jc w:val="both"/>
        <w:rPr>
          <w:b/>
        </w:rPr>
      </w:pPr>
      <w:r w:rsidRPr="00937C1F">
        <w:rPr>
          <w:b/>
        </w:rPr>
        <w:t xml:space="preserve">PODŁOGA SPORTOWA </w:t>
      </w:r>
      <w:r>
        <w:rPr>
          <w:b/>
        </w:rPr>
        <w:t>DO SAL ĆWICZEŃ</w:t>
      </w:r>
    </w:p>
    <w:p w:rsidR="00400880" w:rsidRDefault="00400880" w:rsidP="00114134">
      <w:pPr>
        <w:spacing w:line="276" w:lineRule="auto"/>
        <w:ind w:left="426"/>
        <w:contextualSpacing/>
        <w:jc w:val="both"/>
        <w:rPr>
          <w:b/>
        </w:rPr>
      </w:pPr>
    </w:p>
    <w:p w:rsidR="00400880" w:rsidRDefault="00400880" w:rsidP="00114134">
      <w:pPr>
        <w:spacing w:line="276" w:lineRule="auto"/>
        <w:ind w:left="426"/>
        <w:contextualSpacing/>
        <w:jc w:val="both"/>
        <w:rPr>
          <w:b/>
        </w:rPr>
      </w:pPr>
      <w:r w:rsidRPr="00937C1F">
        <w:rPr>
          <w:b/>
        </w:rPr>
        <w:t xml:space="preserve">Zamawiający rezygnuje z konieczności posiadania dla podłogi sportowej </w:t>
      </w:r>
      <w:r>
        <w:rPr>
          <w:b/>
        </w:rPr>
        <w:t>w Sali ćwiczeń z</w:t>
      </w:r>
      <w:r w:rsidRPr="00937C1F">
        <w:rPr>
          <w:b/>
        </w:rPr>
        <w:t xml:space="preserve"> certyfikat</w:t>
      </w:r>
      <w:r>
        <w:rPr>
          <w:b/>
        </w:rPr>
        <w:t>u</w:t>
      </w:r>
      <w:r w:rsidRPr="00937C1F">
        <w:rPr>
          <w:b/>
        </w:rPr>
        <w:t xml:space="preserve"> FIBA</w:t>
      </w:r>
    </w:p>
    <w:p w:rsidR="00400880" w:rsidRDefault="00400880" w:rsidP="00114134">
      <w:pPr>
        <w:spacing w:line="276" w:lineRule="auto"/>
        <w:ind w:left="426"/>
        <w:contextualSpacing/>
        <w:jc w:val="both"/>
        <w:rPr>
          <w:b/>
        </w:rPr>
      </w:pPr>
    </w:p>
    <w:p w:rsidR="00400880" w:rsidRDefault="00400880" w:rsidP="00114134">
      <w:pPr>
        <w:spacing w:line="276" w:lineRule="auto"/>
        <w:ind w:left="426"/>
        <w:contextualSpacing/>
        <w:jc w:val="both"/>
        <w:rPr>
          <w:b/>
        </w:rPr>
      </w:pPr>
      <w:r w:rsidRPr="00400880">
        <w:rPr>
          <w:b/>
        </w:rPr>
        <w:lastRenderedPageBreak/>
        <w:t>POSADZKI SPORTOWE W POM. SIŁOWNI</w:t>
      </w:r>
    </w:p>
    <w:p w:rsidR="00400880" w:rsidRDefault="00400880" w:rsidP="00114134">
      <w:pPr>
        <w:spacing w:line="276" w:lineRule="auto"/>
        <w:ind w:left="426"/>
        <w:contextualSpacing/>
        <w:jc w:val="both"/>
        <w:rPr>
          <w:b/>
        </w:rPr>
      </w:pPr>
    </w:p>
    <w:p w:rsidR="00400880" w:rsidRPr="00937C1F" w:rsidRDefault="00400880" w:rsidP="00114134">
      <w:pPr>
        <w:spacing w:line="276" w:lineRule="auto"/>
        <w:ind w:left="426"/>
        <w:contextualSpacing/>
        <w:jc w:val="both"/>
        <w:rPr>
          <w:b/>
        </w:rPr>
      </w:pPr>
      <w:r>
        <w:rPr>
          <w:b/>
        </w:rPr>
        <w:t>Minimalny wymagany parametr grubości wykładziny to 7 mm</w:t>
      </w:r>
    </w:p>
    <w:p w:rsidR="00A174F2" w:rsidRPr="00937C1F" w:rsidRDefault="00A174F2" w:rsidP="00A174F2">
      <w:pPr>
        <w:spacing w:line="276" w:lineRule="auto"/>
        <w:ind w:left="426"/>
        <w:contextualSpacing/>
        <w:jc w:val="both"/>
        <w:rPr>
          <w:b/>
        </w:rPr>
      </w:pPr>
    </w:p>
    <w:p w:rsidR="00A174F2" w:rsidRPr="00937C1F" w:rsidRDefault="00A174F2" w:rsidP="00A174F2">
      <w:pPr>
        <w:numPr>
          <w:ilvl w:val="0"/>
          <w:numId w:val="1"/>
        </w:numPr>
        <w:spacing w:line="276" w:lineRule="auto"/>
        <w:ind w:left="426"/>
        <w:contextualSpacing/>
        <w:jc w:val="both"/>
      </w:pPr>
      <w:r w:rsidRPr="00937C1F">
        <w:t>W projekcie  określono parametry techniczne sufitów podwieszanych w tak szerokim zakresie, że spełnienie wszystkich wskazuje jednoznacznie producenta. Prosimy o określenie kluczowych parametrów dla tego zakresu, które spowoduje dopuszczenie więcej niż tylko jednego producenta.</w:t>
      </w:r>
    </w:p>
    <w:p w:rsidR="00A174F2" w:rsidRPr="00937C1F" w:rsidRDefault="00A174F2" w:rsidP="00A174F2">
      <w:pPr>
        <w:spacing w:line="276" w:lineRule="auto"/>
        <w:ind w:left="426"/>
        <w:contextualSpacing/>
        <w:jc w:val="both"/>
        <w:rPr>
          <w:b/>
        </w:rPr>
      </w:pPr>
      <w:r w:rsidRPr="00937C1F">
        <w:rPr>
          <w:b/>
        </w:rPr>
        <w:t>Odp.: Należy stosować sufity podwieszane o parametrach zgodnych z opisanymi w projekcie. Parametry sufitów spełniają różni producenci.</w:t>
      </w:r>
    </w:p>
    <w:p w:rsidR="00A174F2" w:rsidRPr="00937C1F" w:rsidRDefault="00A174F2" w:rsidP="00A174F2">
      <w:pPr>
        <w:spacing w:line="276" w:lineRule="auto"/>
        <w:ind w:left="426"/>
        <w:contextualSpacing/>
        <w:jc w:val="both"/>
        <w:rPr>
          <w:b/>
        </w:rPr>
      </w:pPr>
    </w:p>
    <w:p w:rsidR="00A174F2" w:rsidRPr="00937C1F" w:rsidRDefault="00A174F2" w:rsidP="00A174F2">
      <w:pPr>
        <w:spacing w:line="276" w:lineRule="auto"/>
        <w:jc w:val="both"/>
        <w:rPr>
          <w:color w:val="00000A"/>
        </w:rPr>
      </w:pPr>
    </w:p>
    <w:p w:rsidR="00A174F2" w:rsidRPr="00937C1F" w:rsidRDefault="00A174F2" w:rsidP="00A174F2">
      <w:pPr>
        <w:spacing w:line="276" w:lineRule="auto"/>
        <w:jc w:val="both"/>
        <w:rPr>
          <w:color w:val="00000A"/>
        </w:rPr>
      </w:pPr>
      <w:r w:rsidRPr="00937C1F">
        <w:rPr>
          <w:color w:val="00000A"/>
        </w:rPr>
        <w:t>PZT i MAŁA ARCHITEKTURA</w:t>
      </w:r>
    </w:p>
    <w:p w:rsidR="00A174F2" w:rsidRPr="00937C1F" w:rsidRDefault="00A174F2" w:rsidP="00A174F2">
      <w:pPr>
        <w:spacing w:line="276" w:lineRule="auto"/>
        <w:jc w:val="both"/>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Prosimy o uzupełnienie rysunku fundamentu oraz płyty fundamentowej dla wiaty śmietnikowej. Według rysunku PZT05 fundament według projektu konstrukcji, w konstrukcji nie ma takiego rysunku.</w:t>
      </w:r>
      <w:r w:rsidRPr="00937C1F">
        <w:rPr>
          <w:b/>
          <w:color w:val="00000A"/>
        </w:rPr>
        <w:t xml:space="preserve"> </w:t>
      </w:r>
    </w:p>
    <w:p w:rsidR="00A174F2" w:rsidRPr="00937C1F" w:rsidRDefault="00A174F2" w:rsidP="00A174F2">
      <w:pPr>
        <w:spacing w:line="276" w:lineRule="auto"/>
        <w:ind w:left="426"/>
        <w:contextualSpacing/>
        <w:jc w:val="both"/>
        <w:rPr>
          <w:b/>
          <w:color w:val="00000A"/>
        </w:rPr>
      </w:pPr>
      <w:r w:rsidRPr="00937C1F">
        <w:rPr>
          <w:b/>
          <w:color w:val="00000A"/>
        </w:rPr>
        <w:t xml:space="preserve">Odp.: W poniższym linku rysunek </w:t>
      </w:r>
      <w:proofErr w:type="spellStart"/>
      <w:r w:rsidRPr="00937C1F">
        <w:rPr>
          <w:b/>
          <w:color w:val="00000A"/>
        </w:rPr>
        <w:t>Pzt</w:t>
      </w:r>
      <w:proofErr w:type="spellEnd"/>
      <w:r w:rsidRPr="00937C1F">
        <w:rPr>
          <w:b/>
          <w:color w:val="00000A"/>
        </w:rPr>
        <w:t>–05a z konstrukcją budynku wraz z zestawieniem zbrojenia fundamentów.</w:t>
      </w:r>
    </w:p>
    <w:p w:rsidR="00A174F2" w:rsidRPr="00937C1F" w:rsidRDefault="001B0F76" w:rsidP="00A174F2">
      <w:pPr>
        <w:spacing w:line="276" w:lineRule="auto"/>
        <w:ind w:left="426"/>
        <w:contextualSpacing/>
        <w:jc w:val="both"/>
        <w:rPr>
          <w:b/>
          <w:color w:val="00000A"/>
        </w:rPr>
      </w:pPr>
      <w:hyperlink r:id="rId11" w:history="1">
        <w:r w:rsidR="00A174F2" w:rsidRPr="00937C1F">
          <w:rPr>
            <w:b/>
            <w:color w:val="0563C1"/>
            <w:u w:val="single"/>
          </w:rPr>
          <w:t>http://di.adm.agh.edu.pl/public/mendyk/HS/Pzt-05a.pdf</w:t>
        </w:r>
      </w:hyperlink>
    </w:p>
    <w:p w:rsidR="00A174F2" w:rsidRPr="00937C1F" w:rsidRDefault="00A174F2" w:rsidP="00A174F2">
      <w:pPr>
        <w:spacing w:line="276" w:lineRule="auto"/>
        <w:ind w:left="426"/>
        <w:contextualSpacing/>
        <w:jc w:val="both"/>
        <w:rPr>
          <w:b/>
          <w:color w:val="00000A"/>
        </w:rPr>
      </w:pPr>
    </w:p>
    <w:p w:rsidR="00A174F2" w:rsidRPr="00937C1F" w:rsidRDefault="00A174F2" w:rsidP="00A174F2">
      <w:pPr>
        <w:numPr>
          <w:ilvl w:val="0"/>
          <w:numId w:val="1"/>
        </w:numPr>
        <w:spacing w:line="276" w:lineRule="auto"/>
        <w:ind w:left="426"/>
        <w:contextualSpacing/>
        <w:jc w:val="both"/>
      </w:pPr>
      <w:r w:rsidRPr="00937C1F">
        <w:t>W projekcie brak rysunku masztów i fundamentu pod maszty. Prosimy o uzupełnienie</w:t>
      </w:r>
      <w:r w:rsidRPr="00937C1F">
        <w:rPr>
          <w:b/>
        </w:rPr>
        <w:t xml:space="preserve"> </w:t>
      </w:r>
    </w:p>
    <w:p w:rsidR="00A174F2" w:rsidRPr="00937C1F" w:rsidRDefault="00A174F2" w:rsidP="00A174F2">
      <w:pPr>
        <w:spacing w:line="276" w:lineRule="auto"/>
        <w:ind w:left="426"/>
        <w:contextualSpacing/>
        <w:jc w:val="both"/>
        <w:rPr>
          <w:b/>
        </w:rPr>
      </w:pPr>
      <w:r w:rsidRPr="00937C1F">
        <w:rPr>
          <w:b/>
        </w:rPr>
        <w:t>Odp.: Trzy maszty o wysokości 10 m należy wykonać zgodnie z opisem proj. zagospodarowania terenu jako elementy typowe</w:t>
      </w:r>
      <w:r w:rsidRPr="00937C1F">
        <w:rPr>
          <w:b/>
          <w:bCs/>
        </w:rPr>
        <w:t xml:space="preserve"> z włókna szklanego</w:t>
      </w:r>
      <w:r w:rsidRPr="00937C1F">
        <w:rPr>
          <w:b/>
        </w:rPr>
        <w:t>, dostarczane na budowę przez dostawcę łącznie z wytycznymi pod fundament.</w:t>
      </w:r>
    </w:p>
    <w:p w:rsidR="00A174F2" w:rsidRPr="00937C1F" w:rsidRDefault="00A174F2" w:rsidP="00A174F2">
      <w:pPr>
        <w:spacing w:line="276" w:lineRule="auto"/>
        <w:ind w:left="426"/>
        <w:contextualSpacing/>
        <w:jc w:val="both"/>
        <w:rPr>
          <w:b/>
        </w:rPr>
      </w:pPr>
      <w:r w:rsidRPr="00937C1F">
        <w:rPr>
          <w:b/>
        </w:rPr>
        <w:t>Uwaga w stosunku do zapisów w ww. opisie zamawiający informuje, że maszt winien umożliwiać montaż flag o szerokości 150 cm i wysokości 500 cm. Ponadto powinien być wyposażony:</w:t>
      </w:r>
    </w:p>
    <w:p w:rsidR="00A174F2" w:rsidRPr="00937C1F" w:rsidRDefault="00A174F2" w:rsidP="00A174F2">
      <w:pPr>
        <w:numPr>
          <w:ilvl w:val="0"/>
          <w:numId w:val="17"/>
        </w:numPr>
        <w:spacing w:line="276" w:lineRule="auto"/>
        <w:contextualSpacing/>
        <w:jc w:val="both"/>
        <w:rPr>
          <w:b/>
        </w:rPr>
      </w:pPr>
      <w:r w:rsidRPr="00937C1F">
        <w:rPr>
          <w:b/>
        </w:rPr>
        <w:t>w głowice obrotową z elementem wieńczącym</w:t>
      </w:r>
    </w:p>
    <w:p w:rsidR="00A174F2" w:rsidRPr="00937C1F" w:rsidRDefault="00A174F2" w:rsidP="00A174F2">
      <w:pPr>
        <w:numPr>
          <w:ilvl w:val="0"/>
          <w:numId w:val="16"/>
        </w:numPr>
        <w:spacing w:line="276" w:lineRule="auto"/>
        <w:contextualSpacing/>
        <w:jc w:val="both"/>
        <w:rPr>
          <w:b/>
        </w:rPr>
      </w:pPr>
      <w:r w:rsidRPr="00937C1F">
        <w:rPr>
          <w:b/>
        </w:rPr>
        <w:t>linkę z obciążnikiem</w:t>
      </w:r>
    </w:p>
    <w:p w:rsidR="00A174F2" w:rsidRPr="00937C1F" w:rsidRDefault="00A174F2" w:rsidP="00A174F2">
      <w:pPr>
        <w:numPr>
          <w:ilvl w:val="0"/>
          <w:numId w:val="16"/>
        </w:numPr>
        <w:spacing w:line="276" w:lineRule="auto"/>
        <w:contextualSpacing/>
        <w:jc w:val="both"/>
        <w:rPr>
          <w:b/>
        </w:rPr>
      </w:pPr>
      <w:r w:rsidRPr="00937C1F">
        <w:rPr>
          <w:b/>
        </w:rPr>
        <w:t>knagę wewnętrzną z zamkiem</w:t>
      </w:r>
    </w:p>
    <w:p w:rsidR="00A174F2" w:rsidRPr="00937C1F" w:rsidRDefault="00A174F2" w:rsidP="00A174F2">
      <w:pPr>
        <w:numPr>
          <w:ilvl w:val="0"/>
          <w:numId w:val="16"/>
        </w:numPr>
        <w:spacing w:line="276" w:lineRule="auto"/>
        <w:contextualSpacing/>
        <w:jc w:val="both"/>
        <w:rPr>
          <w:b/>
        </w:rPr>
      </w:pPr>
      <w:r w:rsidRPr="00937C1F">
        <w:rPr>
          <w:b/>
        </w:rPr>
        <w:t xml:space="preserve">opaski z tworzywa (min. 9 szt.) do zamocowania flagi o wys. 5,0 m </w:t>
      </w:r>
    </w:p>
    <w:p w:rsidR="00A174F2" w:rsidRPr="00937C1F" w:rsidRDefault="00A174F2" w:rsidP="00A174F2">
      <w:pPr>
        <w:numPr>
          <w:ilvl w:val="0"/>
          <w:numId w:val="16"/>
        </w:numPr>
        <w:spacing w:line="276" w:lineRule="auto"/>
        <w:contextualSpacing/>
        <w:jc w:val="both"/>
        <w:rPr>
          <w:b/>
        </w:rPr>
      </w:pPr>
      <w:r w:rsidRPr="00937C1F">
        <w:rPr>
          <w:b/>
        </w:rPr>
        <w:t>wspornik z zawiasem (do złożenia masztu)</w:t>
      </w:r>
    </w:p>
    <w:p w:rsidR="00A174F2" w:rsidRPr="00937C1F" w:rsidRDefault="00A174F2" w:rsidP="00A174F2">
      <w:pPr>
        <w:numPr>
          <w:ilvl w:val="0"/>
          <w:numId w:val="16"/>
        </w:numPr>
        <w:spacing w:line="276" w:lineRule="auto"/>
        <w:contextualSpacing/>
        <w:jc w:val="both"/>
        <w:rPr>
          <w:b/>
        </w:rPr>
      </w:pPr>
      <w:r w:rsidRPr="00937C1F">
        <w:rPr>
          <w:b/>
        </w:rPr>
        <w:t>górną poprzeczkę do napięcia flagi (eksponowanie flagi w dni bezwietrzne)</w:t>
      </w:r>
    </w:p>
    <w:p w:rsidR="00A174F2" w:rsidRPr="00937C1F" w:rsidRDefault="00A174F2" w:rsidP="00A174F2">
      <w:pPr>
        <w:spacing w:line="276" w:lineRule="auto"/>
        <w:ind w:left="426"/>
        <w:jc w:val="both"/>
        <w:rPr>
          <w:b/>
        </w:rPr>
      </w:pPr>
      <w:r w:rsidRPr="00937C1F">
        <w:rPr>
          <w:b/>
        </w:rPr>
        <w:t>Maszty do czasu odbioru inwestycji mogą być używane przez wykonawcę do umieszczenia na nich flag z logiem wykonawcy.</w:t>
      </w:r>
    </w:p>
    <w:p w:rsidR="00A174F2" w:rsidRPr="00937C1F" w:rsidRDefault="00A174F2" w:rsidP="00A174F2">
      <w:pPr>
        <w:spacing w:line="276" w:lineRule="auto"/>
        <w:ind w:left="426"/>
        <w:contextualSpacing/>
        <w:jc w:val="both"/>
        <w:rPr>
          <w:b/>
          <w:color w:val="FF0000"/>
        </w:rPr>
      </w:pPr>
    </w:p>
    <w:p w:rsidR="00A174F2" w:rsidRPr="00937C1F" w:rsidRDefault="00A174F2" w:rsidP="00A174F2">
      <w:pPr>
        <w:spacing w:line="276" w:lineRule="auto"/>
        <w:jc w:val="both"/>
        <w:rPr>
          <w:color w:val="00000A"/>
        </w:rPr>
      </w:pPr>
    </w:p>
    <w:p w:rsidR="00A174F2" w:rsidRPr="00937C1F" w:rsidRDefault="00A174F2" w:rsidP="00A174F2">
      <w:pPr>
        <w:spacing w:line="276" w:lineRule="auto"/>
        <w:jc w:val="both"/>
        <w:rPr>
          <w:color w:val="00000A"/>
        </w:rPr>
      </w:pPr>
      <w:r w:rsidRPr="00937C1F">
        <w:rPr>
          <w:color w:val="00000A"/>
        </w:rPr>
        <w:t>DACH</w:t>
      </w:r>
    </w:p>
    <w:p w:rsidR="00A174F2" w:rsidRPr="00937C1F" w:rsidRDefault="00A174F2" w:rsidP="00A174F2">
      <w:pPr>
        <w:spacing w:line="276" w:lineRule="auto"/>
        <w:jc w:val="both"/>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W projekcie brak informacji dotyczących warstw dachowych na poziomie piętra III dla obszaru w osiach 12/J-K. Prosimy o doprecyzowanie. W jaki sposób przewidziano odprowadzenie wody z tego obszaru. Czy należy przewidzieć warstwy spadkowe, attyki i przelewy awaryjne dla tego obszaru?</w:t>
      </w:r>
    </w:p>
    <w:p w:rsidR="00A174F2" w:rsidRPr="00937C1F" w:rsidRDefault="00A174F2" w:rsidP="00A174F2">
      <w:pPr>
        <w:spacing w:line="276" w:lineRule="auto"/>
        <w:ind w:left="426"/>
        <w:contextualSpacing/>
        <w:jc w:val="both"/>
        <w:rPr>
          <w:b/>
          <w:color w:val="00000A"/>
        </w:rPr>
      </w:pPr>
      <w:r w:rsidRPr="00937C1F">
        <w:rPr>
          <w:b/>
          <w:color w:val="00000A"/>
        </w:rPr>
        <w:lastRenderedPageBreak/>
        <w:t xml:space="preserve">Odp.: Tak, należy przewidzieć wykończenie z </w:t>
      </w:r>
      <w:proofErr w:type="spellStart"/>
      <w:r w:rsidRPr="00937C1F">
        <w:rPr>
          <w:b/>
          <w:color w:val="00000A"/>
        </w:rPr>
        <w:t>pł</w:t>
      </w:r>
      <w:proofErr w:type="spellEnd"/>
      <w:r w:rsidRPr="00937C1F">
        <w:rPr>
          <w:b/>
          <w:color w:val="00000A"/>
        </w:rPr>
        <w:t>. gres,  i przelewy awaryjne. Dodatkowy detal w linku (A-54).</w:t>
      </w:r>
    </w:p>
    <w:p w:rsidR="00A174F2" w:rsidRPr="00937C1F" w:rsidRDefault="001B0F76" w:rsidP="00A174F2">
      <w:pPr>
        <w:spacing w:line="276" w:lineRule="auto"/>
        <w:ind w:left="426"/>
        <w:contextualSpacing/>
        <w:jc w:val="both"/>
        <w:rPr>
          <w:b/>
          <w:color w:val="00000A"/>
        </w:rPr>
      </w:pPr>
      <w:hyperlink r:id="rId12" w:history="1">
        <w:r w:rsidR="00A174F2" w:rsidRPr="00937C1F">
          <w:rPr>
            <w:b/>
            <w:color w:val="0563C1"/>
            <w:u w:val="single"/>
          </w:rPr>
          <w:t>http://di.adm.agh.edu.pl/public/mendyk/HS/A-54.pdf</w:t>
        </w:r>
      </w:hyperlink>
    </w:p>
    <w:p w:rsidR="00A174F2" w:rsidRPr="00937C1F" w:rsidRDefault="00A174F2" w:rsidP="00A174F2">
      <w:pPr>
        <w:spacing w:line="276" w:lineRule="auto"/>
        <w:ind w:left="426"/>
        <w:contextualSpacing/>
        <w:jc w:val="both"/>
        <w:rPr>
          <w:b/>
          <w:color w:val="00000A"/>
        </w:rPr>
      </w:pPr>
    </w:p>
    <w:p w:rsidR="00A174F2" w:rsidRPr="00937C1F" w:rsidRDefault="00A174F2" w:rsidP="00A174F2">
      <w:pPr>
        <w:numPr>
          <w:ilvl w:val="0"/>
          <w:numId w:val="1"/>
        </w:numPr>
        <w:spacing w:line="276" w:lineRule="auto"/>
        <w:ind w:left="426"/>
        <w:contextualSpacing/>
        <w:jc w:val="both"/>
      </w:pPr>
      <w:r w:rsidRPr="00937C1F">
        <w:t>Zgodnie z przekazanym przedmiarem powierzchnia dachu P2 wynosi 1007,79 m2 i jest zaniżona o około 57m2. Prosimy o informację, w której pozycji należy przewidzieć brakującą ilość.</w:t>
      </w:r>
    </w:p>
    <w:p w:rsidR="00A174F2" w:rsidRPr="00937C1F" w:rsidRDefault="00A174F2" w:rsidP="00A174F2">
      <w:pPr>
        <w:spacing w:line="276" w:lineRule="auto"/>
        <w:ind w:left="426"/>
        <w:contextualSpacing/>
        <w:jc w:val="both"/>
        <w:rPr>
          <w:b/>
          <w:bCs/>
        </w:rPr>
      </w:pPr>
      <w:r w:rsidRPr="00937C1F">
        <w:rPr>
          <w:b/>
        </w:rPr>
        <w:t>Odp.: Należy wykonać zgodnie z projektem. Przedmiar jest materiałem pomocniczym</w:t>
      </w:r>
      <w:r w:rsidR="0086516C" w:rsidRPr="00937C1F">
        <w:rPr>
          <w:b/>
        </w:rPr>
        <w:t>.</w:t>
      </w:r>
      <w:r w:rsidRPr="00937C1F">
        <w:rPr>
          <w:b/>
        </w:rPr>
        <w:t xml:space="preserve"> </w:t>
      </w:r>
      <w:r w:rsidR="0086516C" w:rsidRPr="00937C1F">
        <w:rPr>
          <w:b/>
        </w:rPr>
        <w:t>Wycenę należy ująć w ofercie.</w:t>
      </w:r>
    </w:p>
    <w:p w:rsidR="00A174F2" w:rsidRPr="00937C1F" w:rsidRDefault="00A174F2" w:rsidP="00A174F2">
      <w:pPr>
        <w:spacing w:line="276" w:lineRule="auto"/>
        <w:ind w:left="426"/>
        <w:contextualSpacing/>
        <w:jc w:val="both"/>
      </w:pPr>
    </w:p>
    <w:p w:rsidR="00A174F2" w:rsidRPr="00937C1F" w:rsidRDefault="00A174F2" w:rsidP="00A174F2">
      <w:pPr>
        <w:numPr>
          <w:ilvl w:val="0"/>
          <w:numId w:val="1"/>
        </w:numPr>
        <w:spacing w:line="276" w:lineRule="auto"/>
        <w:ind w:left="426"/>
        <w:contextualSpacing/>
        <w:jc w:val="both"/>
      </w:pPr>
      <w:r w:rsidRPr="00937C1F">
        <w:t>Prosimy potwierdzenie, że ilość podana w przedmiarze dotyczącym pokryć dachowych zawiera izolację obszaru na poziomie piętra III w osiach 12/J-K.</w:t>
      </w:r>
    </w:p>
    <w:p w:rsidR="00A174F2" w:rsidRPr="00937C1F" w:rsidRDefault="00A174F2" w:rsidP="00A174F2">
      <w:pPr>
        <w:spacing w:line="276" w:lineRule="auto"/>
        <w:ind w:left="426"/>
        <w:contextualSpacing/>
        <w:jc w:val="both"/>
        <w:rPr>
          <w:b/>
          <w:bCs/>
        </w:rPr>
      </w:pPr>
      <w:r w:rsidRPr="00937C1F">
        <w:rPr>
          <w:b/>
        </w:rPr>
        <w:t>Odp.: Należy wykonać zgodnie z projektem. Przedmiar jest materiałem pomocniczym</w:t>
      </w:r>
      <w:r w:rsidR="0086516C" w:rsidRPr="00937C1F">
        <w:rPr>
          <w:b/>
        </w:rPr>
        <w:t>.</w:t>
      </w:r>
      <w:r w:rsidRPr="00937C1F">
        <w:rPr>
          <w:b/>
        </w:rPr>
        <w:t xml:space="preserve"> </w:t>
      </w:r>
      <w:r w:rsidR="0086516C" w:rsidRPr="00937C1F">
        <w:rPr>
          <w:b/>
        </w:rPr>
        <w:t>Wycenę należy ująć w ofercie.</w:t>
      </w:r>
    </w:p>
    <w:p w:rsidR="00A174F2" w:rsidRPr="00937C1F" w:rsidRDefault="00A174F2" w:rsidP="00A174F2">
      <w:pPr>
        <w:spacing w:line="276" w:lineRule="auto"/>
        <w:ind w:left="426"/>
        <w:contextualSpacing/>
        <w:jc w:val="both"/>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Zgodnie z opisem technicznym dotyczącym przelewów awaryjnych „Przelewy przewidziano jako awaryjne odwodnienie stropodachu. Rozmieszczenie zgodnie z rysunkiem rzutu dachu”. Rzut dachu nie wskazuje ilości oraz rozmieszczenia przelewów. Prosimy o doprecyzowanie założeń</w:t>
      </w:r>
    </w:p>
    <w:p w:rsidR="00A174F2" w:rsidRPr="00937C1F" w:rsidRDefault="00A174F2" w:rsidP="00A174F2">
      <w:pPr>
        <w:spacing w:line="276" w:lineRule="auto"/>
        <w:ind w:left="426"/>
        <w:contextualSpacing/>
        <w:jc w:val="both"/>
        <w:rPr>
          <w:b/>
          <w:color w:val="00000A"/>
        </w:rPr>
      </w:pPr>
      <w:r w:rsidRPr="00937C1F">
        <w:rPr>
          <w:b/>
          <w:color w:val="00000A"/>
        </w:rPr>
        <w:t xml:space="preserve">Odp.: Przelewy należy wykonać jedynie na dachach nad halami sportowymi – łącznie 6 szt. Przelewy należy wykonać jako prostokątne o wym. min 300x100 mm dostosowane do łączenia z folią PVC. W linku poniżej zamawiający przesyła skorygowany rysunek </w:t>
      </w:r>
    </w:p>
    <w:p w:rsidR="00A174F2" w:rsidRPr="00937C1F" w:rsidRDefault="00A174F2" w:rsidP="00A174F2">
      <w:pPr>
        <w:spacing w:line="276" w:lineRule="auto"/>
        <w:ind w:left="426"/>
        <w:contextualSpacing/>
        <w:jc w:val="both"/>
        <w:rPr>
          <w:b/>
          <w:color w:val="00000A"/>
        </w:rPr>
      </w:pPr>
      <w:r w:rsidRPr="00937C1F">
        <w:rPr>
          <w:b/>
          <w:color w:val="00000A"/>
        </w:rPr>
        <w:t xml:space="preserve">A-06 z naniesionymi przelewami awaryjnymi. </w:t>
      </w:r>
    </w:p>
    <w:p w:rsidR="00A174F2" w:rsidRPr="00937C1F" w:rsidRDefault="001B0F76" w:rsidP="00A174F2">
      <w:pPr>
        <w:spacing w:line="276" w:lineRule="auto"/>
        <w:ind w:left="426"/>
        <w:contextualSpacing/>
        <w:jc w:val="both"/>
        <w:rPr>
          <w:b/>
          <w:color w:val="00000A"/>
        </w:rPr>
      </w:pPr>
      <w:hyperlink r:id="rId13" w:history="1">
        <w:r w:rsidR="00A174F2" w:rsidRPr="00937C1F">
          <w:rPr>
            <w:b/>
            <w:color w:val="0563C1"/>
            <w:u w:val="single"/>
          </w:rPr>
          <w:t>http://di.adm.agh.edu.pl/public/mendyk/HS/A-06-1.pdf</w:t>
        </w:r>
      </w:hyperlink>
    </w:p>
    <w:p w:rsidR="00A174F2" w:rsidRPr="00937C1F" w:rsidRDefault="00A174F2" w:rsidP="00A174F2">
      <w:pPr>
        <w:spacing w:line="276" w:lineRule="auto"/>
        <w:ind w:left="426"/>
        <w:contextualSpacing/>
        <w:jc w:val="both"/>
        <w:rPr>
          <w:b/>
          <w:color w:val="00000A"/>
        </w:rPr>
      </w:pPr>
    </w:p>
    <w:p w:rsidR="00A174F2" w:rsidRPr="00937C1F" w:rsidRDefault="00A174F2" w:rsidP="00A174F2">
      <w:pPr>
        <w:numPr>
          <w:ilvl w:val="0"/>
          <w:numId w:val="1"/>
        </w:numPr>
        <w:spacing w:line="276" w:lineRule="auto"/>
        <w:ind w:left="426"/>
        <w:contextualSpacing/>
        <w:jc w:val="both"/>
      </w:pPr>
      <w:r w:rsidRPr="00937C1F">
        <w:t>Zgodnie z przekazanym przedmiarem powierzchnia podkładów betonowych na stropie (warstwa spadkowa) dla dachu P2 wynosi 73,07 m3 i jest zaniżona o około 70m3. Prosimy o informację, w której pozycji należy przewidzieć brakującą ilość.</w:t>
      </w:r>
    </w:p>
    <w:p w:rsidR="00A174F2" w:rsidRPr="00937C1F" w:rsidRDefault="00A174F2" w:rsidP="00A174F2">
      <w:pPr>
        <w:spacing w:line="276" w:lineRule="auto"/>
        <w:ind w:left="426"/>
        <w:contextualSpacing/>
        <w:jc w:val="both"/>
        <w:rPr>
          <w:b/>
          <w:bCs/>
        </w:rPr>
      </w:pPr>
      <w:r w:rsidRPr="00937C1F">
        <w:rPr>
          <w:b/>
        </w:rPr>
        <w:t>Odp.: Należy wykonać zgodnie z projektem. Przedmiar jest materiałem pomocniczym</w:t>
      </w:r>
      <w:r w:rsidR="0086516C" w:rsidRPr="00937C1F">
        <w:rPr>
          <w:b/>
        </w:rPr>
        <w:t>.</w:t>
      </w:r>
      <w:r w:rsidRPr="00937C1F">
        <w:rPr>
          <w:b/>
        </w:rPr>
        <w:t xml:space="preserve"> </w:t>
      </w:r>
      <w:r w:rsidR="0086516C" w:rsidRPr="00937C1F">
        <w:rPr>
          <w:b/>
        </w:rPr>
        <w:t>Wycenę należy ująć w ofercie.</w:t>
      </w:r>
    </w:p>
    <w:p w:rsidR="00A174F2" w:rsidRPr="00937C1F" w:rsidRDefault="00A174F2" w:rsidP="00A174F2">
      <w:pPr>
        <w:spacing w:line="276" w:lineRule="auto"/>
        <w:ind w:left="426"/>
        <w:contextualSpacing/>
        <w:jc w:val="both"/>
        <w:rPr>
          <w:b/>
          <w:bCs/>
        </w:rPr>
      </w:pPr>
    </w:p>
    <w:p w:rsidR="00A174F2" w:rsidRPr="00937C1F" w:rsidRDefault="00A174F2" w:rsidP="00A174F2">
      <w:pPr>
        <w:numPr>
          <w:ilvl w:val="0"/>
          <w:numId w:val="1"/>
        </w:numPr>
        <w:spacing w:line="276" w:lineRule="auto"/>
        <w:ind w:left="426"/>
        <w:contextualSpacing/>
        <w:jc w:val="both"/>
      </w:pPr>
      <w:r w:rsidRPr="00937C1F">
        <w:t xml:space="preserve">Zgodnie z przekazanym przedmiarem długość opaski ze żwiru dla dachu P2 wynosi 147,93 </w:t>
      </w:r>
      <w:proofErr w:type="spellStart"/>
      <w:r w:rsidRPr="00937C1F">
        <w:t>mb</w:t>
      </w:r>
      <w:proofErr w:type="spellEnd"/>
      <w:r w:rsidRPr="00937C1F">
        <w:t xml:space="preserve"> i jest zaniżona o około 130mb. Ponadto podana w przedmiarze jej grubość to 8cm, natomiast wg projektu jest to zakres 21-29cm. Prosimy o informację, w której pozycji należy ująć brakującą ilość.</w:t>
      </w:r>
    </w:p>
    <w:p w:rsidR="00A174F2" w:rsidRPr="00937C1F" w:rsidRDefault="00A174F2" w:rsidP="00A174F2">
      <w:pPr>
        <w:spacing w:line="276" w:lineRule="auto"/>
        <w:ind w:left="426"/>
        <w:contextualSpacing/>
        <w:jc w:val="both"/>
        <w:rPr>
          <w:b/>
          <w:bCs/>
        </w:rPr>
      </w:pPr>
      <w:r w:rsidRPr="00937C1F">
        <w:rPr>
          <w:b/>
        </w:rPr>
        <w:t>Odp.: Należy wykonać zgodnie z projektem. Przedmiar jest materiałem pomocniczym</w:t>
      </w:r>
      <w:r w:rsidR="0086516C" w:rsidRPr="00937C1F">
        <w:rPr>
          <w:b/>
        </w:rPr>
        <w:t>.</w:t>
      </w:r>
      <w:r w:rsidRPr="00937C1F">
        <w:rPr>
          <w:b/>
        </w:rPr>
        <w:t xml:space="preserve"> </w:t>
      </w:r>
      <w:r w:rsidR="0086516C" w:rsidRPr="00937C1F">
        <w:rPr>
          <w:b/>
        </w:rPr>
        <w:t>Wycenę należy ująć w ofercie.</w:t>
      </w:r>
    </w:p>
    <w:p w:rsidR="00A174F2" w:rsidRPr="00937C1F" w:rsidRDefault="00A174F2" w:rsidP="00A174F2">
      <w:pPr>
        <w:spacing w:line="276" w:lineRule="auto"/>
        <w:ind w:left="426"/>
        <w:contextualSpacing/>
        <w:jc w:val="both"/>
      </w:pPr>
    </w:p>
    <w:p w:rsidR="00A174F2" w:rsidRPr="00937C1F" w:rsidRDefault="00A174F2" w:rsidP="00A174F2">
      <w:pPr>
        <w:spacing w:line="276" w:lineRule="auto"/>
        <w:ind w:left="426"/>
        <w:contextualSpacing/>
        <w:jc w:val="both"/>
      </w:pPr>
    </w:p>
    <w:p w:rsidR="00A174F2" w:rsidRPr="00937C1F" w:rsidRDefault="00A174F2" w:rsidP="00A174F2">
      <w:pPr>
        <w:numPr>
          <w:ilvl w:val="0"/>
          <w:numId w:val="1"/>
        </w:numPr>
        <w:spacing w:line="276" w:lineRule="auto"/>
        <w:ind w:left="426"/>
        <w:contextualSpacing/>
        <w:jc w:val="both"/>
      </w:pPr>
      <w:r w:rsidRPr="00937C1F">
        <w:t xml:space="preserve">Zgodnie z przekazanym przedmiarem dla dachu P2 ilość pozycji „Dachy zielone; Warstwy ogrodnicze - warstwa wegetacyjna - dodatek za 1  cm różnicy grubości Krotność = 7” to 147,93m2. Ilość jest zaniżona o około 750m2, ponieważ warstwa ta jest przewidziana w projekcie na całej powierzchni dachu P2 (minimalna grubość warstwy według projektu to 15cm, z czego wynika, że warstwa ta wraz z warstwą z innej </w:t>
      </w:r>
      <w:r w:rsidRPr="00937C1F">
        <w:lastRenderedPageBreak/>
        <w:t>pozycji o gr. 8cm powinna zostać przyjęta na całej powierzchni dachu). Prosimy o informację, w której pozycji należy przewidzieć brakującą ilość.</w:t>
      </w:r>
    </w:p>
    <w:p w:rsidR="00A174F2" w:rsidRPr="00937C1F" w:rsidRDefault="00A174F2" w:rsidP="00A174F2">
      <w:pPr>
        <w:spacing w:line="276" w:lineRule="auto"/>
        <w:ind w:left="426"/>
        <w:contextualSpacing/>
        <w:jc w:val="both"/>
        <w:rPr>
          <w:b/>
          <w:bCs/>
        </w:rPr>
      </w:pPr>
      <w:r w:rsidRPr="00937C1F">
        <w:rPr>
          <w:b/>
        </w:rPr>
        <w:t>Odp.: Należy wykonać zgodnie z projektem. Przedmiar jest materiałem pomocniczym</w:t>
      </w:r>
      <w:r w:rsidR="0086516C" w:rsidRPr="00937C1F">
        <w:rPr>
          <w:b/>
        </w:rPr>
        <w:t>.</w:t>
      </w:r>
      <w:r w:rsidRPr="00937C1F">
        <w:rPr>
          <w:b/>
        </w:rPr>
        <w:t xml:space="preserve"> </w:t>
      </w:r>
      <w:r w:rsidR="0086516C" w:rsidRPr="00937C1F">
        <w:rPr>
          <w:b/>
        </w:rPr>
        <w:t>Wycenę należy ująć w ofercie.</w:t>
      </w:r>
    </w:p>
    <w:p w:rsidR="00A174F2" w:rsidRPr="00937C1F" w:rsidRDefault="00A174F2" w:rsidP="00A174F2">
      <w:pPr>
        <w:spacing w:line="276" w:lineRule="auto"/>
        <w:ind w:left="426"/>
        <w:contextualSpacing/>
        <w:jc w:val="both"/>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 xml:space="preserve">W projekcie brak informacji dotyczących warstw dachowych i wykończeniowych na poziomie piętra III dla pochylni dla niepełnosprawnych w osiach 3/I. Prosimy o doprecyzowanie. </w:t>
      </w:r>
    </w:p>
    <w:p w:rsidR="00A174F2" w:rsidRPr="00937C1F" w:rsidRDefault="00A174F2" w:rsidP="00A174F2">
      <w:pPr>
        <w:spacing w:line="276" w:lineRule="auto"/>
        <w:ind w:left="426"/>
        <w:contextualSpacing/>
        <w:jc w:val="both"/>
        <w:rPr>
          <w:b/>
          <w:bCs/>
          <w:color w:val="00000A"/>
        </w:rPr>
      </w:pPr>
      <w:r w:rsidRPr="00937C1F">
        <w:rPr>
          <w:b/>
          <w:color w:val="00000A"/>
        </w:rPr>
        <w:t>Odp.:</w:t>
      </w:r>
      <w:r w:rsidRPr="00937C1F">
        <w:rPr>
          <w:color w:val="00000A"/>
        </w:rPr>
        <w:t xml:space="preserve"> </w:t>
      </w:r>
      <w:r w:rsidRPr="00937C1F">
        <w:rPr>
          <w:b/>
          <w:bCs/>
          <w:color w:val="00000A"/>
        </w:rPr>
        <w:t>W linku dodatkowy rysunek A-55 - przekrój przez wyjście na taras użytkowy.</w:t>
      </w:r>
    </w:p>
    <w:p w:rsidR="00A174F2" w:rsidRPr="00937C1F" w:rsidRDefault="001B0F76" w:rsidP="00A174F2">
      <w:pPr>
        <w:spacing w:line="276" w:lineRule="auto"/>
        <w:ind w:left="426"/>
        <w:contextualSpacing/>
        <w:jc w:val="both"/>
        <w:rPr>
          <w:b/>
          <w:bCs/>
          <w:color w:val="00000A"/>
        </w:rPr>
      </w:pPr>
      <w:hyperlink r:id="rId14" w:history="1">
        <w:r w:rsidR="00A174F2" w:rsidRPr="00937C1F">
          <w:rPr>
            <w:b/>
            <w:bCs/>
            <w:color w:val="0563C1"/>
            <w:u w:val="single"/>
          </w:rPr>
          <w:t>http://di.adm.agh.edu.pl/public/mendyk/HS/A-55.pdf</w:t>
        </w:r>
      </w:hyperlink>
    </w:p>
    <w:p w:rsidR="00A174F2" w:rsidRPr="00937C1F" w:rsidRDefault="00A174F2" w:rsidP="00A174F2">
      <w:pPr>
        <w:spacing w:line="276" w:lineRule="auto"/>
        <w:ind w:left="426"/>
        <w:contextualSpacing/>
        <w:jc w:val="both"/>
        <w:rPr>
          <w:b/>
          <w:bCs/>
          <w:color w:val="00000A"/>
        </w:rPr>
      </w:pPr>
    </w:p>
    <w:p w:rsidR="00A174F2" w:rsidRPr="00937C1F" w:rsidRDefault="00A174F2" w:rsidP="00A174F2">
      <w:pPr>
        <w:spacing w:line="276" w:lineRule="auto"/>
        <w:ind w:left="426"/>
        <w:contextualSpacing/>
        <w:jc w:val="both"/>
      </w:pPr>
    </w:p>
    <w:p w:rsidR="00A174F2" w:rsidRPr="00937C1F" w:rsidRDefault="00A174F2" w:rsidP="00A174F2">
      <w:pPr>
        <w:numPr>
          <w:ilvl w:val="0"/>
          <w:numId w:val="1"/>
        </w:numPr>
        <w:spacing w:line="276" w:lineRule="auto"/>
        <w:ind w:left="426"/>
        <w:contextualSpacing/>
        <w:jc w:val="both"/>
      </w:pPr>
      <w:r w:rsidRPr="00937C1F">
        <w:t>Zgodnie z przekazanym przedmiarem powierzchnia dachu P3 wynosi 401,14 m2 i jest zaniżona o około 20m2. Prosimy o informację, w której pozycji należy przewidzieć brakującą ilość.</w:t>
      </w:r>
      <w:r w:rsidRPr="00937C1F">
        <w:rPr>
          <w:b/>
        </w:rPr>
        <w:t xml:space="preserve"> </w:t>
      </w:r>
    </w:p>
    <w:p w:rsidR="00A174F2" w:rsidRPr="00937C1F" w:rsidRDefault="00A174F2" w:rsidP="00A174F2">
      <w:pPr>
        <w:spacing w:line="276" w:lineRule="auto"/>
        <w:ind w:left="426"/>
        <w:contextualSpacing/>
        <w:jc w:val="both"/>
        <w:rPr>
          <w:b/>
          <w:bCs/>
        </w:rPr>
      </w:pPr>
      <w:r w:rsidRPr="00937C1F">
        <w:rPr>
          <w:b/>
        </w:rPr>
        <w:t>Odp.: Należy wykonać zgodnie z projektem. Przedmiar jest materiałem pomocniczym</w:t>
      </w:r>
      <w:r w:rsidR="0086516C" w:rsidRPr="00937C1F">
        <w:rPr>
          <w:b/>
        </w:rPr>
        <w:t>.</w:t>
      </w:r>
      <w:r w:rsidRPr="00937C1F">
        <w:rPr>
          <w:b/>
        </w:rPr>
        <w:t xml:space="preserve"> </w:t>
      </w:r>
      <w:r w:rsidR="0086516C" w:rsidRPr="00937C1F">
        <w:rPr>
          <w:b/>
        </w:rPr>
        <w:t>Wycenę należy ująć w ofercie.</w:t>
      </w:r>
    </w:p>
    <w:p w:rsidR="00A174F2" w:rsidRPr="00937C1F" w:rsidRDefault="00A174F2" w:rsidP="00A174F2">
      <w:pPr>
        <w:spacing w:line="276" w:lineRule="auto"/>
        <w:ind w:left="426"/>
        <w:contextualSpacing/>
        <w:jc w:val="both"/>
      </w:pPr>
    </w:p>
    <w:p w:rsidR="00A174F2" w:rsidRPr="00937C1F" w:rsidRDefault="00A174F2" w:rsidP="00A174F2">
      <w:pPr>
        <w:numPr>
          <w:ilvl w:val="0"/>
          <w:numId w:val="1"/>
        </w:numPr>
        <w:spacing w:line="276" w:lineRule="auto"/>
        <w:ind w:left="426"/>
        <w:contextualSpacing/>
        <w:jc w:val="both"/>
      </w:pPr>
      <w:r w:rsidRPr="00937C1F">
        <w:t>Zgodnie z projektem architektury strop nad piętrem II w osiach B-I/1-4 należy wykonać w spadku (gr. 30-40cm). Natomiast zgodnie z projektem konstrukcji strop ma jednolitą grubość na całej powierzchni, tj. 30cm. Prosimy o podanie ostatecznego rozwiązania. Zwracamy uwagę, że w przypadku konieczności wykonania niezależnej warstwy spadkowej z betonu musi ona mieć minimalną wysokość 5cm co powodowałoby podniesienie poziomu warstw dachowych przy zachowaniu projektowego spadku.</w:t>
      </w:r>
      <w:r w:rsidRPr="00937C1F">
        <w:rPr>
          <w:b/>
        </w:rPr>
        <w:t xml:space="preserve"> </w:t>
      </w:r>
    </w:p>
    <w:p w:rsidR="00A174F2" w:rsidRPr="00937C1F" w:rsidRDefault="00A174F2" w:rsidP="00A174F2">
      <w:pPr>
        <w:spacing w:line="276" w:lineRule="auto"/>
        <w:ind w:left="426"/>
        <w:contextualSpacing/>
        <w:jc w:val="both"/>
        <w:rPr>
          <w:b/>
        </w:rPr>
      </w:pPr>
      <w:r w:rsidRPr="00937C1F">
        <w:rPr>
          <w:b/>
        </w:rPr>
        <w:t>Odp.: Spadek należy wyrobić w trakcie betonowania stropu, bez zmian  układu zbrojenia.</w:t>
      </w:r>
    </w:p>
    <w:p w:rsidR="00A174F2" w:rsidRPr="00937C1F" w:rsidRDefault="00A174F2" w:rsidP="00A174F2">
      <w:pPr>
        <w:spacing w:line="276" w:lineRule="auto"/>
        <w:ind w:left="720"/>
        <w:contextualSpacing/>
        <w:jc w:val="both"/>
        <w:rPr>
          <w:b/>
        </w:rPr>
      </w:pPr>
    </w:p>
    <w:p w:rsidR="00A174F2" w:rsidRPr="00937C1F" w:rsidRDefault="00A174F2" w:rsidP="00A174F2">
      <w:pPr>
        <w:numPr>
          <w:ilvl w:val="0"/>
          <w:numId w:val="1"/>
        </w:numPr>
        <w:spacing w:line="276" w:lineRule="auto"/>
        <w:ind w:left="426"/>
        <w:contextualSpacing/>
        <w:jc w:val="both"/>
      </w:pPr>
      <w:r w:rsidRPr="00937C1F">
        <w:t xml:space="preserve">Rysunki projektu architektury (przekroje pionowe przez budynek) nie wskazują na zastosowanie warstwy żwiru płukanego dla dachu P3. Prosimy o informację czy należy stosować warstwę żwiru płukanego. </w:t>
      </w:r>
    </w:p>
    <w:p w:rsidR="00A174F2" w:rsidRPr="00937C1F" w:rsidRDefault="00A174F2" w:rsidP="00A174F2">
      <w:pPr>
        <w:spacing w:line="276" w:lineRule="auto"/>
        <w:ind w:left="426"/>
        <w:contextualSpacing/>
        <w:jc w:val="both"/>
        <w:rPr>
          <w:b/>
        </w:rPr>
      </w:pPr>
      <w:r w:rsidRPr="00937C1F">
        <w:rPr>
          <w:b/>
        </w:rPr>
        <w:t>Odp.: Tak, należy stosować warstwę drenażową, poniżej warstwy wegetacyjnej.</w:t>
      </w:r>
    </w:p>
    <w:p w:rsidR="00A174F2" w:rsidRPr="00937C1F" w:rsidRDefault="00A174F2" w:rsidP="00A174F2">
      <w:pPr>
        <w:spacing w:line="276" w:lineRule="auto"/>
        <w:ind w:left="426"/>
        <w:contextualSpacing/>
        <w:jc w:val="both"/>
        <w:rPr>
          <w:b/>
        </w:rPr>
      </w:pPr>
    </w:p>
    <w:p w:rsidR="00A174F2" w:rsidRPr="00937C1F" w:rsidRDefault="00A174F2" w:rsidP="00A174F2">
      <w:pPr>
        <w:numPr>
          <w:ilvl w:val="0"/>
          <w:numId w:val="1"/>
        </w:numPr>
        <w:spacing w:line="276" w:lineRule="auto"/>
        <w:ind w:left="426"/>
        <w:contextualSpacing/>
        <w:jc w:val="both"/>
      </w:pPr>
      <w:r w:rsidRPr="00937C1F">
        <w:t>Zgodnie z przekazanym przedmiarem dla dachu P3 ilość pozycji „Dachy zielone; Warstwy ogrodnicze - warstwa wegetacyjna gr. 8cm” to 307,00m2. Ilość jest zaniżona o około 50m2. Prosimy o informację, w której pozycji należy przewidzieć brakującą ilość.</w:t>
      </w:r>
      <w:r w:rsidRPr="00937C1F">
        <w:rPr>
          <w:b/>
        </w:rPr>
        <w:t xml:space="preserve"> </w:t>
      </w:r>
    </w:p>
    <w:p w:rsidR="00A174F2" w:rsidRPr="00937C1F" w:rsidRDefault="00A174F2" w:rsidP="00A174F2">
      <w:pPr>
        <w:spacing w:line="276" w:lineRule="auto"/>
        <w:ind w:left="426"/>
        <w:contextualSpacing/>
        <w:jc w:val="both"/>
        <w:rPr>
          <w:b/>
          <w:bCs/>
        </w:rPr>
      </w:pPr>
      <w:r w:rsidRPr="00937C1F">
        <w:rPr>
          <w:b/>
        </w:rPr>
        <w:t>Odp.: Należy wykonać zgodnie z projektem. Przedmiar jest materiałem pomocniczym</w:t>
      </w:r>
      <w:r w:rsidR="0086516C" w:rsidRPr="00937C1F">
        <w:rPr>
          <w:b/>
        </w:rPr>
        <w:t>.</w:t>
      </w:r>
      <w:r w:rsidRPr="00937C1F">
        <w:rPr>
          <w:b/>
        </w:rPr>
        <w:t xml:space="preserve"> </w:t>
      </w:r>
      <w:r w:rsidR="0086516C" w:rsidRPr="00937C1F">
        <w:rPr>
          <w:b/>
        </w:rPr>
        <w:t>Wycenę należy ująć w ofercie.</w:t>
      </w:r>
    </w:p>
    <w:p w:rsidR="00A174F2" w:rsidRPr="00937C1F" w:rsidRDefault="00A174F2" w:rsidP="00A174F2">
      <w:pPr>
        <w:spacing w:line="276" w:lineRule="auto"/>
        <w:ind w:left="426"/>
        <w:contextualSpacing/>
        <w:jc w:val="both"/>
      </w:pPr>
    </w:p>
    <w:p w:rsidR="00A174F2" w:rsidRPr="00937C1F" w:rsidRDefault="00A174F2" w:rsidP="00A174F2">
      <w:pPr>
        <w:numPr>
          <w:ilvl w:val="0"/>
          <w:numId w:val="1"/>
        </w:numPr>
        <w:spacing w:line="276" w:lineRule="auto"/>
        <w:ind w:left="426"/>
        <w:contextualSpacing/>
        <w:jc w:val="both"/>
      </w:pPr>
      <w:r w:rsidRPr="00937C1F">
        <w:t>Zgodnie z przekazanym przedmiarem dla dachu P1 ilość pozycji „Płyta OSB gr.2 cm pod obróbkę” to 153,59m2. Ilość jest zaniżona o około 20m2. Prosimy o informację, w której pozycji należy przewidzieć brakującą ilość.</w:t>
      </w:r>
      <w:r w:rsidRPr="00937C1F">
        <w:rPr>
          <w:b/>
        </w:rPr>
        <w:t xml:space="preserve"> </w:t>
      </w:r>
    </w:p>
    <w:p w:rsidR="00A174F2" w:rsidRPr="00937C1F" w:rsidRDefault="00A174F2" w:rsidP="00A174F2">
      <w:pPr>
        <w:spacing w:line="276" w:lineRule="auto"/>
        <w:ind w:left="426"/>
        <w:contextualSpacing/>
        <w:jc w:val="both"/>
        <w:rPr>
          <w:b/>
          <w:bCs/>
        </w:rPr>
      </w:pPr>
      <w:r w:rsidRPr="00937C1F">
        <w:rPr>
          <w:b/>
        </w:rPr>
        <w:t>Odp.: Należy wykonać zgodnie z projektem. Przedmiar jest materiałem pomocniczym</w:t>
      </w:r>
      <w:r w:rsidR="0086516C" w:rsidRPr="00937C1F">
        <w:rPr>
          <w:b/>
        </w:rPr>
        <w:t>.</w:t>
      </w:r>
      <w:r w:rsidRPr="00937C1F">
        <w:rPr>
          <w:b/>
        </w:rPr>
        <w:t xml:space="preserve"> </w:t>
      </w:r>
      <w:r w:rsidR="0086516C" w:rsidRPr="00937C1F">
        <w:rPr>
          <w:b/>
        </w:rPr>
        <w:t>Wycenę należy ująć w ofercie.</w:t>
      </w:r>
    </w:p>
    <w:p w:rsidR="00A174F2" w:rsidRPr="00937C1F" w:rsidRDefault="00A174F2" w:rsidP="00A174F2">
      <w:pPr>
        <w:spacing w:line="276" w:lineRule="auto"/>
        <w:ind w:left="426"/>
        <w:contextualSpacing/>
        <w:jc w:val="both"/>
      </w:pPr>
    </w:p>
    <w:p w:rsidR="00A174F2" w:rsidRPr="00937C1F" w:rsidRDefault="00A174F2" w:rsidP="00A174F2">
      <w:pPr>
        <w:numPr>
          <w:ilvl w:val="0"/>
          <w:numId w:val="1"/>
        </w:numPr>
        <w:spacing w:line="276" w:lineRule="auto"/>
        <w:ind w:left="426"/>
        <w:contextualSpacing/>
        <w:jc w:val="both"/>
      </w:pPr>
      <w:r w:rsidRPr="00937C1F">
        <w:t>Zgodnie z przekazanym przedmiarem dla dachu P1 ilość pozycji „Pokrycie dachów membraną PCV gr 1,8mm - obróbki attyk i przyłączy do  ścian” to 324,11m2. Ilość jest zaniżona o około 20m2. Prosimy o informację, w której pozycji należy przewidzieć brakującą ilość.</w:t>
      </w:r>
      <w:r w:rsidRPr="00937C1F">
        <w:rPr>
          <w:b/>
        </w:rPr>
        <w:t xml:space="preserve"> </w:t>
      </w:r>
    </w:p>
    <w:p w:rsidR="00A174F2" w:rsidRPr="00937C1F" w:rsidRDefault="00A174F2" w:rsidP="00A174F2">
      <w:pPr>
        <w:spacing w:line="276" w:lineRule="auto"/>
        <w:ind w:left="426"/>
        <w:contextualSpacing/>
        <w:jc w:val="both"/>
        <w:rPr>
          <w:b/>
          <w:bCs/>
        </w:rPr>
      </w:pPr>
      <w:r w:rsidRPr="00937C1F">
        <w:rPr>
          <w:b/>
        </w:rPr>
        <w:t>Odp.: Należy wykonać zgodnie z projektem. Przedmiar jest materiałem pomocniczym</w:t>
      </w:r>
      <w:r w:rsidR="0086516C" w:rsidRPr="00937C1F">
        <w:rPr>
          <w:b/>
        </w:rPr>
        <w:t>.</w:t>
      </w:r>
      <w:r w:rsidRPr="00937C1F">
        <w:rPr>
          <w:b/>
        </w:rPr>
        <w:t xml:space="preserve"> </w:t>
      </w:r>
      <w:r w:rsidR="0086516C" w:rsidRPr="00937C1F">
        <w:rPr>
          <w:b/>
        </w:rPr>
        <w:t>Wycenę należy ująć w ofercie.</w:t>
      </w:r>
    </w:p>
    <w:p w:rsidR="00681611" w:rsidRPr="00937C1F" w:rsidRDefault="00681611" w:rsidP="00A174F2">
      <w:pPr>
        <w:spacing w:line="276" w:lineRule="auto"/>
        <w:ind w:left="426"/>
        <w:contextualSpacing/>
        <w:jc w:val="both"/>
      </w:pPr>
    </w:p>
    <w:p w:rsidR="00A174F2" w:rsidRPr="00937C1F" w:rsidRDefault="00A174F2" w:rsidP="00A174F2">
      <w:pPr>
        <w:numPr>
          <w:ilvl w:val="0"/>
          <w:numId w:val="1"/>
        </w:numPr>
        <w:spacing w:line="276" w:lineRule="auto"/>
        <w:ind w:left="426"/>
        <w:contextualSpacing/>
        <w:jc w:val="both"/>
      </w:pPr>
      <w:r w:rsidRPr="00937C1F">
        <w:t>Zgodnie z przekazanym przedmiarem dla dachu P1 ilość pozycji „Izolacje cieplne ścian attyki budynków wielokondygnacyjnych,  płytami z  wełny mineralnej gr 10</w:t>
      </w:r>
      <w:r w:rsidRPr="00937C1F">
        <w:rPr>
          <w:color w:val="00000A"/>
        </w:rPr>
        <w:t xml:space="preserve">cm” oraz </w:t>
      </w:r>
      <w:r w:rsidRPr="00937C1F">
        <w:t>„Izolacje cieplne ścian zewnętrznych budynków wielokondygnacyjnych -  mocowanie folii paroizolacyjnej” to 145,24m2. Ilość jest zaniżona o około 40m2. Prosimy o informację, w której pozycji należy przewidzieć brakującą ilość.</w:t>
      </w:r>
      <w:r w:rsidRPr="00937C1F">
        <w:rPr>
          <w:b/>
        </w:rPr>
        <w:t xml:space="preserve"> </w:t>
      </w:r>
    </w:p>
    <w:p w:rsidR="00A174F2" w:rsidRPr="00937C1F" w:rsidRDefault="00A174F2" w:rsidP="00A174F2">
      <w:pPr>
        <w:spacing w:line="276" w:lineRule="auto"/>
        <w:ind w:left="426"/>
        <w:contextualSpacing/>
        <w:jc w:val="both"/>
        <w:rPr>
          <w:b/>
          <w:bCs/>
        </w:rPr>
      </w:pPr>
      <w:r w:rsidRPr="00937C1F">
        <w:rPr>
          <w:b/>
        </w:rPr>
        <w:t>Odp.: Należy wykonać zgodnie z projektem. Przedmiar jest materiałem pomocniczym</w:t>
      </w:r>
      <w:r w:rsidR="0086516C" w:rsidRPr="00937C1F">
        <w:rPr>
          <w:b/>
        </w:rPr>
        <w:t>.</w:t>
      </w:r>
      <w:r w:rsidRPr="00937C1F">
        <w:rPr>
          <w:b/>
        </w:rPr>
        <w:t xml:space="preserve"> </w:t>
      </w:r>
      <w:r w:rsidR="0086516C" w:rsidRPr="00937C1F">
        <w:rPr>
          <w:b/>
        </w:rPr>
        <w:t>Wycenę należy ująć w ofercie.</w:t>
      </w:r>
    </w:p>
    <w:p w:rsidR="00A174F2" w:rsidRPr="00937C1F" w:rsidRDefault="00A174F2" w:rsidP="00A174F2">
      <w:pPr>
        <w:spacing w:line="276" w:lineRule="auto"/>
        <w:ind w:left="426"/>
        <w:contextualSpacing/>
        <w:jc w:val="both"/>
        <w:rPr>
          <w:color w:val="00000A"/>
        </w:rPr>
      </w:pPr>
    </w:p>
    <w:p w:rsidR="00A174F2" w:rsidRPr="00937C1F" w:rsidRDefault="00A174F2" w:rsidP="00A174F2">
      <w:pPr>
        <w:numPr>
          <w:ilvl w:val="0"/>
          <w:numId w:val="1"/>
        </w:numPr>
        <w:spacing w:line="276" w:lineRule="auto"/>
        <w:ind w:left="426"/>
        <w:contextualSpacing/>
        <w:jc w:val="both"/>
      </w:pPr>
      <w:r w:rsidRPr="00937C1F">
        <w:t>Prosimy o udostepnienie detalu mocowania sufitu podwieszanego z wełny drzewnej.</w:t>
      </w:r>
    </w:p>
    <w:p w:rsidR="00A174F2" w:rsidRPr="00937C1F" w:rsidRDefault="00A174F2" w:rsidP="00A174F2">
      <w:pPr>
        <w:spacing w:line="276" w:lineRule="auto"/>
        <w:ind w:left="426"/>
        <w:contextualSpacing/>
        <w:jc w:val="both"/>
        <w:rPr>
          <w:b/>
          <w:bCs/>
        </w:rPr>
      </w:pPr>
      <w:r w:rsidRPr="00937C1F">
        <w:rPr>
          <w:b/>
          <w:bCs/>
        </w:rPr>
        <w:t>Odp.: Należy stosować podkonstrukcję uzgodnioną z dostawcą sufitu podwieszanego, zapewniającą odporność na uderzenia – A1.</w:t>
      </w:r>
    </w:p>
    <w:p w:rsidR="00A174F2" w:rsidRPr="00937C1F" w:rsidRDefault="00F351BE" w:rsidP="00F351BE">
      <w:pPr>
        <w:spacing w:line="276" w:lineRule="auto"/>
        <w:ind w:left="426"/>
        <w:contextualSpacing/>
        <w:jc w:val="both"/>
        <w:rPr>
          <w:b/>
          <w:bCs/>
        </w:rPr>
      </w:pPr>
      <w:r w:rsidRPr="00937C1F">
        <w:rPr>
          <w:noProof/>
        </w:rPr>
        <w:drawing>
          <wp:anchor distT="0" distB="0" distL="0" distR="0" simplePos="0" relativeHeight="251659264" behindDoc="0" locked="0" layoutInCell="1" allowOverlap="1">
            <wp:simplePos x="0" y="0"/>
            <wp:positionH relativeFrom="column">
              <wp:posOffset>-72390</wp:posOffset>
            </wp:positionH>
            <wp:positionV relativeFrom="paragraph">
              <wp:posOffset>368935</wp:posOffset>
            </wp:positionV>
            <wp:extent cx="4785995" cy="3720465"/>
            <wp:effectExtent l="0" t="0" r="0" b="0"/>
            <wp:wrapSquare wrapText="largest"/>
            <wp:docPr id="5" name="Obraz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85995" cy="3720465"/>
                    </a:xfrm>
                    <a:prstGeom prst="rect">
                      <a:avLst/>
                    </a:prstGeom>
                    <a:noFill/>
                  </pic:spPr>
                </pic:pic>
              </a:graphicData>
            </a:graphic>
            <wp14:sizeRelH relativeFrom="page">
              <wp14:pctWidth>0</wp14:pctWidth>
            </wp14:sizeRelH>
            <wp14:sizeRelV relativeFrom="page">
              <wp14:pctHeight>0</wp14:pctHeight>
            </wp14:sizeRelV>
          </wp:anchor>
        </w:drawing>
      </w:r>
      <w:r>
        <w:rPr>
          <w:b/>
          <w:bCs/>
        </w:rPr>
        <w:t>Poniżej</w:t>
      </w:r>
      <w:r w:rsidR="00A174F2" w:rsidRPr="00937C1F">
        <w:rPr>
          <w:b/>
          <w:bCs/>
        </w:rPr>
        <w:t xml:space="preserve"> przykładowy  sposób montażu. Dopuszcza się zmianę sposobu montażu w zależności od wymagań przyjętego dostawcy sufitu.</w:t>
      </w:r>
    </w:p>
    <w:p w:rsidR="00A174F2" w:rsidRPr="00937C1F" w:rsidRDefault="00A174F2" w:rsidP="00A174F2">
      <w:pPr>
        <w:spacing w:line="276" w:lineRule="auto"/>
        <w:ind w:left="1790"/>
        <w:contextualSpacing/>
        <w:jc w:val="both"/>
        <w:rPr>
          <w:b/>
          <w:bCs/>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 xml:space="preserve">Prosimy o wskazanie rzędnej sufitów podwieszanych na halach A i B.  </w:t>
      </w:r>
    </w:p>
    <w:p w:rsidR="00A174F2" w:rsidRPr="00937C1F" w:rsidRDefault="00A174F2" w:rsidP="00A174F2">
      <w:pPr>
        <w:spacing w:line="276" w:lineRule="auto"/>
        <w:ind w:left="426"/>
        <w:contextualSpacing/>
        <w:jc w:val="both"/>
        <w:rPr>
          <w:b/>
          <w:color w:val="00000A"/>
        </w:rPr>
      </w:pPr>
      <w:r w:rsidRPr="00937C1F">
        <w:rPr>
          <w:b/>
          <w:color w:val="00000A"/>
        </w:rPr>
        <w:lastRenderedPageBreak/>
        <w:t>Odp.: Sufity są odsunięte od blachy trapezowej pokrycia o 10cm – rzędna zmienna zgodnie ze spadkiem dachu.</w:t>
      </w:r>
    </w:p>
    <w:p w:rsidR="00A174F2" w:rsidRPr="00937C1F" w:rsidRDefault="00A174F2" w:rsidP="00A174F2">
      <w:pPr>
        <w:spacing w:line="276" w:lineRule="auto"/>
        <w:ind w:left="426"/>
        <w:contextualSpacing/>
        <w:jc w:val="both"/>
        <w:rPr>
          <w:b/>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 xml:space="preserve">Konstrukcja z drewna klejonego dla dachu hali A – zgodnie z rysunkiem AGH-PW-K-44 słupy dźwigara A.K.01 zlokalizowane przy osiach A oraz H mają długość 3765mm. Detal dla połączenia słupów z pasem dolnym nie pokazuje tych słupów. Prosimy o doprecyzowanie połączenia słupa z pasem dolnym dźwigara. </w:t>
      </w:r>
    </w:p>
    <w:p w:rsidR="00A174F2" w:rsidRPr="00937C1F" w:rsidRDefault="00A174F2" w:rsidP="00A174F2">
      <w:pPr>
        <w:spacing w:line="276" w:lineRule="auto"/>
        <w:ind w:left="426"/>
        <w:contextualSpacing/>
        <w:jc w:val="both"/>
        <w:rPr>
          <w:b/>
          <w:color w:val="00000A"/>
        </w:rPr>
      </w:pPr>
      <w:r w:rsidRPr="00937C1F">
        <w:rPr>
          <w:b/>
          <w:color w:val="00000A"/>
        </w:rPr>
        <w:t>Odp.: W poniższym linku korekta  rysunków PW-K-43(R1) i PW-K-46(R1). Detale połączenia wiązarów i słupów pokazano na rys. PW-K- 45, PW-K- 48</w:t>
      </w:r>
    </w:p>
    <w:p w:rsidR="00A174F2" w:rsidRPr="00937C1F" w:rsidRDefault="001B0F76" w:rsidP="00A174F2">
      <w:pPr>
        <w:spacing w:line="276" w:lineRule="auto"/>
        <w:ind w:left="426"/>
        <w:contextualSpacing/>
        <w:jc w:val="both"/>
        <w:rPr>
          <w:b/>
          <w:color w:val="00000A"/>
        </w:rPr>
      </w:pPr>
      <w:hyperlink r:id="rId16" w:history="1">
        <w:r w:rsidR="00A174F2" w:rsidRPr="00937C1F">
          <w:rPr>
            <w:b/>
            <w:color w:val="0563C1"/>
            <w:u w:val="single"/>
          </w:rPr>
          <w:t>http://di.adm.agh.edu.pl/public/mendyk/HS/AGH-PW-K-43R1.pdf</w:t>
        </w:r>
      </w:hyperlink>
    </w:p>
    <w:p w:rsidR="00A174F2" w:rsidRPr="00937C1F" w:rsidRDefault="001B0F76" w:rsidP="00A174F2">
      <w:pPr>
        <w:spacing w:line="276" w:lineRule="auto"/>
        <w:ind w:left="426"/>
        <w:contextualSpacing/>
        <w:jc w:val="both"/>
        <w:rPr>
          <w:b/>
          <w:color w:val="00000A"/>
        </w:rPr>
      </w:pPr>
      <w:hyperlink r:id="rId17" w:history="1">
        <w:r w:rsidR="00A174F2" w:rsidRPr="00937C1F">
          <w:rPr>
            <w:b/>
            <w:color w:val="0563C1"/>
            <w:u w:val="single"/>
          </w:rPr>
          <w:t>http://di.adm.agh.edu.pl/public/mendyk/HS/AGH-PW-K-46R1.pdf</w:t>
        </w:r>
      </w:hyperlink>
    </w:p>
    <w:p w:rsidR="00A174F2" w:rsidRPr="00937C1F" w:rsidRDefault="00A174F2" w:rsidP="00A174F2">
      <w:pPr>
        <w:spacing w:line="276" w:lineRule="auto"/>
        <w:ind w:left="426"/>
        <w:contextualSpacing/>
        <w:jc w:val="both"/>
        <w:rPr>
          <w:b/>
          <w:color w:val="00000A"/>
        </w:rPr>
      </w:pPr>
    </w:p>
    <w:p w:rsidR="00A174F2" w:rsidRPr="00937C1F" w:rsidRDefault="00A174F2" w:rsidP="00A174F2">
      <w:pPr>
        <w:spacing w:line="276" w:lineRule="auto"/>
        <w:ind w:left="720"/>
        <w:contextualSpacing/>
        <w:jc w:val="both"/>
        <w:rPr>
          <w:b/>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Konstrukcja z drewna klejonego dla dachu hali B – zgodnie z rysunkiem AGH-PW-K-46 słupy dźwigara B.K.01 zlokalizowane przy osiach K oraz P mają długość 3064mm. Detal dla połączenia słupów z pasem dolnym nie pokazuje tych słupów. Prosimy o doprecyzowanie połączenia słupa z pasem dolnym dźwigara.</w:t>
      </w:r>
      <w:r w:rsidRPr="00937C1F">
        <w:rPr>
          <w:b/>
          <w:color w:val="00000A"/>
        </w:rPr>
        <w:t xml:space="preserve"> </w:t>
      </w:r>
    </w:p>
    <w:p w:rsidR="00A174F2" w:rsidRPr="00937C1F" w:rsidRDefault="00A174F2" w:rsidP="00A174F2">
      <w:pPr>
        <w:spacing w:line="276" w:lineRule="auto"/>
        <w:ind w:left="426"/>
        <w:contextualSpacing/>
        <w:jc w:val="both"/>
        <w:rPr>
          <w:b/>
          <w:color w:val="00000A"/>
        </w:rPr>
      </w:pPr>
      <w:r w:rsidRPr="00937C1F">
        <w:rPr>
          <w:b/>
          <w:color w:val="00000A"/>
        </w:rPr>
        <w:t>Odp.: W poniższym linku korekta  rysunków PW-K-43(R1) i PW-K-46(R1). Detale połączenia wiązarów i słupów pokazano na rys. PW-K- 45, PW-K- 48</w:t>
      </w:r>
    </w:p>
    <w:p w:rsidR="00A174F2" w:rsidRPr="00937C1F" w:rsidRDefault="001B0F76" w:rsidP="00A174F2">
      <w:pPr>
        <w:spacing w:line="276" w:lineRule="auto"/>
        <w:ind w:left="426"/>
        <w:contextualSpacing/>
        <w:jc w:val="both"/>
        <w:rPr>
          <w:b/>
          <w:color w:val="00000A"/>
        </w:rPr>
      </w:pPr>
      <w:hyperlink r:id="rId18" w:history="1">
        <w:r w:rsidR="00A174F2" w:rsidRPr="00937C1F">
          <w:rPr>
            <w:b/>
            <w:color w:val="0563C1"/>
            <w:u w:val="single"/>
          </w:rPr>
          <w:t>http://di.adm.agh.edu.pl/public/mendyk/HS/AGH-PW-K-43R1.pdf</w:t>
        </w:r>
      </w:hyperlink>
    </w:p>
    <w:p w:rsidR="00A174F2" w:rsidRPr="00937C1F" w:rsidRDefault="001B0F76" w:rsidP="00A174F2">
      <w:pPr>
        <w:spacing w:line="276" w:lineRule="auto"/>
        <w:ind w:left="426"/>
        <w:contextualSpacing/>
        <w:jc w:val="both"/>
        <w:rPr>
          <w:b/>
          <w:color w:val="00000A"/>
        </w:rPr>
      </w:pPr>
      <w:hyperlink r:id="rId19" w:history="1">
        <w:r w:rsidR="00A174F2" w:rsidRPr="00937C1F">
          <w:rPr>
            <w:b/>
            <w:color w:val="0563C1"/>
            <w:u w:val="single"/>
          </w:rPr>
          <w:t>http://di.adm.agh.edu.pl/public/mendyk/HS/AGH-PW-K-46R1.pdf</w:t>
        </w:r>
      </w:hyperlink>
    </w:p>
    <w:p w:rsidR="00A174F2" w:rsidRPr="00937C1F" w:rsidRDefault="00A174F2" w:rsidP="00A174F2">
      <w:pPr>
        <w:spacing w:line="276" w:lineRule="auto"/>
        <w:jc w:val="both"/>
        <w:rPr>
          <w:color w:val="00000A"/>
        </w:rPr>
      </w:pPr>
    </w:p>
    <w:p w:rsidR="00A174F2" w:rsidRPr="00937C1F" w:rsidRDefault="00A174F2" w:rsidP="00A174F2">
      <w:pPr>
        <w:spacing w:line="276" w:lineRule="auto"/>
        <w:jc w:val="both"/>
        <w:rPr>
          <w:color w:val="00000A"/>
        </w:rPr>
      </w:pPr>
      <w:r w:rsidRPr="00937C1F">
        <w:rPr>
          <w:color w:val="00000A"/>
        </w:rPr>
        <w:t>INSTALACJE SANITARNE</w:t>
      </w:r>
    </w:p>
    <w:p w:rsidR="00A174F2" w:rsidRPr="00937C1F" w:rsidRDefault="00A174F2" w:rsidP="00A174F2">
      <w:pPr>
        <w:spacing w:line="276" w:lineRule="auto"/>
        <w:jc w:val="both"/>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 xml:space="preserve"> Kanalizacja deszczowa. Zgodnie z opisem technicznym do projektu : Instalacje sanitarne – Instalacje zewnętrzne w pkt. 4.2 jest zapis iż kolektory projektuje się z rur niekarbowanych PEHD SN8 strukturalnych, dwuściennych z gładkimi ściankami natomiast w dalszej części jest mowa że kanały o średnich DN200-DN400 projektuje się w oparciu o rury PP do kanalizacji grawitacyjnej, niekarbowane o sztywności SN8 </w:t>
      </w:r>
      <w:proofErr w:type="spellStart"/>
      <w:r w:rsidRPr="00937C1F">
        <w:rPr>
          <w:color w:val="00000A"/>
        </w:rPr>
        <w:t>kN</w:t>
      </w:r>
      <w:proofErr w:type="spellEnd"/>
      <w:r w:rsidRPr="00937C1F">
        <w:rPr>
          <w:color w:val="00000A"/>
        </w:rPr>
        <w:t>/m2. Na profilach kanalizacji deszczowej występują rury z PE. Prosimy o podanie rodzaju materiału z jakiego należy wykonać kanalizację deszczową</w:t>
      </w:r>
      <w:r w:rsidRPr="00937C1F">
        <w:rPr>
          <w:b/>
          <w:color w:val="00000A"/>
        </w:rPr>
        <w:t xml:space="preserve"> </w:t>
      </w:r>
    </w:p>
    <w:p w:rsidR="00A174F2" w:rsidRPr="00937C1F" w:rsidRDefault="00A174F2" w:rsidP="00A174F2">
      <w:pPr>
        <w:spacing w:line="276" w:lineRule="auto"/>
        <w:ind w:left="426"/>
        <w:contextualSpacing/>
        <w:jc w:val="both"/>
        <w:rPr>
          <w:b/>
          <w:color w:val="00000A"/>
        </w:rPr>
      </w:pPr>
      <w:r w:rsidRPr="00937C1F">
        <w:rPr>
          <w:b/>
          <w:color w:val="00000A"/>
        </w:rPr>
        <w:t xml:space="preserve">Odp.: </w:t>
      </w:r>
      <w:r w:rsidRPr="00937C1F">
        <w:rPr>
          <w:b/>
          <w:color w:val="222222"/>
        </w:rPr>
        <w:t>Instalacje zewnętrzne kanalizacji deszczowej wykonać z PE HD SN8</w:t>
      </w:r>
      <w:r w:rsidRPr="00937C1F">
        <w:rPr>
          <w:b/>
          <w:color w:val="00000A"/>
        </w:rPr>
        <w:t xml:space="preserve"> </w:t>
      </w:r>
    </w:p>
    <w:p w:rsidR="00A174F2" w:rsidRPr="00937C1F" w:rsidRDefault="00A174F2" w:rsidP="00A174F2">
      <w:pPr>
        <w:spacing w:line="276" w:lineRule="auto"/>
        <w:ind w:left="426"/>
        <w:contextualSpacing/>
        <w:jc w:val="both"/>
        <w:rPr>
          <w:color w:val="00000A"/>
        </w:rPr>
      </w:pPr>
    </w:p>
    <w:p w:rsidR="00A174F2" w:rsidRPr="00937C1F" w:rsidRDefault="00A174F2" w:rsidP="00A174F2">
      <w:pPr>
        <w:numPr>
          <w:ilvl w:val="0"/>
          <w:numId w:val="1"/>
        </w:numPr>
        <w:spacing w:line="276" w:lineRule="auto"/>
        <w:ind w:left="426"/>
        <w:contextualSpacing/>
        <w:jc w:val="both"/>
      </w:pPr>
      <w:r w:rsidRPr="00937C1F">
        <w:rPr>
          <w:color w:val="00000A"/>
        </w:rPr>
        <w:t xml:space="preserve">Kanalizacja deszczowa. Z jakiego materiału należy wykonać studnie na kanalizacji deszczowej gdyż w opisie pkt. 4.3 jest mowa o systemowych studzienkach wykonanych na bazie rury dwuściennej PEHD natomiast w zestawieniu materiałów oraz przedmiarze </w:t>
      </w:r>
      <w:r w:rsidRPr="00937C1F">
        <w:t>występują studnie betonowe.</w:t>
      </w:r>
      <w:r w:rsidRPr="00937C1F">
        <w:rPr>
          <w:b/>
        </w:rPr>
        <w:t xml:space="preserve"> </w:t>
      </w:r>
    </w:p>
    <w:p w:rsidR="00A174F2" w:rsidRPr="00937C1F" w:rsidRDefault="00A174F2" w:rsidP="00A174F2">
      <w:pPr>
        <w:spacing w:line="276" w:lineRule="auto"/>
        <w:ind w:left="426"/>
        <w:contextualSpacing/>
        <w:jc w:val="both"/>
        <w:rPr>
          <w:b/>
        </w:rPr>
      </w:pPr>
      <w:r w:rsidRPr="00937C1F">
        <w:rPr>
          <w:b/>
        </w:rPr>
        <w:t xml:space="preserve">Odp.: Należy wykonać jako betonowe </w:t>
      </w:r>
    </w:p>
    <w:p w:rsidR="00A174F2" w:rsidRPr="00937C1F" w:rsidRDefault="00A174F2" w:rsidP="00A174F2">
      <w:pPr>
        <w:spacing w:line="276" w:lineRule="auto"/>
        <w:ind w:left="426"/>
        <w:contextualSpacing/>
        <w:jc w:val="both"/>
      </w:pPr>
    </w:p>
    <w:p w:rsidR="00A174F2" w:rsidRPr="00937C1F" w:rsidRDefault="00A174F2" w:rsidP="00A174F2">
      <w:pPr>
        <w:numPr>
          <w:ilvl w:val="0"/>
          <w:numId w:val="1"/>
        </w:numPr>
        <w:spacing w:line="276" w:lineRule="auto"/>
        <w:ind w:left="426"/>
        <w:contextualSpacing/>
        <w:jc w:val="both"/>
      </w:pPr>
      <w:r w:rsidRPr="00937C1F">
        <w:t>Kanalizacja deszczowa. Na sieci kanalizacji deszczowej występują separatory, przepompownie ścieków które nie zostały ujęte w przedmiarze.  Prosimy o informację gdzie należy ująć brakujące pozycje.</w:t>
      </w:r>
      <w:r w:rsidRPr="00937C1F">
        <w:rPr>
          <w:b/>
        </w:rPr>
        <w:t xml:space="preserve"> </w:t>
      </w:r>
    </w:p>
    <w:p w:rsidR="00A174F2" w:rsidRPr="00937C1F" w:rsidRDefault="00A174F2" w:rsidP="00A174F2">
      <w:pPr>
        <w:spacing w:line="276" w:lineRule="auto"/>
        <w:ind w:left="426"/>
        <w:contextualSpacing/>
        <w:jc w:val="both"/>
        <w:rPr>
          <w:b/>
        </w:rPr>
      </w:pPr>
      <w:r w:rsidRPr="00937C1F">
        <w:rPr>
          <w:b/>
        </w:rPr>
        <w:t>Odp.: Należy wykonać zgodnie z projektem. Przedmiar jest materiałem pomocniczym</w:t>
      </w:r>
      <w:r w:rsidR="0086516C" w:rsidRPr="00937C1F">
        <w:rPr>
          <w:b/>
        </w:rPr>
        <w:t>.</w:t>
      </w:r>
      <w:r w:rsidRPr="00937C1F">
        <w:rPr>
          <w:b/>
        </w:rPr>
        <w:t xml:space="preserve"> </w:t>
      </w:r>
      <w:r w:rsidR="0086516C" w:rsidRPr="00937C1F">
        <w:rPr>
          <w:b/>
        </w:rPr>
        <w:t>Wycenę należy ująć w ofercie.</w:t>
      </w:r>
    </w:p>
    <w:p w:rsidR="00A174F2" w:rsidRPr="00937C1F" w:rsidRDefault="00A174F2" w:rsidP="00A174F2">
      <w:pPr>
        <w:spacing w:line="276" w:lineRule="auto"/>
        <w:ind w:left="426"/>
        <w:contextualSpacing/>
        <w:jc w:val="both"/>
      </w:pPr>
    </w:p>
    <w:p w:rsidR="00A174F2" w:rsidRPr="00937C1F" w:rsidRDefault="00A174F2" w:rsidP="00A174F2">
      <w:pPr>
        <w:numPr>
          <w:ilvl w:val="0"/>
          <w:numId w:val="1"/>
        </w:numPr>
        <w:spacing w:line="276" w:lineRule="auto"/>
        <w:ind w:left="426"/>
        <w:contextualSpacing/>
        <w:jc w:val="both"/>
      </w:pPr>
      <w:r w:rsidRPr="00937C1F">
        <w:lastRenderedPageBreak/>
        <w:t>Kanalizacja deszczowa. Brak w przedmiarze jednego regulatora przepływu. Prosimy o informację gdzie należy ująć brakujące pozycje.</w:t>
      </w:r>
      <w:r w:rsidRPr="00937C1F">
        <w:rPr>
          <w:b/>
        </w:rPr>
        <w:t xml:space="preserve"> </w:t>
      </w:r>
    </w:p>
    <w:p w:rsidR="00A174F2" w:rsidRPr="00937C1F" w:rsidRDefault="00A174F2" w:rsidP="00A174F2">
      <w:pPr>
        <w:spacing w:line="276" w:lineRule="auto"/>
        <w:ind w:left="426"/>
        <w:contextualSpacing/>
        <w:jc w:val="both"/>
        <w:rPr>
          <w:b/>
          <w:bCs/>
        </w:rPr>
      </w:pPr>
      <w:r w:rsidRPr="00937C1F">
        <w:rPr>
          <w:b/>
        </w:rPr>
        <w:t>Odp.: Należy wykonać zgodnie z projektem. Przedmiar jest materiałem pomocniczym</w:t>
      </w:r>
      <w:r w:rsidR="0086516C" w:rsidRPr="00937C1F">
        <w:rPr>
          <w:b/>
        </w:rPr>
        <w:t>.</w:t>
      </w:r>
      <w:r w:rsidRPr="00937C1F">
        <w:rPr>
          <w:b/>
        </w:rPr>
        <w:t xml:space="preserve"> </w:t>
      </w:r>
      <w:r w:rsidR="0086516C" w:rsidRPr="00937C1F">
        <w:rPr>
          <w:b/>
        </w:rPr>
        <w:t>Wycenę należy ująć w ofercie.</w:t>
      </w:r>
    </w:p>
    <w:p w:rsidR="00A174F2" w:rsidRPr="00937C1F" w:rsidRDefault="00A174F2" w:rsidP="00A174F2">
      <w:pPr>
        <w:spacing w:line="276" w:lineRule="auto"/>
        <w:ind w:left="426"/>
        <w:contextualSpacing/>
        <w:jc w:val="both"/>
      </w:pPr>
    </w:p>
    <w:p w:rsidR="00A174F2" w:rsidRPr="00937C1F" w:rsidRDefault="00A174F2" w:rsidP="00A174F2">
      <w:pPr>
        <w:numPr>
          <w:ilvl w:val="0"/>
          <w:numId w:val="1"/>
        </w:numPr>
        <w:spacing w:line="276" w:lineRule="auto"/>
        <w:ind w:left="426"/>
        <w:contextualSpacing/>
        <w:jc w:val="both"/>
      </w:pPr>
      <w:r w:rsidRPr="00937C1F">
        <w:t xml:space="preserve">Kanalizacja deszczowa. Brak w przedmiarze przewodów z rur PE SN8 DN 200 mm – </w:t>
      </w:r>
      <w:proofErr w:type="spellStart"/>
      <w:r w:rsidRPr="00937C1F">
        <w:t>mb</w:t>
      </w:r>
      <w:proofErr w:type="spellEnd"/>
      <w:r w:rsidRPr="00937C1F">
        <w:t xml:space="preserve"> 40 ; rur PEHD SDR17 DN 75x4,5 mm – 25 </w:t>
      </w:r>
      <w:proofErr w:type="spellStart"/>
      <w:r w:rsidRPr="00937C1F">
        <w:t>mb</w:t>
      </w:r>
      <w:proofErr w:type="spellEnd"/>
      <w:r w:rsidRPr="00937C1F">
        <w:t xml:space="preserve"> ; rur PEHD SDR17 25x2,0 mm – 10 </w:t>
      </w:r>
      <w:proofErr w:type="spellStart"/>
      <w:r w:rsidRPr="00937C1F">
        <w:t>mb</w:t>
      </w:r>
      <w:proofErr w:type="spellEnd"/>
      <w:r w:rsidRPr="00937C1F">
        <w:t>. Prosimy o informację gdzie należy ująć brakujące pozycje.</w:t>
      </w:r>
      <w:r w:rsidRPr="00937C1F">
        <w:rPr>
          <w:b/>
        </w:rPr>
        <w:t xml:space="preserve"> </w:t>
      </w:r>
    </w:p>
    <w:p w:rsidR="00A174F2" w:rsidRPr="00937C1F" w:rsidRDefault="00A174F2" w:rsidP="00A174F2">
      <w:pPr>
        <w:spacing w:line="276" w:lineRule="auto"/>
        <w:ind w:left="426"/>
        <w:contextualSpacing/>
        <w:jc w:val="both"/>
      </w:pPr>
      <w:r w:rsidRPr="00937C1F">
        <w:rPr>
          <w:b/>
        </w:rPr>
        <w:t>Odp.: Należy wykonać zgodnie z projektem</w:t>
      </w:r>
      <w:r w:rsidRPr="00937C1F">
        <w:t xml:space="preserve">. </w:t>
      </w:r>
      <w:r w:rsidRPr="00937C1F">
        <w:rPr>
          <w:b/>
        </w:rPr>
        <w:t>Przedmiar jest materiałem pomocniczym</w:t>
      </w:r>
      <w:r w:rsidR="0086516C" w:rsidRPr="00937C1F">
        <w:rPr>
          <w:b/>
        </w:rPr>
        <w:t>.</w:t>
      </w:r>
      <w:r w:rsidRPr="00937C1F">
        <w:rPr>
          <w:b/>
        </w:rPr>
        <w:t xml:space="preserve"> </w:t>
      </w:r>
      <w:r w:rsidR="0086516C" w:rsidRPr="00937C1F">
        <w:rPr>
          <w:b/>
        </w:rPr>
        <w:t>Wycenę należy ująć w ofercie.</w:t>
      </w:r>
    </w:p>
    <w:p w:rsidR="00A174F2" w:rsidRPr="00937C1F" w:rsidRDefault="00A174F2" w:rsidP="00A174F2">
      <w:pPr>
        <w:spacing w:line="276" w:lineRule="auto"/>
        <w:ind w:left="426"/>
        <w:contextualSpacing/>
        <w:jc w:val="both"/>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 xml:space="preserve">Kanalizacja deszczowa. Prosimy o potwierdzenie, że separatory należy wyposażyć w instalację alarmową informującą o zgromadzeniu maksymalnej ilości zanieczyszczeń, ponieważ jest o tym mowa w instalacji BMS – natomiast w instalacjach sanitarnych mowa jest tylko o możliwości wyposażenia separatorów w ten system? </w:t>
      </w:r>
    </w:p>
    <w:p w:rsidR="00A174F2" w:rsidRPr="00937C1F" w:rsidRDefault="00A174F2" w:rsidP="00A174F2">
      <w:pPr>
        <w:spacing w:line="276" w:lineRule="auto"/>
        <w:ind w:left="426"/>
        <w:contextualSpacing/>
        <w:jc w:val="both"/>
        <w:rPr>
          <w:b/>
          <w:color w:val="00000A"/>
        </w:rPr>
      </w:pPr>
      <w:r w:rsidRPr="00937C1F">
        <w:rPr>
          <w:b/>
          <w:color w:val="00000A"/>
        </w:rPr>
        <w:t>Odp.:</w:t>
      </w:r>
      <w:r w:rsidRPr="00937C1F">
        <w:rPr>
          <w:b/>
          <w:color w:val="222222"/>
        </w:rPr>
        <w:t> Tak, należy</w:t>
      </w:r>
      <w:r w:rsidRPr="00937C1F">
        <w:rPr>
          <w:b/>
          <w:color w:val="00000A"/>
        </w:rPr>
        <w:t xml:space="preserve">  wyposażyć w instalację alarmową informującą o zgromadzeniu maksymalnej ilości zanieczyszczeń połączoną z BMS</w:t>
      </w:r>
    </w:p>
    <w:p w:rsidR="00A174F2" w:rsidRPr="00937C1F" w:rsidRDefault="00A174F2" w:rsidP="00A174F2">
      <w:pPr>
        <w:spacing w:line="276" w:lineRule="auto"/>
        <w:ind w:left="426"/>
        <w:contextualSpacing/>
        <w:jc w:val="both"/>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 xml:space="preserve">Kanalizacja deszczowa. Prosimy o informację z jakiego materiału należy wykonać </w:t>
      </w:r>
      <w:proofErr w:type="spellStart"/>
      <w:r w:rsidRPr="00937C1F">
        <w:rPr>
          <w:color w:val="00000A"/>
        </w:rPr>
        <w:t>przykanaliki</w:t>
      </w:r>
      <w:proofErr w:type="spellEnd"/>
      <w:r w:rsidRPr="00937C1F">
        <w:rPr>
          <w:color w:val="00000A"/>
        </w:rPr>
        <w:t xml:space="preserve"> do wpustów? Według profili są tam rury PE natomiast według opisu rury dwuścienne PP SN8  </w:t>
      </w:r>
    </w:p>
    <w:p w:rsidR="00A174F2" w:rsidRPr="00937C1F" w:rsidRDefault="00A174F2" w:rsidP="00A174F2">
      <w:pPr>
        <w:spacing w:line="276" w:lineRule="auto"/>
        <w:ind w:left="426"/>
        <w:contextualSpacing/>
        <w:jc w:val="both"/>
        <w:rPr>
          <w:b/>
          <w:color w:val="00000A"/>
        </w:rPr>
      </w:pPr>
      <w:r w:rsidRPr="00937C1F">
        <w:rPr>
          <w:b/>
          <w:color w:val="00000A"/>
        </w:rPr>
        <w:t xml:space="preserve">Odp.: </w:t>
      </w:r>
      <w:proofErr w:type="spellStart"/>
      <w:r w:rsidRPr="00937C1F">
        <w:rPr>
          <w:b/>
          <w:color w:val="00000A"/>
        </w:rPr>
        <w:t>Przykanaliki</w:t>
      </w:r>
      <w:proofErr w:type="spellEnd"/>
      <w:r w:rsidRPr="00937C1F">
        <w:rPr>
          <w:b/>
          <w:color w:val="00000A"/>
        </w:rPr>
        <w:t xml:space="preserve"> do wpustów wykonać z </w:t>
      </w:r>
      <w:r w:rsidRPr="00937C1F">
        <w:rPr>
          <w:b/>
          <w:color w:val="222222"/>
        </w:rPr>
        <w:t>PP SN8</w:t>
      </w:r>
      <w:r w:rsidRPr="00937C1F">
        <w:rPr>
          <w:b/>
          <w:color w:val="00000A"/>
        </w:rPr>
        <w:t xml:space="preserve"> </w:t>
      </w:r>
    </w:p>
    <w:p w:rsidR="00A174F2" w:rsidRPr="00937C1F" w:rsidRDefault="00A174F2" w:rsidP="00A174F2">
      <w:pPr>
        <w:spacing w:line="276" w:lineRule="auto"/>
        <w:ind w:left="426"/>
        <w:contextualSpacing/>
        <w:jc w:val="both"/>
        <w:rPr>
          <w:b/>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 xml:space="preserve">W przedmiarze występują promienniki ciepła : </w:t>
      </w:r>
    </w:p>
    <w:p w:rsidR="00A174F2" w:rsidRPr="00937C1F" w:rsidRDefault="00A174F2" w:rsidP="00A174F2">
      <w:pPr>
        <w:spacing w:line="276" w:lineRule="auto"/>
        <w:ind w:left="720"/>
        <w:contextualSpacing/>
        <w:jc w:val="both"/>
        <w:rPr>
          <w:color w:val="00000A"/>
        </w:rPr>
      </w:pPr>
      <w:r w:rsidRPr="00937C1F">
        <w:rPr>
          <w:color w:val="00000A"/>
        </w:rPr>
        <w:t xml:space="preserve">- typ ZBN 600/4 : </w:t>
      </w:r>
      <w:proofErr w:type="spellStart"/>
      <w:r w:rsidRPr="00937C1F">
        <w:rPr>
          <w:color w:val="00000A"/>
        </w:rPr>
        <w:t>mb</w:t>
      </w:r>
      <w:proofErr w:type="spellEnd"/>
      <w:r w:rsidRPr="00937C1F">
        <w:rPr>
          <w:color w:val="00000A"/>
        </w:rPr>
        <w:t xml:space="preserve"> - 40,5</w:t>
      </w:r>
    </w:p>
    <w:p w:rsidR="00A174F2" w:rsidRPr="00937C1F" w:rsidRDefault="00A174F2" w:rsidP="00A174F2">
      <w:pPr>
        <w:spacing w:line="276" w:lineRule="auto"/>
        <w:ind w:left="720"/>
        <w:contextualSpacing/>
        <w:jc w:val="both"/>
        <w:rPr>
          <w:color w:val="00000A"/>
        </w:rPr>
      </w:pPr>
      <w:r w:rsidRPr="00937C1F">
        <w:rPr>
          <w:color w:val="00000A"/>
        </w:rPr>
        <w:t xml:space="preserve">- typ ZBN 750/5 : </w:t>
      </w:r>
      <w:proofErr w:type="spellStart"/>
      <w:r w:rsidRPr="00937C1F">
        <w:rPr>
          <w:color w:val="00000A"/>
        </w:rPr>
        <w:t>mb</w:t>
      </w:r>
      <w:proofErr w:type="spellEnd"/>
      <w:r w:rsidRPr="00937C1F">
        <w:rPr>
          <w:color w:val="00000A"/>
        </w:rPr>
        <w:t xml:space="preserve"> - 30,5</w:t>
      </w:r>
    </w:p>
    <w:p w:rsidR="00A174F2" w:rsidRPr="00937C1F" w:rsidRDefault="00A174F2" w:rsidP="00A174F2">
      <w:pPr>
        <w:spacing w:line="276" w:lineRule="auto"/>
        <w:ind w:left="720"/>
        <w:contextualSpacing/>
        <w:jc w:val="both"/>
        <w:rPr>
          <w:color w:val="00000A"/>
        </w:rPr>
      </w:pPr>
      <w:r w:rsidRPr="00937C1F">
        <w:rPr>
          <w:color w:val="00000A"/>
        </w:rPr>
        <w:t xml:space="preserve">Natomiast wg dokumentacji promienników o szerokości 750 mm jest łącznie 244 </w:t>
      </w:r>
      <w:proofErr w:type="spellStart"/>
      <w:r w:rsidRPr="00937C1F">
        <w:rPr>
          <w:color w:val="00000A"/>
        </w:rPr>
        <w:t>mb</w:t>
      </w:r>
      <w:proofErr w:type="spellEnd"/>
      <w:r w:rsidRPr="00937C1F">
        <w:rPr>
          <w:color w:val="00000A"/>
        </w:rPr>
        <w:t xml:space="preserve"> , a o szerokości 600 mm jest 324 </w:t>
      </w:r>
      <w:proofErr w:type="spellStart"/>
      <w:r w:rsidRPr="00937C1F">
        <w:rPr>
          <w:color w:val="00000A"/>
        </w:rPr>
        <w:t>mb</w:t>
      </w:r>
      <w:proofErr w:type="spellEnd"/>
      <w:r w:rsidRPr="00937C1F">
        <w:rPr>
          <w:color w:val="00000A"/>
        </w:rPr>
        <w:t>. Prosimy o informację, w której pozycji należy uwzględnić brakujące ilości?</w:t>
      </w:r>
      <w:r w:rsidRPr="00937C1F">
        <w:rPr>
          <w:b/>
          <w:color w:val="00000A"/>
        </w:rPr>
        <w:t xml:space="preserve"> </w:t>
      </w:r>
    </w:p>
    <w:p w:rsidR="00A174F2" w:rsidRPr="00937C1F" w:rsidRDefault="00A174F2" w:rsidP="00A174F2">
      <w:pPr>
        <w:spacing w:line="276" w:lineRule="auto"/>
        <w:ind w:left="426"/>
        <w:contextualSpacing/>
        <w:jc w:val="both"/>
      </w:pPr>
      <w:r w:rsidRPr="00937C1F">
        <w:rPr>
          <w:b/>
        </w:rPr>
        <w:t>Odp.: Należy wykonać zgodnie z projektem. Przedmiar jest materiałem pomocniczym</w:t>
      </w:r>
      <w:r w:rsidR="0086516C" w:rsidRPr="00937C1F">
        <w:rPr>
          <w:b/>
        </w:rPr>
        <w:t>.</w:t>
      </w:r>
      <w:r w:rsidRPr="00937C1F">
        <w:rPr>
          <w:b/>
        </w:rPr>
        <w:t xml:space="preserve"> </w:t>
      </w:r>
      <w:r w:rsidR="0086516C" w:rsidRPr="00937C1F">
        <w:rPr>
          <w:b/>
        </w:rPr>
        <w:t>Wycenę należy ująć w ofercie.</w:t>
      </w:r>
    </w:p>
    <w:p w:rsidR="00A174F2" w:rsidRPr="00937C1F" w:rsidRDefault="00A174F2" w:rsidP="00A174F2">
      <w:pPr>
        <w:spacing w:line="276" w:lineRule="auto"/>
        <w:ind w:left="426"/>
        <w:contextualSpacing/>
        <w:jc w:val="both"/>
      </w:pPr>
    </w:p>
    <w:p w:rsidR="00A174F2" w:rsidRPr="00937C1F" w:rsidRDefault="00A174F2" w:rsidP="00A174F2">
      <w:pPr>
        <w:numPr>
          <w:ilvl w:val="0"/>
          <w:numId w:val="1"/>
        </w:numPr>
        <w:spacing w:line="276" w:lineRule="auto"/>
        <w:ind w:left="426"/>
        <w:contextualSpacing/>
        <w:jc w:val="both"/>
      </w:pPr>
      <w:r w:rsidRPr="00937C1F">
        <w:t>Instalacja Wentylacji . Co należy rozumieć przez zapis w opisie technicznym, że tryb pracy wentylacji należy uzgodnić z Inwestorem?</w:t>
      </w:r>
      <w:r w:rsidRPr="00937C1F">
        <w:rPr>
          <w:b/>
        </w:rPr>
        <w:t xml:space="preserve"> </w:t>
      </w:r>
    </w:p>
    <w:p w:rsidR="00A174F2" w:rsidRPr="00937C1F" w:rsidRDefault="00A174F2" w:rsidP="00A174F2">
      <w:pPr>
        <w:spacing w:line="276" w:lineRule="auto"/>
        <w:ind w:left="426"/>
        <w:contextualSpacing/>
        <w:jc w:val="both"/>
        <w:rPr>
          <w:b/>
        </w:rPr>
      </w:pPr>
      <w:r w:rsidRPr="00937C1F">
        <w:rPr>
          <w:b/>
        </w:rPr>
        <w:t>Odp.: W dokumentacji podano tryby pracy wentylacji. Przed zakończeniem prac należy uzgodnić tryby z inwestorem i w razie konieczności zmienić zgodnie z wytycznymi inwestora.</w:t>
      </w:r>
    </w:p>
    <w:p w:rsidR="00A174F2" w:rsidRPr="00937C1F" w:rsidRDefault="00A174F2" w:rsidP="00A174F2">
      <w:pPr>
        <w:spacing w:line="276" w:lineRule="auto"/>
        <w:ind w:left="426"/>
        <w:contextualSpacing/>
        <w:jc w:val="both"/>
      </w:pPr>
    </w:p>
    <w:p w:rsidR="00A174F2" w:rsidRPr="00937C1F" w:rsidRDefault="00A174F2" w:rsidP="00A174F2">
      <w:pPr>
        <w:numPr>
          <w:ilvl w:val="0"/>
          <w:numId w:val="1"/>
        </w:numPr>
        <w:spacing w:line="276" w:lineRule="auto"/>
        <w:ind w:left="426"/>
        <w:contextualSpacing/>
        <w:jc w:val="both"/>
      </w:pPr>
      <w:r w:rsidRPr="00937C1F">
        <w:t>Instalacja Wentylacji. Na poziomie przyziemia oraz w przestrzeni wiązarów dachowych są kanały wentylacyjne w obudowie p.poż. Obudowy nie występują w przedmiarze, prosimy o informację w której pozycji należy ująć brakujące elementy</w:t>
      </w:r>
      <w:r w:rsidRPr="00937C1F">
        <w:rPr>
          <w:b/>
        </w:rPr>
        <w:t xml:space="preserve"> </w:t>
      </w:r>
    </w:p>
    <w:p w:rsidR="00A174F2" w:rsidRPr="00937C1F" w:rsidRDefault="00A174F2" w:rsidP="00A174F2">
      <w:pPr>
        <w:spacing w:line="276" w:lineRule="auto"/>
        <w:ind w:left="426"/>
        <w:contextualSpacing/>
        <w:jc w:val="both"/>
      </w:pPr>
      <w:r w:rsidRPr="00937C1F">
        <w:rPr>
          <w:b/>
        </w:rPr>
        <w:t>Odp.:</w:t>
      </w:r>
      <w:r w:rsidRPr="00937C1F">
        <w:t xml:space="preserve"> </w:t>
      </w:r>
      <w:r w:rsidRPr="00937C1F">
        <w:rPr>
          <w:b/>
        </w:rPr>
        <w:t>Należy wykonać zgodnie z projektem.</w:t>
      </w:r>
      <w:r w:rsidRPr="00937C1F">
        <w:t xml:space="preserve"> </w:t>
      </w:r>
      <w:r w:rsidRPr="00937C1F">
        <w:rPr>
          <w:b/>
        </w:rPr>
        <w:t xml:space="preserve">Przedmiar jest materiałem </w:t>
      </w:r>
      <w:r w:rsidR="0086516C" w:rsidRPr="00937C1F">
        <w:rPr>
          <w:b/>
        </w:rPr>
        <w:t>pomocniczym. Wycenę należy ująć w ofercie.</w:t>
      </w:r>
    </w:p>
    <w:p w:rsidR="00A174F2" w:rsidRPr="00937C1F" w:rsidRDefault="00A174F2" w:rsidP="00A174F2">
      <w:pPr>
        <w:spacing w:line="276" w:lineRule="auto"/>
        <w:ind w:left="426"/>
        <w:contextualSpacing/>
        <w:jc w:val="both"/>
      </w:pPr>
    </w:p>
    <w:p w:rsidR="00A174F2" w:rsidRPr="00937C1F" w:rsidRDefault="00A174F2" w:rsidP="00A174F2">
      <w:pPr>
        <w:numPr>
          <w:ilvl w:val="0"/>
          <w:numId w:val="1"/>
        </w:numPr>
        <w:spacing w:line="276" w:lineRule="auto"/>
        <w:ind w:left="426"/>
        <w:contextualSpacing/>
        <w:jc w:val="both"/>
      </w:pPr>
      <w:r w:rsidRPr="00937C1F">
        <w:lastRenderedPageBreak/>
        <w:t>Instalacja Wentylacji .Brak w przedmiarze regulatorów stałego i zmiennego przepływu, prosimy o informację w której pozycji należy ująć brakujące elementy.</w:t>
      </w:r>
      <w:r w:rsidRPr="00937C1F">
        <w:rPr>
          <w:b/>
        </w:rPr>
        <w:t xml:space="preserve"> </w:t>
      </w:r>
    </w:p>
    <w:p w:rsidR="00A174F2" w:rsidRPr="00937C1F" w:rsidRDefault="00A174F2" w:rsidP="00A174F2">
      <w:pPr>
        <w:spacing w:line="276" w:lineRule="auto"/>
        <w:ind w:left="426"/>
        <w:contextualSpacing/>
        <w:jc w:val="both"/>
      </w:pPr>
      <w:r w:rsidRPr="00937C1F">
        <w:rPr>
          <w:b/>
        </w:rPr>
        <w:t xml:space="preserve">Odp.: Należy wykonać zgodnie z projektem. Przedmiar jest materiałem </w:t>
      </w:r>
      <w:r w:rsidR="0086516C" w:rsidRPr="00937C1F">
        <w:rPr>
          <w:b/>
        </w:rPr>
        <w:t>pomocniczym. Wycenę należy ująć w ofercie.</w:t>
      </w:r>
    </w:p>
    <w:p w:rsidR="00A174F2" w:rsidRPr="00937C1F" w:rsidRDefault="00A174F2" w:rsidP="00A174F2">
      <w:pPr>
        <w:spacing w:line="276" w:lineRule="auto"/>
        <w:ind w:left="426"/>
        <w:contextualSpacing/>
        <w:jc w:val="both"/>
      </w:pPr>
    </w:p>
    <w:p w:rsidR="00A174F2" w:rsidRPr="00937C1F" w:rsidRDefault="00A174F2" w:rsidP="00A174F2">
      <w:pPr>
        <w:numPr>
          <w:ilvl w:val="0"/>
          <w:numId w:val="1"/>
        </w:numPr>
        <w:spacing w:line="276" w:lineRule="auto"/>
        <w:ind w:left="426"/>
        <w:contextualSpacing/>
        <w:jc w:val="both"/>
      </w:pPr>
      <w:r w:rsidRPr="00937C1F">
        <w:t>Instalacja Wentylacji . Występują znaczne różnice w ilościach oraz przekrojach klap p.poż pomiędzy przedmiarem i projektem jak również pomiędzy projektem a specyfikacją elementów wentylacyjnych. Prosimy o przekazanie aktualnego zestawienia klap przeciwpożarowych</w:t>
      </w:r>
      <w:r w:rsidRPr="00937C1F">
        <w:rPr>
          <w:b/>
        </w:rPr>
        <w:t xml:space="preserve"> </w:t>
      </w:r>
    </w:p>
    <w:p w:rsidR="00A174F2" w:rsidRPr="00937C1F" w:rsidRDefault="00A174F2" w:rsidP="00A174F2">
      <w:pPr>
        <w:spacing w:line="276" w:lineRule="auto"/>
        <w:ind w:left="426"/>
        <w:contextualSpacing/>
        <w:jc w:val="both"/>
        <w:rPr>
          <w:b/>
          <w:bCs/>
        </w:rPr>
      </w:pPr>
      <w:r w:rsidRPr="00937C1F">
        <w:rPr>
          <w:b/>
        </w:rPr>
        <w:t xml:space="preserve">Odp.: Należy wykonać zgodnie z projektem. Przedmiar jest materiałem </w:t>
      </w:r>
      <w:r w:rsidR="0086516C" w:rsidRPr="00937C1F">
        <w:rPr>
          <w:b/>
        </w:rPr>
        <w:t>pomocniczym. Wycenę należy ująć w ofercie.</w:t>
      </w:r>
    </w:p>
    <w:p w:rsidR="00A174F2" w:rsidRPr="00937C1F" w:rsidRDefault="00A174F2" w:rsidP="00A174F2">
      <w:pPr>
        <w:spacing w:line="276" w:lineRule="auto"/>
        <w:ind w:left="426"/>
        <w:contextualSpacing/>
        <w:jc w:val="both"/>
      </w:pPr>
    </w:p>
    <w:p w:rsidR="00A174F2" w:rsidRPr="00937C1F" w:rsidRDefault="00A174F2" w:rsidP="00A174F2">
      <w:pPr>
        <w:numPr>
          <w:ilvl w:val="0"/>
          <w:numId w:val="1"/>
        </w:numPr>
        <w:spacing w:line="276" w:lineRule="auto"/>
        <w:ind w:left="426"/>
        <w:contextualSpacing/>
        <w:jc w:val="both"/>
      </w:pPr>
      <w:r w:rsidRPr="00937C1F">
        <w:t>Instalacja Wentylacji . Zgodnie z opisem technicznym na kanałach wentylacyjnych należy wykonać otwory rewizyjne. Brak tych robót w przedmiarze, prosimy o informację w której pozycji należy ująć brakujące elementy.</w:t>
      </w:r>
      <w:r w:rsidRPr="00937C1F">
        <w:rPr>
          <w:b/>
        </w:rPr>
        <w:t xml:space="preserve"> </w:t>
      </w:r>
    </w:p>
    <w:p w:rsidR="00A174F2" w:rsidRPr="00937C1F" w:rsidRDefault="00A174F2" w:rsidP="00A174F2">
      <w:pPr>
        <w:spacing w:line="276" w:lineRule="auto"/>
        <w:ind w:left="426"/>
        <w:contextualSpacing/>
        <w:jc w:val="both"/>
        <w:rPr>
          <w:b/>
          <w:bCs/>
        </w:rPr>
      </w:pPr>
      <w:r w:rsidRPr="00937C1F">
        <w:rPr>
          <w:b/>
        </w:rPr>
        <w:t xml:space="preserve">Odp.: Należy wykonać zgodnie z projektem. Przedmiar jest materiałem </w:t>
      </w:r>
      <w:r w:rsidR="0086516C" w:rsidRPr="00937C1F">
        <w:rPr>
          <w:b/>
        </w:rPr>
        <w:t>pomocniczym. Wycenę należy ująć w ofercie.</w:t>
      </w:r>
    </w:p>
    <w:p w:rsidR="00A174F2" w:rsidRPr="00937C1F" w:rsidRDefault="00A174F2" w:rsidP="00A174F2">
      <w:pPr>
        <w:spacing w:line="276" w:lineRule="auto"/>
        <w:ind w:left="426"/>
        <w:contextualSpacing/>
        <w:jc w:val="both"/>
        <w:rPr>
          <w:b/>
          <w:bCs/>
        </w:rPr>
      </w:pPr>
    </w:p>
    <w:p w:rsidR="00A174F2" w:rsidRPr="00937C1F" w:rsidRDefault="00A174F2" w:rsidP="00A174F2">
      <w:pPr>
        <w:numPr>
          <w:ilvl w:val="0"/>
          <w:numId w:val="1"/>
        </w:numPr>
        <w:spacing w:line="276" w:lineRule="auto"/>
        <w:ind w:left="426"/>
        <w:contextualSpacing/>
        <w:jc w:val="both"/>
      </w:pPr>
      <w:r w:rsidRPr="00937C1F">
        <w:t>Prosimy o potwierdzenie, że wyprowadzenie spalin ponad dach z agregatu prądotwórczego nie wchodzi w zakres oferty.</w:t>
      </w:r>
      <w:r w:rsidRPr="00937C1F">
        <w:rPr>
          <w:b/>
        </w:rPr>
        <w:t xml:space="preserve"> </w:t>
      </w:r>
    </w:p>
    <w:p w:rsidR="00A174F2" w:rsidRPr="00937C1F" w:rsidRDefault="00A174F2" w:rsidP="00A174F2">
      <w:pPr>
        <w:spacing w:line="276" w:lineRule="auto"/>
        <w:ind w:left="426"/>
        <w:contextualSpacing/>
        <w:jc w:val="both"/>
        <w:rPr>
          <w:b/>
        </w:rPr>
      </w:pPr>
      <w:r w:rsidRPr="00937C1F">
        <w:rPr>
          <w:b/>
        </w:rPr>
        <w:t xml:space="preserve">Odp.: Wyprowadzenie spalin ponad dach z agregatu prądotwórczego - nie jest </w:t>
      </w:r>
      <w:proofErr w:type="spellStart"/>
      <w:r w:rsidRPr="00937C1F">
        <w:rPr>
          <w:b/>
        </w:rPr>
        <w:t>przemiotem</w:t>
      </w:r>
      <w:proofErr w:type="spellEnd"/>
      <w:r w:rsidRPr="00937C1F">
        <w:rPr>
          <w:b/>
        </w:rPr>
        <w:t xml:space="preserve"> tego postępowania.</w:t>
      </w:r>
    </w:p>
    <w:p w:rsidR="00A174F2" w:rsidRPr="00937C1F" w:rsidRDefault="00A174F2" w:rsidP="00A174F2">
      <w:pPr>
        <w:spacing w:line="276" w:lineRule="auto"/>
        <w:ind w:left="426"/>
        <w:contextualSpacing/>
        <w:jc w:val="both"/>
        <w:rPr>
          <w:b/>
        </w:rPr>
      </w:pPr>
    </w:p>
    <w:p w:rsidR="00A174F2" w:rsidRPr="00937C1F" w:rsidRDefault="00A174F2" w:rsidP="00A174F2">
      <w:pPr>
        <w:numPr>
          <w:ilvl w:val="0"/>
          <w:numId w:val="1"/>
        </w:numPr>
        <w:spacing w:line="276" w:lineRule="auto"/>
        <w:ind w:left="426"/>
        <w:contextualSpacing/>
        <w:jc w:val="both"/>
      </w:pPr>
      <w:r w:rsidRPr="00937C1F">
        <w:t>Instalacja Wentylacji. Brak w przedmiarze nawilżacza parowego elektrodowego przy centrali AHU-1, prosimy o informację w której pozycji należy ująć brakujące elementy.</w:t>
      </w:r>
      <w:r w:rsidRPr="00937C1F">
        <w:rPr>
          <w:b/>
        </w:rPr>
        <w:t xml:space="preserve"> </w:t>
      </w:r>
    </w:p>
    <w:p w:rsidR="00A174F2" w:rsidRPr="00937C1F" w:rsidRDefault="00A174F2" w:rsidP="00A174F2">
      <w:pPr>
        <w:spacing w:line="276" w:lineRule="auto"/>
        <w:ind w:left="426"/>
        <w:contextualSpacing/>
        <w:jc w:val="both"/>
        <w:rPr>
          <w:b/>
          <w:bCs/>
        </w:rPr>
      </w:pPr>
      <w:r w:rsidRPr="00937C1F">
        <w:rPr>
          <w:b/>
        </w:rPr>
        <w:t xml:space="preserve">Odp.: Należy wykonać zgodnie z projektem. Przedmiar jest materiałem </w:t>
      </w:r>
      <w:r w:rsidR="0086516C" w:rsidRPr="00937C1F">
        <w:rPr>
          <w:b/>
        </w:rPr>
        <w:t>pomocniczym. Wycenę należy ująć w ofercie.</w:t>
      </w:r>
    </w:p>
    <w:p w:rsidR="00A174F2" w:rsidRPr="00937C1F" w:rsidRDefault="00A174F2" w:rsidP="00A174F2">
      <w:pPr>
        <w:spacing w:line="276" w:lineRule="auto"/>
        <w:ind w:left="426"/>
        <w:contextualSpacing/>
        <w:jc w:val="both"/>
      </w:pPr>
    </w:p>
    <w:p w:rsidR="00A174F2" w:rsidRPr="00937C1F" w:rsidRDefault="00A174F2" w:rsidP="00A174F2">
      <w:pPr>
        <w:numPr>
          <w:ilvl w:val="0"/>
          <w:numId w:val="1"/>
        </w:numPr>
        <w:spacing w:line="276" w:lineRule="auto"/>
        <w:ind w:left="426"/>
        <w:contextualSpacing/>
        <w:jc w:val="both"/>
      </w:pPr>
      <w:r w:rsidRPr="00937C1F">
        <w:t>Instalacja Wentylacji. Na poziomie przyziemia w hali dla boisk do koszykówki występuje kanał wentylacyjny 12x8  zatopiony w wylewce oraz wentylatory kanałowe. Prosimy o wyjaśnienie tego zakresu bo nie ma go w przedmiarze oraz opisie technicznym</w:t>
      </w:r>
      <w:r w:rsidRPr="00937C1F">
        <w:rPr>
          <w:b/>
        </w:rPr>
        <w:t xml:space="preserve"> </w:t>
      </w:r>
    </w:p>
    <w:p w:rsidR="00A174F2" w:rsidRPr="00937C1F" w:rsidRDefault="00A174F2" w:rsidP="00A174F2">
      <w:pPr>
        <w:spacing w:line="276" w:lineRule="auto"/>
        <w:ind w:left="426"/>
        <w:contextualSpacing/>
        <w:jc w:val="both"/>
        <w:rPr>
          <w:b/>
        </w:rPr>
      </w:pPr>
      <w:r w:rsidRPr="00937C1F">
        <w:rPr>
          <w:b/>
        </w:rPr>
        <w:t xml:space="preserve">Odp.: Należy wykonać jako komplet z podłogą sportową (jest to wentylacja przestrzeni </w:t>
      </w:r>
      <w:proofErr w:type="spellStart"/>
      <w:r w:rsidRPr="00937C1F">
        <w:rPr>
          <w:b/>
        </w:rPr>
        <w:t>podposadzkowej</w:t>
      </w:r>
      <w:proofErr w:type="spellEnd"/>
      <w:r w:rsidRPr="00937C1F">
        <w:rPr>
          <w:b/>
        </w:rPr>
        <w:t xml:space="preserve">). </w:t>
      </w:r>
      <w:r w:rsidR="0086516C" w:rsidRPr="00937C1F">
        <w:rPr>
          <w:b/>
        </w:rPr>
        <w:t>Wycenę należy ująć w ofercie.</w:t>
      </w:r>
    </w:p>
    <w:p w:rsidR="00A174F2" w:rsidRPr="00937C1F" w:rsidRDefault="00A174F2" w:rsidP="00A174F2">
      <w:pPr>
        <w:spacing w:line="276" w:lineRule="auto"/>
        <w:ind w:left="426"/>
        <w:contextualSpacing/>
        <w:jc w:val="both"/>
        <w:rPr>
          <w:b/>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Prosimy o wyjaśnienie czy pod urządzenia typu centrale wentylacyjne, agregaty należy przewidzieć konstrukcje stalowe lub fundamenty?</w:t>
      </w:r>
      <w:r w:rsidRPr="00937C1F">
        <w:rPr>
          <w:b/>
          <w:color w:val="00000A"/>
        </w:rPr>
        <w:t xml:space="preserve"> </w:t>
      </w:r>
    </w:p>
    <w:p w:rsidR="00A174F2" w:rsidRPr="00937C1F" w:rsidRDefault="00A174F2" w:rsidP="00A174F2">
      <w:pPr>
        <w:spacing w:line="276" w:lineRule="auto"/>
        <w:ind w:left="426"/>
        <w:contextualSpacing/>
        <w:jc w:val="both"/>
        <w:rPr>
          <w:b/>
          <w:color w:val="00000A"/>
        </w:rPr>
      </w:pPr>
      <w:r w:rsidRPr="00937C1F">
        <w:rPr>
          <w:b/>
          <w:color w:val="00000A"/>
        </w:rPr>
        <w:t>Odp.: Elementy:</w:t>
      </w:r>
    </w:p>
    <w:p w:rsidR="00A174F2" w:rsidRPr="00937C1F" w:rsidRDefault="00A174F2" w:rsidP="00A174F2">
      <w:pPr>
        <w:numPr>
          <w:ilvl w:val="0"/>
          <w:numId w:val="11"/>
        </w:numPr>
        <w:spacing w:line="276" w:lineRule="auto"/>
        <w:contextualSpacing/>
        <w:jc w:val="both"/>
        <w:rPr>
          <w:b/>
          <w:color w:val="00000A"/>
        </w:rPr>
      </w:pPr>
      <w:r w:rsidRPr="00937C1F">
        <w:rPr>
          <w:b/>
          <w:color w:val="00000A"/>
        </w:rPr>
        <w:t xml:space="preserve">zlokalizowane na zewnątrz - zgodnie z zestawieniem, agregaty , centrale itp., </w:t>
      </w:r>
    </w:p>
    <w:p w:rsidR="00A174F2" w:rsidRPr="00937C1F" w:rsidRDefault="00A174F2" w:rsidP="00A174F2">
      <w:pPr>
        <w:numPr>
          <w:ilvl w:val="0"/>
          <w:numId w:val="11"/>
        </w:numPr>
        <w:spacing w:line="276" w:lineRule="auto"/>
        <w:contextualSpacing/>
        <w:jc w:val="both"/>
        <w:rPr>
          <w:b/>
          <w:color w:val="00000A"/>
        </w:rPr>
      </w:pPr>
      <w:r w:rsidRPr="00937C1F">
        <w:rPr>
          <w:b/>
          <w:color w:val="00000A"/>
        </w:rPr>
        <w:t xml:space="preserve">zlokalizowane wewnątrz - mogą być ustawione bezpośrednio na posadzce, chyba że producent zaleca inaczej. </w:t>
      </w:r>
    </w:p>
    <w:p w:rsidR="00A174F2" w:rsidRPr="00937C1F" w:rsidRDefault="00A174F2" w:rsidP="00A174F2">
      <w:pPr>
        <w:spacing w:line="276" w:lineRule="auto"/>
        <w:ind w:left="426"/>
        <w:jc w:val="both"/>
        <w:rPr>
          <w:b/>
          <w:color w:val="00000A"/>
        </w:rPr>
      </w:pPr>
      <w:r w:rsidRPr="00937C1F">
        <w:rPr>
          <w:b/>
          <w:color w:val="00000A"/>
        </w:rPr>
        <w:t>Wszystkie wymagane podkonstrukcje należy traktować, jako część składową centrali, agregatu itp.</w:t>
      </w:r>
    </w:p>
    <w:p w:rsidR="00A174F2" w:rsidRPr="00937C1F" w:rsidRDefault="00A174F2" w:rsidP="00A174F2">
      <w:pPr>
        <w:spacing w:line="276" w:lineRule="auto"/>
        <w:ind w:left="426"/>
        <w:contextualSpacing/>
        <w:jc w:val="both"/>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lastRenderedPageBreak/>
        <w:t>Instalacja wentylacji pożarowej. Zgodnie z opisem technicznym Kanały wentylacyjne wykonane będą jako jednostrefowe przewody oddymiające E600S o szerokości 2400mm i wysokości 1000, maja obudowę skrzyniową. Przewody wykonane są z płyt silikatowo-cementowych o klasie odporności ogniowej E600120(h0) S1500 single. Natomiast w przedmiarze występują kanały z blachy stalowej ocynkowanej. Prosimy o informację z jakiego materiału należy wykonać przewody?</w:t>
      </w:r>
      <w:r w:rsidRPr="00937C1F">
        <w:rPr>
          <w:b/>
          <w:color w:val="00000A"/>
        </w:rPr>
        <w:t xml:space="preserve"> </w:t>
      </w:r>
    </w:p>
    <w:p w:rsidR="00A174F2" w:rsidRPr="00937C1F" w:rsidRDefault="00A174F2" w:rsidP="00A174F2">
      <w:pPr>
        <w:spacing w:line="276" w:lineRule="auto"/>
        <w:ind w:left="426"/>
        <w:contextualSpacing/>
        <w:jc w:val="both"/>
        <w:rPr>
          <w:color w:val="00000A"/>
        </w:rPr>
      </w:pPr>
      <w:r w:rsidRPr="00937C1F">
        <w:rPr>
          <w:b/>
          <w:color w:val="00000A"/>
        </w:rPr>
        <w:t xml:space="preserve">Odp.: </w:t>
      </w:r>
      <w:r w:rsidRPr="00937C1F">
        <w:rPr>
          <w:b/>
          <w:color w:val="222222"/>
        </w:rPr>
        <w:t>Należy wykonać zgodnie z projektem</w:t>
      </w:r>
      <w:r w:rsidRPr="00937C1F">
        <w:rPr>
          <w:b/>
          <w:color w:val="00000A"/>
        </w:rPr>
        <w:t xml:space="preserve"> </w:t>
      </w:r>
    </w:p>
    <w:p w:rsidR="00A174F2" w:rsidRPr="00937C1F" w:rsidRDefault="00A174F2" w:rsidP="00A174F2">
      <w:pPr>
        <w:spacing w:line="276" w:lineRule="auto"/>
        <w:ind w:left="720"/>
        <w:contextualSpacing/>
        <w:jc w:val="both"/>
        <w:rPr>
          <w:color w:val="00000A"/>
        </w:rPr>
      </w:pPr>
    </w:p>
    <w:p w:rsidR="00A174F2" w:rsidRPr="00937C1F" w:rsidRDefault="00A174F2" w:rsidP="00A174F2">
      <w:pPr>
        <w:spacing w:line="276" w:lineRule="auto"/>
        <w:jc w:val="both"/>
        <w:rPr>
          <w:color w:val="00000A"/>
        </w:rPr>
      </w:pPr>
      <w:r w:rsidRPr="00937C1F">
        <w:rPr>
          <w:color w:val="00000A"/>
        </w:rPr>
        <w:t>INSTALACJE ELEKTRYCZNE</w:t>
      </w:r>
    </w:p>
    <w:p w:rsidR="00A174F2" w:rsidRPr="00937C1F" w:rsidRDefault="00A174F2" w:rsidP="00A174F2">
      <w:pPr>
        <w:spacing w:line="276" w:lineRule="auto"/>
        <w:ind w:left="720"/>
        <w:contextualSpacing/>
        <w:jc w:val="both"/>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 xml:space="preserve">Prosimy o potwierdzenie iż tymczasowy agregat prądotwórczy na czas przebudowy kabli SN należy przewidzieć tylko na czas przebudowy zasilania Basenu, a nie jest potrzebny przy przebudowie innych kabli zewnętrznych? </w:t>
      </w:r>
    </w:p>
    <w:p w:rsidR="00A174F2" w:rsidRPr="00937C1F" w:rsidRDefault="00A174F2" w:rsidP="00A174F2">
      <w:pPr>
        <w:spacing w:line="276" w:lineRule="auto"/>
        <w:ind w:left="426"/>
        <w:contextualSpacing/>
        <w:jc w:val="both"/>
        <w:rPr>
          <w:b/>
          <w:color w:val="00000A"/>
        </w:rPr>
      </w:pPr>
      <w:r w:rsidRPr="00937C1F">
        <w:rPr>
          <w:b/>
          <w:color w:val="00000A"/>
        </w:rPr>
        <w:t>Odp.: Tak. Nie jest potrzebny przy przebudowie innych kabli zewnętrznych.</w:t>
      </w:r>
    </w:p>
    <w:p w:rsidR="00A174F2" w:rsidRPr="00937C1F" w:rsidRDefault="00A174F2" w:rsidP="00A174F2">
      <w:pPr>
        <w:spacing w:line="276" w:lineRule="auto"/>
        <w:ind w:left="426"/>
        <w:contextualSpacing/>
        <w:jc w:val="both"/>
        <w:rPr>
          <w:b/>
          <w:color w:val="00000A"/>
        </w:rPr>
      </w:pPr>
    </w:p>
    <w:p w:rsidR="00A174F2" w:rsidRPr="00937C1F" w:rsidRDefault="00A174F2" w:rsidP="00A174F2">
      <w:pPr>
        <w:numPr>
          <w:ilvl w:val="0"/>
          <w:numId w:val="1"/>
        </w:numPr>
        <w:spacing w:line="276" w:lineRule="auto"/>
        <w:ind w:left="426"/>
        <w:contextualSpacing/>
        <w:jc w:val="both"/>
      </w:pPr>
      <w:r w:rsidRPr="00937C1F">
        <w:t>Prosimy o potwierdzenie mocy tymczasowego agregatu prądotwórczego potrzebnego na czas przebudowy kabli SN zasilających Basen określonego w SIWZ na 300kVA wraz z potwierdzeniem iż agregat będzie podłączony do jednego odpływu (jeden punkt przyłączeniowy).</w:t>
      </w:r>
    </w:p>
    <w:p w:rsidR="00A174F2" w:rsidRPr="00937C1F" w:rsidRDefault="00A174F2" w:rsidP="00A174F2">
      <w:pPr>
        <w:spacing w:line="276" w:lineRule="auto"/>
        <w:ind w:left="426"/>
        <w:contextualSpacing/>
        <w:jc w:val="both"/>
        <w:rPr>
          <w:b/>
        </w:rPr>
      </w:pPr>
      <w:r w:rsidRPr="00937C1F">
        <w:rPr>
          <w:b/>
        </w:rPr>
        <w:t>Odp.: Odp.:  Zamawiający potwierdza, że agregat prądotwórczy  potrzebny na czas przebudowy kabli SN zasilających Basen AGH należy przyjąć o mocny nie mniejszej niż 300kW. Miejsce wpięcia agregatu należy ustalić z OSD Tauron Dystrybucja.</w:t>
      </w:r>
    </w:p>
    <w:p w:rsidR="00A174F2" w:rsidRPr="00937C1F" w:rsidRDefault="00A174F2" w:rsidP="00A174F2">
      <w:pPr>
        <w:spacing w:line="276" w:lineRule="auto"/>
        <w:ind w:left="426"/>
        <w:contextualSpacing/>
        <w:jc w:val="both"/>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Zgodnie z zapisami SIWZ - Agregat Prądotwórczy docelowy w garażu – jest poza zakresem dostawy „wraz z wyposażeniem”. Prosimy określić które elementy są w zakresie wykonania/dostaw a które poza np. fundament, systemem tankowania (rury, skrzynka, sterowanie), systemem czerpni i wyrzutni powietrza (żaluzje, przepustnice, siatki, układy sterowania); komin; układy automatyki (sterowania i sygnalizacji) itd.</w:t>
      </w:r>
      <w:r w:rsidRPr="00937C1F">
        <w:rPr>
          <w:b/>
          <w:color w:val="00000A"/>
        </w:rPr>
        <w:t xml:space="preserve"> </w:t>
      </w:r>
    </w:p>
    <w:p w:rsidR="00A174F2" w:rsidRPr="00937C1F" w:rsidRDefault="00A174F2" w:rsidP="00A174F2">
      <w:pPr>
        <w:spacing w:line="276" w:lineRule="auto"/>
        <w:ind w:left="426"/>
        <w:contextualSpacing/>
        <w:jc w:val="both"/>
        <w:rPr>
          <w:b/>
          <w:color w:val="00000A"/>
        </w:rPr>
      </w:pPr>
      <w:r w:rsidRPr="00937C1F">
        <w:rPr>
          <w:b/>
          <w:color w:val="00000A"/>
        </w:rPr>
        <w:t>Odp.: Agregat, system tankowania, fundament, czerpnia i wyrzutnia, automatyka, stanowią wyposażenie agregatu. W zakresie Wykonawcy jest jedynie przygotowanie i zabezpieczenie otworów w ścianach i stropach dla przyszłego montażu.</w:t>
      </w:r>
    </w:p>
    <w:p w:rsidR="00A174F2" w:rsidRPr="00937C1F" w:rsidRDefault="00A174F2" w:rsidP="00A174F2">
      <w:pPr>
        <w:spacing w:line="276" w:lineRule="auto"/>
        <w:ind w:left="720"/>
        <w:contextualSpacing/>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 xml:space="preserve">Czy w ramach wyceny w ramach instalacji okablowania strukturalnego należy uwzględniać dostawy i montażu urządzeń  ACCES POINT? Jeżeli tak,  prosimy o informację w której pozycji należy uwzględnić powyższe elementy oraz podać ich ilość? </w:t>
      </w:r>
    </w:p>
    <w:p w:rsidR="00A174F2" w:rsidRPr="00937C1F" w:rsidRDefault="00A174F2" w:rsidP="00A174F2">
      <w:pPr>
        <w:spacing w:line="276" w:lineRule="auto"/>
        <w:ind w:left="426"/>
        <w:contextualSpacing/>
        <w:jc w:val="both"/>
        <w:rPr>
          <w:color w:val="00000A"/>
        </w:rPr>
      </w:pPr>
      <w:r w:rsidRPr="00937C1F">
        <w:rPr>
          <w:b/>
          <w:color w:val="00000A"/>
        </w:rPr>
        <w:t xml:space="preserve">Odp.: </w:t>
      </w:r>
      <w:r w:rsidRPr="00937C1F">
        <w:rPr>
          <w:b/>
          <w:bCs/>
          <w:color w:val="222222"/>
        </w:rPr>
        <w:t xml:space="preserve">Zamawiający wymaga aby w ramach instalacji okablowania strukturalnego wycenić dostawę i montaż ACCESS </w:t>
      </w:r>
      <w:proofErr w:type="spellStart"/>
      <w:r w:rsidRPr="00937C1F">
        <w:rPr>
          <w:b/>
          <w:bCs/>
          <w:color w:val="222222"/>
        </w:rPr>
        <w:t>POINT'ów</w:t>
      </w:r>
      <w:proofErr w:type="spellEnd"/>
      <w:r w:rsidRPr="00937C1F">
        <w:rPr>
          <w:b/>
          <w:bCs/>
          <w:color w:val="222222"/>
        </w:rPr>
        <w:t xml:space="preserve">. Zamawiający informuje że w ramach instalacji okablowania strukturalnego należy wycenić 14 sztuk ACCESS </w:t>
      </w:r>
      <w:proofErr w:type="spellStart"/>
      <w:r w:rsidRPr="00937C1F">
        <w:rPr>
          <w:b/>
          <w:bCs/>
          <w:color w:val="222222"/>
        </w:rPr>
        <w:t>POINT'ów</w:t>
      </w:r>
      <w:proofErr w:type="spellEnd"/>
      <w:r w:rsidRPr="00937C1F">
        <w:rPr>
          <w:b/>
          <w:bCs/>
          <w:color w:val="222222"/>
        </w:rPr>
        <w:t xml:space="preserve">. </w:t>
      </w:r>
    </w:p>
    <w:p w:rsidR="00A174F2" w:rsidRPr="00937C1F" w:rsidRDefault="00A174F2" w:rsidP="00A174F2">
      <w:pPr>
        <w:spacing w:line="276" w:lineRule="auto"/>
        <w:ind w:left="720"/>
        <w:contextualSpacing/>
        <w:jc w:val="both"/>
        <w:rPr>
          <w:color w:val="00000A"/>
        </w:rPr>
      </w:pPr>
      <w:r w:rsidRPr="00937C1F">
        <w:rPr>
          <w:b/>
          <w:bCs/>
          <w:color w:val="222222"/>
        </w:rPr>
        <w:t xml:space="preserve">Niezależnie od tego należy wycenić ACCESS </w:t>
      </w:r>
      <w:proofErr w:type="spellStart"/>
      <w:r w:rsidRPr="00937C1F">
        <w:rPr>
          <w:b/>
          <w:bCs/>
          <w:color w:val="222222"/>
        </w:rPr>
        <w:t>POINT'y</w:t>
      </w:r>
      <w:proofErr w:type="spellEnd"/>
      <w:r w:rsidRPr="00937C1F">
        <w:rPr>
          <w:b/>
          <w:bCs/>
          <w:color w:val="222222"/>
        </w:rPr>
        <w:t xml:space="preserve"> dedykowane dla AV (Audio Video i uwzględnione w projekcie AV. </w:t>
      </w:r>
    </w:p>
    <w:p w:rsidR="00A174F2" w:rsidRPr="00937C1F" w:rsidRDefault="00A174F2" w:rsidP="00A174F2">
      <w:pPr>
        <w:spacing w:line="276" w:lineRule="auto"/>
        <w:ind w:left="737"/>
        <w:jc w:val="both"/>
        <w:rPr>
          <w:rFonts w:eastAsia="Calibri"/>
          <w:b/>
          <w:bCs/>
          <w:color w:val="222222"/>
          <w:lang w:eastAsia="en-US"/>
        </w:rPr>
      </w:pPr>
      <w:r w:rsidRPr="00937C1F">
        <w:rPr>
          <w:rFonts w:eastAsia="Calibri"/>
          <w:b/>
          <w:bCs/>
          <w:color w:val="222222"/>
          <w:lang w:eastAsia="en-US"/>
        </w:rPr>
        <w:t>Instalacja okablowania strukturalnego </w:t>
      </w:r>
    </w:p>
    <w:p w:rsidR="00A174F2" w:rsidRPr="00937C1F" w:rsidRDefault="00A174F2" w:rsidP="00A174F2">
      <w:pPr>
        <w:spacing w:line="276" w:lineRule="auto"/>
        <w:ind w:left="737"/>
        <w:jc w:val="both"/>
        <w:rPr>
          <w:rFonts w:eastAsia="Calibri"/>
          <w:b/>
          <w:bCs/>
          <w:color w:val="222222"/>
          <w:lang w:eastAsia="en-US"/>
        </w:rPr>
      </w:pPr>
      <w:r w:rsidRPr="00937C1F">
        <w:rPr>
          <w:rFonts w:eastAsia="Calibri"/>
          <w:b/>
          <w:bCs/>
          <w:color w:val="222222"/>
          <w:lang w:eastAsia="en-US"/>
        </w:rPr>
        <w:t>- ACCESS POINTY - 14 sztuk</w:t>
      </w:r>
    </w:p>
    <w:p w:rsidR="00A174F2" w:rsidRPr="00937C1F" w:rsidRDefault="00A174F2" w:rsidP="00A174F2">
      <w:pPr>
        <w:spacing w:line="276" w:lineRule="auto"/>
        <w:ind w:left="737"/>
        <w:jc w:val="both"/>
        <w:rPr>
          <w:rFonts w:eastAsia="Calibri"/>
          <w:b/>
          <w:bCs/>
          <w:color w:val="222222"/>
          <w:lang w:eastAsia="en-US"/>
        </w:rPr>
      </w:pPr>
      <w:r w:rsidRPr="00937C1F">
        <w:rPr>
          <w:rFonts w:eastAsia="Calibri"/>
          <w:b/>
          <w:bCs/>
          <w:color w:val="222222"/>
          <w:lang w:eastAsia="en-US"/>
        </w:rPr>
        <w:lastRenderedPageBreak/>
        <w:t>System AV:</w:t>
      </w:r>
    </w:p>
    <w:p w:rsidR="00A174F2" w:rsidRPr="00937C1F" w:rsidRDefault="00A174F2" w:rsidP="00A174F2">
      <w:pPr>
        <w:spacing w:line="276" w:lineRule="auto"/>
        <w:ind w:left="737"/>
        <w:jc w:val="both"/>
        <w:rPr>
          <w:rFonts w:eastAsia="Calibri"/>
          <w:b/>
          <w:bCs/>
          <w:color w:val="222222"/>
          <w:lang w:eastAsia="en-US"/>
        </w:rPr>
      </w:pPr>
      <w:r w:rsidRPr="00937C1F">
        <w:rPr>
          <w:rFonts w:eastAsia="Calibri"/>
          <w:b/>
          <w:bCs/>
          <w:color w:val="222222"/>
          <w:lang w:eastAsia="en-US"/>
        </w:rPr>
        <w:t>- ACCESS POINTY - 2 sztuki</w:t>
      </w:r>
    </w:p>
    <w:p w:rsidR="00A174F2" w:rsidRPr="00937C1F" w:rsidRDefault="00A174F2" w:rsidP="00A174F2">
      <w:pPr>
        <w:spacing w:line="276" w:lineRule="auto"/>
        <w:ind w:left="720"/>
        <w:contextualSpacing/>
        <w:jc w:val="both"/>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 xml:space="preserve">Prosimy o potwierdzenie iż Zamawiający zapewni przyłącz do zasilenia placu budowy w energie elektryczną o mocy 150 kW, wodę i kanalizację? </w:t>
      </w:r>
    </w:p>
    <w:p w:rsidR="00A174F2" w:rsidRPr="00937C1F" w:rsidRDefault="00A174F2" w:rsidP="00A174F2">
      <w:pPr>
        <w:spacing w:line="276" w:lineRule="auto"/>
        <w:ind w:left="426"/>
        <w:contextualSpacing/>
        <w:jc w:val="both"/>
        <w:rPr>
          <w:b/>
          <w:color w:val="00000A"/>
        </w:rPr>
      </w:pPr>
      <w:r w:rsidRPr="00937C1F">
        <w:rPr>
          <w:b/>
          <w:color w:val="00000A"/>
        </w:rPr>
        <w:t>Odp.:</w:t>
      </w:r>
      <w:r w:rsidRPr="00937C1F">
        <w:rPr>
          <w:color w:val="00000A"/>
          <w:sz w:val="24"/>
          <w:szCs w:val="24"/>
        </w:rPr>
        <w:t xml:space="preserve"> </w:t>
      </w:r>
      <w:r w:rsidRPr="00937C1F">
        <w:rPr>
          <w:b/>
          <w:color w:val="00000A"/>
        </w:rPr>
        <w:t xml:space="preserve">Odpowiedź ujęto w </w:t>
      </w:r>
      <w:r w:rsidR="00171A16" w:rsidRPr="00937C1F">
        <w:rPr>
          <w:b/>
          <w:color w:val="00000A"/>
        </w:rPr>
        <w:t>dokumencie</w:t>
      </w:r>
      <w:r w:rsidRPr="00937C1F">
        <w:rPr>
          <w:color w:val="00000A"/>
          <w:sz w:val="24"/>
          <w:szCs w:val="24"/>
        </w:rPr>
        <w:t xml:space="preserve"> </w:t>
      </w:r>
      <w:r w:rsidRPr="00937C1F">
        <w:rPr>
          <w:b/>
          <w:color w:val="00000A"/>
        </w:rPr>
        <w:t>ODPOWIEDŹ NA ZAPYTANIA W SPRAWIE SIWZ (6) z 15.07.2020</w:t>
      </w:r>
    </w:p>
    <w:p w:rsidR="00A174F2" w:rsidRPr="00937C1F" w:rsidRDefault="00A174F2" w:rsidP="00A174F2">
      <w:pPr>
        <w:spacing w:line="276" w:lineRule="auto"/>
        <w:ind w:left="720"/>
        <w:contextualSpacing/>
        <w:rPr>
          <w:b/>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Na rysunku IT-6 „Okablowanie strukturalne – schemat blokowy” – zamieszczono uwagę „Na dzień wydawania warunków technicznych przez dział Elektryczny AGH, całość przewidzianych tras pomiędzy budynkami była drożna wydolna pojemnościowo”. Prosimy o potwierdzenie iż na dzień dzisiejszy trasy między budynkami są w dalszym ciągu drożne i wydolne pojemnościowo.</w:t>
      </w:r>
    </w:p>
    <w:p w:rsidR="00A174F2" w:rsidRPr="00937C1F" w:rsidRDefault="00A174F2" w:rsidP="00A174F2">
      <w:pPr>
        <w:spacing w:line="276" w:lineRule="auto"/>
        <w:ind w:left="426"/>
        <w:contextualSpacing/>
        <w:jc w:val="both"/>
        <w:rPr>
          <w:color w:val="00000A"/>
        </w:rPr>
      </w:pPr>
      <w:r w:rsidRPr="00937C1F">
        <w:rPr>
          <w:b/>
          <w:color w:val="00000A"/>
        </w:rPr>
        <w:t xml:space="preserve">Odp.: </w:t>
      </w:r>
      <w:r w:rsidRPr="00937C1F">
        <w:rPr>
          <w:b/>
          <w:bCs/>
          <w:color w:val="222222"/>
        </w:rPr>
        <w:t>Zamawiający informuje że na dzień dzisiejszy trasy między budynkami są drożne i wydolne pojemnościowo.</w:t>
      </w:r>
      <w:r w:rsidRPr="00937C1F">
        <w:rPr>
          <w:b/>
          <w:bCs/>
          <w:color w:val="00000A"/>
        </w:rPr>
        <w:t xml:space="preserve"> </w:t>
      </w:r>
    </w:p>
    <w:p w:rsidR="00A174F2" w:rsidRPr="00937C1F" w:rsidRDefault="00A174F2" w:rsidP="00A174F2">
      <w:pPr>
        <w:spacing w:line="276" w:lineRule="auto"/>
        <w:ind w:left="720"/>
        <w:contextualSpacing/>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Prosimy o potwierdzenie iż zgodnie z Projektem Wykonawczym Instalacji Elektrycznej (rysunki od E10.1 do E-10.6) w halach A i B nie ma konieczności montażu koryt kablowych w „przestrzeni kratownic” (nad powierzchniami boisk w halach A i B).</w:t>
      </w:r>
      <w:r w:rsidRPr="00937C1F">
        <w:rPr>
          <w:b/>
          <w:color w:val="00000A"/>
        </w:rPr>
        <w:t xml:space="preserve"> </w:t>
      </w:r>
    </w:p>
    <w:p w:rsidR="00A174F2" w:rsidRPr="00937C1F" w:rsidRDefault="00A174F2" w:rsidP="00A174F2">
      <w:pPr>
        <w:spacing w:line="276" w:lineRule="auto"/>
        <w:ind w:left="426"/>
        <w:contextualSpacing/>
        <w:jc w:val="both"/>
        <w:rPr>
          <w:b/>
          <w:color w:val="00000A"/>
        </w:rPr>
      </w:pPr>
      <w:r w:rsidRPr="00937C1F">
        <w:rPr>
          <w:b/>
          <w:color w:val="00000A"/>
        </w:rPr>
        <w:t>Odp.: Nie ma konieczności montażu koryt kablowych w przestrzeni kratownic w salach sportowych.</w:t>
      </w:r>
    </w:p>
    <w:p w:rsidR="00A174F2" w:rsidRPr="00937C1F" w:rsidRDefault="00A174F2" w:rsidP="00A174F2">
      <w:pPr>
        <w:spacing w:line="276" w:lineRule="auto"/>
        <w:ind w:left="720"/>
        <w:contextualSpacing/>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 xml:space="preserve">Prosimy o potwierdzenie iż zgodnie z projektem instalacji elektrycznej oraz instalacji niskoprądowych wszystkie układane kable mają być kablami </w:t>
      </w:r>
      <w:proofErr w:type="spellStart"/>
      <w:r w:rsidRPr="00937C1F">
        <w:rPr>
          <w:color w:val="00000A"/>
        </w:rPr>
        <w:t>bezhalogenowymi</w:t>
      </w:r>
      <w:proofErr w:type="spellEnd"/>
      <w:r w:rsidRPr="00937C1F">
        <w:rPr>
          <w:color w:val="00000A"/>
        </w:rPr>
        <w:t xml:space="preserve"> </w:t>
      </w:r>
      <w:r w:rsidRPr="00937C1F">
        <w:rPr>
          <w:b/>
          <w:bCs/>
          <w:color w:val="00000A"/>
        </w:rPr>
        <w:t>klasy B2ca.</w:t>
      </w:r>
    </w:p>
    <w:p w:rsidR="00A174F2" w:rsidRPr="00937C1F" w:rsidRDefault="00A174F2" w:rsidP="00A174F2">
      <w:pPr>
        <w:spacing w:line="276" w:lineRule="auto"/>
        <w:ind w:left="426"/>
        <w:contextualSpacing/>
        <w:jc w:val="both"/>
        <w:rPr>
          <w:color w:val="00000A"/>
        </w:rPr>
      </w:pPr>
      <w:r w:rsidRPr="00937C1F">
        <w:rPr>
          <w:b/>
          <w:color w:val="00000A"/>
        </w:rPr>
        <w:t xml:space="preserve">Odp.: </w:t>
      </w:r>
      <w:r w:rsidRPr="00937C1F">
        <w:rPr>
          <w:b/>
          <w:bCs/>
          <w:color w:val="222222"/>
        </w:rPr>
        <w:t xml:space="preserve">Zamawiający wymaga aby zgodnie z projektem instalacji elektrycznej oraz instalacji niskoprądowych wszystkie układane kable mają być kablami </w:t>
      </w:r>
      <w:proofErr w:type="spellStart"/>
      <w:r w:rsidRPr="00937C1F">
        <w:rPr>
          <w:b/>
          <w:bCs/>
          <w:color w:val="222222"/>
        </w:rPr>
        <w:t>bezhalogenowymi</w:t>
      </w:r>
      <w:proofErr w:type="spellEnd"/>
      <w:r w:rsidRPr="00937C1F">
        <w:rPr>
          <w:b/>
          <w:bCs/>
          <w:color w:val="222222"/>
        </w:rPr>
        <w:t> klasy B2ca.</w:t>
      </w:r>
      <w:r w:rsidRPr="00937C1F">
        <w:rPr>
          <w:b/>
          <w:bCs/>
          <w:color w:val="00000A"/>
        </w:rPr>
        <w:t xml:space="preserve"> </w:t>
      </w:r>
    </w:p>
    <w:p w:rsidR="00A174F2" w:rsidRPr="00937C1F" w:rsidRDefault="00A174F2" w:rsidP="00A174F2">
      <w:pPr>
        <w:spacing w:line="276" w:lineRule="auto"/>
        <w:ind w:left="720"/>
        <w:contextualSpacing/>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 xml:space="preserve">Prosimy o potwierdzenie iż zgodnie z projektem instalacji elektrycznej i instalacji niskoprądowej wszystkie układane rurki i </w:t>
      </w:r>
      <w:proofErr w:type="spellStart"/>
      <w:r w:rsidRPr="00937C1F">
        <w:rPr>
          <w:color w:val="00000A"/>
        </w:rPr>
        <w:t>peszle</w:t>
      </w:r>
      <w:proofErr w:type="spellEnd"/>
      <w:r w:rsidRPr="00937C1F">
        <w:rPr>
          <w:color w:val="00000A"/>
        </w:rPr>
        <w:t xml:space="preserve"> musza być </w:t>
      </w:r>
      <w:proofErr w:type="spellStart"/>
      <w:r w:rsidRPr="00937C1F">
        <w:rPr>
          <w:color w:val="00000A"/>
        </w:rPr>
        <w:t>bezhalogenowe</w:t>
      </w:r>
      <w:proofErr w:type="spellEnd"/>
      <w:r w:rsidRPr="00937C1F">
        <w:rPr>
          <w:color w:val="00000A"/>
        </w:rPr>
        <w:t>.</w:t>
      </w:r>
    </w:p>
    <w:p w:rsidR="00A174F2" w:rsidRPr="00937C1F" w:rsidRDefault="00A174F2" w:rsidP="00A174F2">
      <w:pPr>
        <w:spacing w:line="276" w:lineRule="auto"/>
        <w:ind w:left="426"/>
        <w:contextualSpacing/>
        <w:jc w:val="both"/>
        <w:rPr>
          <w:color w:val="00000A"/>
        </w:rPr>
      </w:pPr>
      <w:r w:rsidRPr="00937C1F">
        <w:rPr>
          <w:b/>
          <w:color w:val="00000A"/>
        </w:rPr>
        <w:t xml:space="preserve">Odp.: </w:t>
      </w:r>
      <w:r w:rsidRPr="00937C1F">
        <w:rPr>
          <w:b/>
          <w:bCs/>
          <w:color w:val="222222"/>
        </w:rPr>
        <w:t xml:space="preserve">Zamawiający wymaga aby zgodnie z projektem instalacji elektrycznej i instalacji niskoprądowej wszystkie układane rurki i </w:t>
      </w:r>
      <w:proofErr w:type="spellStart"/>
      <w:r w:rsidRPr="00937C1F">
        <w:rPr>
          <w:b/>
          <w:bCs/>
          <w:color w:val="222222"/>
        </w:rPr>
        <w:t>peszle</w:t>
      </w:r>
      <w:proofErr w:type="spellEnd"/>
      <w:r w:rsidRPr="00937C1F">
        <w:rPr>
          <w:b/>
          <w:bCs/>
          <w:color w:val="222222"/>
        </w:rPr>
        <w:t xml:space="preserve"> muszą być </w:t>
      </w:r>
      <w:proofErr w:type="spellStart"/>
      <w:r w:rsidRPr="00937C1F">
        <w:rPr>
          <w:b/>
          <w:bCs/>
          <w:color w:val="222222"/>
        </w:rPr>
        <w:t>bezhalogenowe</w:t>
      </w:r>
      <w:proofErr w:type="spellEnd"/>
      <w:r w:rsidRPr="00937C1F">
        <w:rPr>
          <w:b/>
          <w:bCs/>
          <w:color w:val="222222"/>
        </w:rPr>
        <w:t>.</w:t>
      </w:r>
      <w:r w:rsidRPr="00937C1F">
        <w:rPr>
          <w:b/>
          <w:color w:val="00000A"/>
        </w:rPr>
        <w:t xml:space="preserve"> </w:t>
      </w:r>
    </w:p>
    <w:p w:rsidR="00A174F2" w:rsidRPr="00937C1F" w:rsidRDefault="00A174F2" w:rsidP="00A174F2">
      <w:pPr>
        <w:spacing w:line="276" w:lineRule="auto"/>
        <w:ind w:left="720"/>
        <w:contextualSpacing/>
        <w:rPr>
          <w:color w:val="00000A"/>
        </w:rPr>
      </w:pPr>
    </w:p>
    <w:p w:rsidR="00A174F2" w:rsidRPr="00937C1F" w:rsidRDefault="00A174F2" w:rsidP="00A174F2">
      <w:pPr>
        <w:numPr>
          <w:ilvl w:val="0"/>
          <w:numId w:val="1"/>
        </w:numPr>
        <w:spacing w:line="276" w:lineRule="auto"/>
        <w:ind w:left="426"/>
        <w:contextualSpacing/>
        <w:jc w:val="both"/>
      </w:pPr>
      <w:r w:rsidRPr="00937C1F">
        <w:t xml:space="preserve">Prosimy o podanie na którym rysunku projektu instalacji elektrycznej pokazano zasilania elektryczne do „wyposażenia sportowego” </w:t>
      </w:r>
      <w:proofErr w:type="spellStart"/>
      <w:r w:rsidRPr="00937C1F">
        <w:t>sal</w:t>
      </w:r>
      <w:proofErr w:type="spellEnd"/>
      <w:r w:rsidRPr="00937C1F">
        <w:t xml:space="preserve"> np. konstrukcja do koszykówki z napędem elektrycznym, kosz najazdowy składany hydraulicznie elektrycznie, kotary grodzące z napędem elektrycznym, tablice wyników, itd.</w:t>
      </w:r>
    </w:p>
    <w:p w:rsidR="00A174F2" w:rsidRPr="00937C1F" w:rsidRDefault="00A174F2" w:rsidP="00A174F2">
      <w:pPr>
        <w:spacing w:line="276" w:lineRule="auto"/>
        <w:ind w:left="426"/>
        <w:contextualSpacing/>
        <w:jc w:val="both"/>
        <w:rPr>
          <w:b/>
        </w:rPr>
      </w:pPr>
      <w:r w:rsidRPr="00937C1F">
        <w:rPr>
          <w:b/>
        </w:rPr>
        <w:t>Odp.: W poniższym linku uzupełniony rysunek E-4.2a</w:t>
      </w:r>
    </w:p>
    <w:p w:rsidR="00A174F2" w:rsidRPr="00937C1F" w:rsidRDefault="001B0F76" w:rsidP="00A174F2">
      <w:pPr>
        <w:spacing w:line="276" w:lineRule="auto"/>
        <w:ind w:left="426"/>
        <w:contextualSpacing/>
        <w:jc w:val="both"/>
        <w:rPr>
          <w:b/>
        </w:rPr>
      </w:pPr>
      <w:hyperlink r:id="rId20" w:history="1">
        <w:r w:rsidR="00A174F2" w:rsidRPr="00937C1F">
          <w:rPr>
            <w:b/>
            <w:color w:val="0563C1"/>
            <w:u w:val="single"/>
          </w:rPr>
          <w:t>http://di.adm.agh.edu.pl/public/mendyk/HS/E-4.2a.pdf</w:t>
        </w:r>
      </w:hyperlink>
    </w:p>
    <w:p w:rsidR="00A174F2" w:rsidRPr="00937C1F" w:rsidRDefault="00A174F2" w:rsidP="00A174F2">
      <w:pPr>
        <w:spacing w:line="276" w:lineRule="auto"/>
        <w:ind w:left="426"/>
        <w:contextualSpacing/>
        <w:jc w:val="both"/>
        <w:rPr>
          <w:b/>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Prosimy o wyjaśnienie gdzie i jak mają być zamontowane pulpity sterownicze oraz pełne wyposażenie stołu sekretarza dla tablic wyników w salach</w:t>
      </w:r>
    </w:p>
    <w:p w:rsidR="00A174F2" w:rsidRPr="00937C1F" w:rsidRDefault="00A174F2" w:rsidP="00A174F2">
      <w:pPr>
        <w:spacing w:line="276" w:lineRule="auto"/>
        <w:ind w:left="426"/>
        <w:contextualSpacing/>
        <w:jc w:val="both"/>
        <w:rPr>
          <w:b/>
          <w:color w:val="00000A"/>
        </w:rPr>
      </w:pPr>
      <w:r w:rsidRPr="00937C1F">
        <w:rPr>
          <w:b/>
          <w:color w:val="00000A"/>
        </w:rPr>
        <w:lastRenderedPageBreak/>
        <w:t>Odp.: Stół sekretarza będzie rozkładany w trakcie imprez sportowych  w  osi A/9 (doprowadzenie instalacji el. na słupie – zgodnie z rys. E4.2)</w:t>
      </w:r>
    </w:p>
    <w:p w:rsidR="00A174F2" w:rsidRPr="00937C1F" w:rsidRDefault="00A174F2" w:rsidP="00A174F2">
      <w:pPr>
        <w:spacing w:line="276" w:lineRule="auto"/>
        <w:ind w:left="426"/>
        <w:contextualSpacing/>
        <w:jc w:val="both"/>
        <w:rPr>
          <w:b/>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Prosimy o specyfikację „pełnego wyposażenia stołu sekretarza” jakie maja być dostarczone wraz z tablicami wyników.</w:t>
      </w:r>
    </w:p>
    <w:p w:rsidR="00A174F2" w:rsidRPr="00937C1F" w:rsidRDefault="00A174F2" w:rsidP="00A174F2">
      <w:pPr>
        <w:spacing w:line="276" w:lineRule="auto"/>
        <w:ind w:left="426"/>
        <w:contextualSpacing/>
        <w:jc w:val="both"/>
        <w:rPr>
          <w:color w:val="00000A"/>
        </w:rPr>
      </w:pPr>
      <w:r w:rsidRPr="00937C1F">
        <w:rPr>
          <w:b/>
          <w:color w:val="00000A"/>
        </w:rPr>
        <w:t>Odp.: P</w:t>
      </w:r>
      <w:r w:rsidRPr="00937C1F">
        <w:rPr>
          <w:b/>
          <w:bCs/>
          <w:color w:val="00000A"/>
        </w:rPr>
        <w:t xml:space="preserve">ełne wyposażenie stołu sekretarza wg przepisów FIBA: </w:t>
      </w:r>
    </w:p>
    <w:p w:rsidR="00A174F2" w:rsidRPr="00937C1F" w:rsidRDefault="00A174F2" w:rsidP="00A174F2">
      <w:pPr>
        <w:widowControl w:val="0"/>
        <w:numPr>
          <w:ilvl w:val="0"/>
          <w:numId w:val="12"/>
        </w:numPr>
        <w:spacing w:line="276" w:lineRule="auto"/>
        <w:jc w:val="both"/>
        <w:rPr>
          <w:b/>
          <w:bCs/>
          <w:color w:val="000000"/>
        </w:rPr>
      </w:pPr>
      <w:r w:rsidRPr="00937C1F">
        <w:rPr>
          <w:b/>
          <w:bCs/>
          <w:color w:val="000000"/>
        </w:rPr>
        <w:t>pulpit sędziego mierzącego czas gry (odmierzanie czasu gry, czasu dla trenera, odmierzanie przerw, dostępna ręczna syrena);</w:t>
      </w:r>
    </w:p>
    <w:p w:rsidR="00A174F2" w:rsidRPr="00937C1F" w:rsidRDefault="00A174F2" w:rsidP="00A174F2">
      <w:pPr>
        <w:widowControl w:val="0"/>
        <w:numPr>
          <w:ilvl w:val="0"/>
          <w:numId w:val="12"/>
        </w:numPr>
        <w:spacing w:line="276" w:lineRule="auto"/>
        <w:jc w:val="both"/>
        <w:rPr>
          <w:b/>
          <w:bCs/>
          <w:color w:val="000000"/>
        </w:rPr>
      </w:pPr>
      <w:r w:rsidRPr="00937C1F">
        <w:rPr>
          <w:b/>
          <w:bCs/>
          <w:color w:val="000000"/>
        </w:rPr>
        <w:t xml:space="preserve">pulpit sekretarza, dostępna niezależna syrena sekretarza do sygnalizacji zmian zawodników; </w:t>
      </w:r>
    </w:p>
    <w:p w:rsidR="00A174F2" w:rsidRPr="00937C1F" w:rsidRDefault="00A174F2" w:rsidP="00A174F2">
      <w:pPr>
        <w:widowControl w:val="0"/>
        <w:numPr>
          <w:ilvl w:val="0"/>
          <w:numId w:val="12"/>
        </w:numPr>
        <w:spacing w:line="276" w:lineRule="auto"/>
        <w:jc w:val="both"/>
        <w:rPr>
          <w:b/>
          <w:bCs/>
          <w:color w:val="000000"/>
        </w:rPr>
      </w:pPr>
      <w:r w:rsidRPr="00937C1F">
        <w:rPr>
          <w:b/>
          <w:bCs/>
          <w:color w:val="000000"/>
        </w:rPr>
        <w:t>pulpit sędziego mierzącego czas 24 sekund;</w:t>
      </w:r>
    </w:p>
    <w:p w:rsidR="00A174F2" w:rsidRPr="00937C1F" w:rsidRDefault="00A174F2" w:rsidP="00A174F2">
      <w:pPr>
        <w:widowControl w:val="0"/>
        <w:numPr>
          <w:ilvl w:val="0"/>
          <w:numId w:val="12"/>
        </w:numPr>
        <w:spacing w:line="276" w:lineRule="auto"/>
        <w:jc w:val="both"/>
        <w:rPr>
          <w:b/>
          <w:bCs/>
          <w:color w:val="000000"/>
        </w:rPr>
      </w:pPr>
      <w:r w:rsidRPr="00937C1F">
        <w:rPr>
          <w:b/>
          <w:bCs/>
          <w:color w:val="000000"/>
        </w:rPr>
        <w:t>podłączenie komputera sędziego obsługującego punkty i przewinienia osobiste zawodników;</w:t>
      </w:r>
    </w:p>
    <w:p w:rsidR="00A174F2" w:rsidRPr="00937C1F" w:rsidRDefault="00A174F2" w:rsidP="00A174F2">
      <w:pPr>
        <w:spacing w:line="276" w:lineRule="auto"/>
        <w:ind w:firstLine="426"/>
        <w:jc w:val="both"/>
        <w:rPr>
          <w:b/>
          <w:bCs/>
          <w:color w:val="00000A"/>
        </w:rPr>
      </w:pPr>
      <w:r w:rsidRPr="00937C1F">
        <w:rPr>
          <w:b/>
          <w:bCs/>
          <w:color w:val="00000A"/>
        </w:rPr>
        <w:t>Wyposażenie stołu sekretarza ma być dostarczone łącznie z tablicami i być z nimi  kompatybilne.</w:t>
      </w:r>
    </w:p>
    <w:p w:rsidR="00A174F2" w:rsidRPr="00937C1F" w:rsidRDefault="00A174F2" w:rsidP="00A174F2">
      <w:pPr>
        <w:spacing w:line="276" w:lineRule="auto"/>
        <w:ind w:left="720"/>
        <w:contextualSpacing/>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Instalacja oddymiania grawitacyjnego. Prosimy o informacje ile Przycisków Oddymiania należy zamontować: 11szt zgodnie z projektem czy 6szt zgodnie z przedmiarem (pozycja 1179 d.3.8.3).</w:t>
      </w:r>
    </w:p>
    <w:p w:rsidR="00A174F2" w:rsidRPr="00937C1F" w:rsidRDefault="00A174F2" w:rsidP="00A174F2">
      <w:pPr>
        <w:spacing w:line="276" w:lineRule="auto"/>
        <w:ind w:left="426"/>
        <w:contextualSpacing/>
        <w:jc w:val="both"/>
        <w:rPr>
          <w:b/>
          <w:color w:val="00000A"/>
        </w:rPr>
      </w:pPr>
      <w:r w:rsidRPr="00937C1F">
        <w:rPr>
          <w:b/>
          <w:color w:val="00000A"/>
        </w:rPr>
        <w:t>Odp.: Należy wykonać zgodnie z projektem.</w:t>
      </w:r>
    </w:p>
    <w:p w:rsidR="00A174F2" w:rsidRPr="00937C1F" w:rsidRDefault="00A174F2" w:rsidP="00A174F2">
      <w:pPr>
        <w:spacing w:line="276" w:lineRule="auto"/>
        <w:ind w:left="720"/>
        <w:contextualSpacing/>
        <w:rPr>
          <w:b/>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 xml:space="preserve">Prosimy o potwierdzenie iż zgodnie z rysunkiem E-5.1 należy wykonać instalację uziemienia z bednarki FeZn30x4 w warstwie chudego betonu oraz dodatkową siatkę z bednarki </w:t>
      </w:r>
      <w:proofErr w:type="spellStart"/>
      <w:r w:rsidRPr="00937C1F">
        <w:rPr>
          <w:color w:val="00000A"/>
        </w:rPr>
        <w:t>FeZn</w:t>
      </w:r>
      <w:proofErr w:type="spellEnd"/>
      <w:r w:rsidRPr="00937C1F">
        <w:rPr>
          <w:color w:val="00000A"/>
        </w:rPr>
        <w:t xml:space="preserve"> 30x4 w płycie dennej.</w:t>
      </w:r>
    </w:p>
    <w:p w:rsidR="00A174F2" w:rsidRPr="00937C1F" w:rsidRDefault="00A174F2" w:rsidP="00A174F2">
      <w:pPr>
        <w:spacing w:line="276" w:lineRule="auto"/>
        <w:ind w:left="426"/>
        <w:contextualSpacing/>
        <w:jc w:val="both"/>
        <w:rPr>
          <w:b/>
          <w:color w:val="00000A"/>
        </w:rPr>
      </w:pPr>
      <w:r w:rsidRPr="00937C1F">
        <w:rPr>
          <w:b/>
          <w:color w:val="00000A"/>
        </w:rPr>
        <w:t>Odp.:  Tak, należy wycenić (wykonać) zgodnie z projektem.</w:t>
      </w:r>
    </w:p>
    <w:p w:rsidR="00A174F2" w:rsidRPr="00937C1F" w:rsidRDefault="00A174F2" w:rsidP="00A174F2">
      <w:pPr>
        <w:spacing w:line="276" w:lineRule="auto"/>
        <w:ind w:left="720"/>
        <w:contextualSpacing/>
        <w:rPr>
          <w:color w:val="00000A"/>
        </w:rPr>
      </w:pPr>
    </w:p>
    <w:p w:rsidR="00A174F2" w:rsidRPr="00937C1F" w:rsidRDefault="00A174F2" w:rsidP="00A174F2">
      <w:pPr>
        <w:numPr>
          <w:ilvl w:val="0"/>
          <w:numId w:val="1"/>
        </w:numPr>
        <w:spacing w:line="276" w:lineRule="auto"/>
        <w:ind w:left="426"/>
        <w:contextualSpacing/>
        <w:jc w:val="both"/>
      </w:pPr>
      <w:r w:rsidRPr="00937C1F">
        <w:rPr>
          <w:color w:val="00000A"/>
        </w:rPr>
        <w:t xml:space="preserve">Prosimy o wyjaśnienie w której pozycji kosztorysu należy uwzględnić rozdzielnię RGA – nie </w:t>
      </w:r>
      <w:r w:rsidRPr="00937C1F">
        <w:t>wyspecyfikowaną w przedmiarze a pokazana na rysunkach w projekcie (rysunek E-4.1; rysunek E-2.0; rysunek E-9.7).</w:t>
      </w:r>
    </w:p>
    <w:p w:rsidR="00A174F2" w:rsidRPr="00937C1F" w:rsidRDefault="00A174F2" w:rsidP="00A174F2">
      <w:pPr>
        <w:spacing w:line="276" w:lineRule="auto"/>
        <w:ind w:left="426"/>
        <w:contextualSpacing/>
        <w:jc w:val="both"/>
      </w:pPr>
      <w:bookmarkStart w:id="2" w:name="_Hlk48150509"/>
      <w:r w:rsidRPr="00937C1F">
        <w:rPr>
          <w:b/>
        </w:rPr>
        <w:t xml:space="preserve">Odp.: Należy wykonać zgodnie z projektem. Przedmiar jest materiałem </w:t>
      </w:r>
      <w:r w:rsidR="0086516C" w:rsidRPr="00937C1F">
        <w:rPr>
          <w:b/>
        </w:rPr>
        <w:t>pomocniczym. Wycenę należy ująć w ofercie.</w:t>
      </w:r>
    </w:p>
    <w:bookmarkEnd w:id="2"/>
    <w:p w:rsidR="00A174F2" w:rsidRPr="00937C1F" w:rsidRDefault="00A174F2" w:rsidP="00A174F2">
      <w:pPr>
        <w:spacing w:line="276" w:lineRule="auto"/>
        <w:ind w:left="720"/>
        <w:contextualSpacing/>
      </w:pPr>
    </w:p>
    <w:p w:rsidR="00A174F2" w:rsidRPr="00937C1F" w:rsidRDefault="00A174F2" w:rsidP="00A174F2">
      <w:pPr>
        <w:numPr>
          <w:ilvl w:val="0"/>
          <w:numId w:val="1"/>
        </w:numPr>
        <w:spacing w:line="276" w:lineRule="auto"/>
        <w:ind w:left="426"/>
        <w:contextualSpacing/>
        <w:jc w:val="both"/>
      </w:pPr>
      <w:r w:rsidRPr="00937C1F">
        <w:t>Prosimy o wyjaśnienie w której pozycji kosztorysu należy uwzględnić rozdzielnię RGP – nie wyspecyfikowaną w przedmiarze a pokazana na rysunkach w projekcie (rysunek E-4.1; rysunek E-2.0; rysunek E-9.7).</w:t>
      </w:r>
    </w:p>
    <w:p w:rsidR="00A174F2" w:rsidRPr="00937C1F" w:rsidRDefault="00A174F2" w:rsidP="00A174F2">
      <w:pPr>
        <w:spacing w:line="276" w:lineRule="auto"/>
        <w:ind w:left="426"/>
        <w:contextualSpacing/>
        <w:jc w:val="both"/>
        <w:rPr>
          <w:b/>
        </w:rPr>
      </w:pPr>
      <w:r w:rsidRPr="00937C1F">
        <w:rPr>
          <w:b/>
        </w:rPr>
        <w:t xml:space="preserve">Odp.: Należy wykonać zgodnie z projektem. Przedmiar jest materiałem </w:t>
      </w:r>
      <w:r w:rsidR="0086516C" w:rsidRPr="00937C1F">
        <w:rPr>
          <w:b/>
        </w:rPr>
        <w:t>pomocniczym. Wycenę należy ująć w ofercie.</w:t>
      </w:r>
    </w:p>
    <w:p w:rsidR="00A174F2" w:rsidRPr="00937C1F" w:rsidRDefault="00A174F2" w:rsidP="00A174F2">
      <w:pPr>
        <w:spacing w:line="276" w:lineRule="auto"/>
        <w:ind w:left="720"/>
        <w:contextualSpacing/>
      </w:pPr>
    </w:p>
    <w:p w:rsidR="00A174F2" w:rsidRPr="00937C1F" w:rsidRDefault="00A174F2" w:rsidP="00A174F2">
      <w:pPr>
        <w:numPr>
          <w:ilvl w:val="0"/>
          <w:numId w:val="1"/>
        </w:numPr>
        <w:spacing w:line="276" w:lineRule="auto"/>
        <w:ind w:left="426"/>
        <w:contextualSpacing/>
        <w:jc w:val="both"/>
      </w:pPr>
      <w:r w:rsidRPr="00937C1F">
        <w:t>Prosimy o potwierdzenie iż rozdzielnia Wymiennikowni nie jest w zakresie prac wykonawcy (w wycenie). Brak rozdzielni w przedmiarze oraz brak schematu rozdzielni w projekcie wykonawczym instalacji elektrycznej.</w:t>
      </w:r>
    </w:p>
    <w:p w:rsidR="00A174F2" w:rsidRPr="00937C1F" w:rsidRDefault="00A174F2" w:rsidP="00A174F2">
      <w:pPr>
        <w:spacing w:line="276" w:lineRule="auto"/>
        <w:ind w:left="426"/>
        <w:contextualSpacing/>
        <w:jc w:val="both"/>
        <w:rPr>
          <w:b/>
        </w:rPr>
      </w:pPr>
      <w:r w:rsidRPr="00937C1F">
        <w:rPr>
          <w:b/>
        </w:rPr>
        <w:t xml:space="preserve">Odp.: Rozdzielnica elektryczna wymiennikowni jest częścią projektu </w:t>
      </w:r>
      <w:proofErr w:type="spellStart"/>
      <w:r w:rsidRPr="00937C1F">
        <w:rPr>
          <w:b/>
        </w:rPr>
        <w:t>AKPiA</w:t>
      </w:r>
      <w:proofErr w:type="spellEnd"/>
      <w:r w:rsidRPr="00937C1F">
        <w:rPr>
          <w:b/>
        </w:rPr>
        <w:t xml:space="preserve"> i nie wchodzi w zakres przetargu – </w:t>
      </w:r>
      <w:r w:rsidRPr="00937C1F">
        <w:rPr>
          <w:b/>
          <w:u w:val="single"/>
        </w:rPr>
        <w:t>nie należy jej wyceniać!</w:t>
      </w:r>
    </w:p>
    <w:p w:rsidR="00A174F2" w:rsidRPr="00937C1F" w:rsidRDefault="00A174F2" w:rsidP="00A174F2">
      <w:pPr>
        <w:spacing w:line="276" w:lineRule="auto"/>
        <w:ind w:left="720"/>
        <w:contextualSpacing/>
      </w:pPr>
    </w:p>
    <w:p w:rsidR="00A174F2" w:rsidRPr="00937C1F" w:rsidRDefault="00A174F2" w:rsidP="00A174F2">
      <w:pPr>
        <w:numPr>
          <w:ilvl w:val="0"/>
          <w:numId w:val="1"/>
        </w:numPr>
        <w:spacing w:line="276" w:lineRule="auto"/>
        <w:ind w:left="426"/>
        <w:contextualSpacing/>
        <w:jc w:val="both"/>
        <w:rPr>
          <w:color w:val="00000A"/>
        </w:rPr>
      </w:pPr>
      <w:r w:rsidRPr="00937C1F">
        <w:lastRenderedPageBreak/>
        <w:t>Zgodne z uwagami zamieszczonymi na rzutach instalacji siły i oświetlenia piwnicy (rysunek E-3.1 oraz rysunek E-4.1) Instalacja w pomieszczeniu Wymiennikowni ma być wykonana „WG PROJEKTU WYMIENNIKOWNI”. Brak w/w projektu oraz br</w:t>
      </w:r>
      <w:r w:rsidRPr="00937C1F">
        <w:rPr>
          <w:color w:val="00000A"/>
        </w:rPr>
        <w:t>ak przedmiarów określających zakres wykonania prac w pomieszczeniu. Prosimy o potwierdzenie iż instalacja w pomieszczeniu jest poza zakresem wyceny.</w:t>
      </w:r>
    </w:p>
    <w:p w:rsidR="00A174F2" w:rsidRPr="00937C1F" w:rsidRDefault="00A174F2" w:rsidP="00A174F2">
      <w:pPr>
        <w:spacing w:line="276" w:lineRule="auto"/>
        <w:ind w:left="426"/>
        <w:contextualSpacing/>
        <w:jc w:val="both"/>
        <w:rPr>
          <w:b/>
          <w:color w:val="00000A"/>
        </w:rPr>
      </w:pPr>
      <w:r w:rsidRPr="00937C1F">
        <w:rPr>
          <w:b/>
          <w:color w:val="00000A"/>
        </w:rPr>
        <w:t xml:space="preserve">Odp.: Instalacja elektryczna wymiennikowni jest częścią projektu </w:t>
      </w:r>
      <w:proofErr w:type="spellStart"/>
      <w:r w:rsidRPr="00937C1F">
        <w:rPr>
          <w:b/>
          <w:color w:val="00000A"/>
        </w:rPr>
        <w:t>AKPiA</w:t>
      </w:r>
      <w:proofErr w:type="spellEnd"/>
      <w:r w:rsidRPr="00937C1F">
        <w:rPr>
          <w:b/>
          <w:color w:val="00000A"/>
        </w:rPr>
        <w:t xml:space="preserve"> i nie wchodzi w zakres przetargu – </w:t>
      </w:r>
      <w:r w:rsidRPr="00937C1F">
        <w:rPr>
          <w:b/>
          <w:color w:val="00000A"/>
          <w:u w:val="single"/>
        </w:rPr>
        <w:t xml:space="preserve">nie należy jej wyceniać! </w:t>
      </w:r>
    </w:p>
    <w:p w:rsidR="00A174F2" w:rsidRPr="00937C1F" w:rsidRDefault="00A174F2" w:rsidP="00A174F2">
      <w:pPr>
        <w:spacing w:line="276" w:lineRule="auto"/>
        <w:ind w:left="720"/>
        <w:contextualSpacing/>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 xml:space="preserve">Prosimy o potwierdzenie iż </w:t>
      </w:r>
      <w:proofErr w:type="spellStart"/>
      <w:r w:rsidRPr="00937C1F">
        <w:rPr>
          <w:color w:val="00000A"/>
        </w:rPr>
        <w:t>AKPiA</w:t>
      </w:r>
      <w:proofErr w:type="spellEnd"/>
      <w:r w:rsidRPr="00937C1F">
        <w:rPr>
          <w:color w:val="00000A"/>
        </w:rPr>
        <w:t xml:space="preserve"> Wymiennikowni nie będzie realizowane przez wykonawcę i nie należy uwzględniać tego w ofercie (brak takiej pozycji w kosztorysie oraz brak dokumentacji wykonawczej dla tego zakresu prac).</w:t>
      </w:r>
    </w:p>
    <w:p w:rsidR="00A174F2" w:rsidRPr="00937C1F" w:rsidRDefault="00A174F2" w:rsidP="00A174F2">
      <w:pPr>
        <w:spacing w:line="276" w:lineRule="auto"/>
        <w:ind w:left="426"/>
        <w:contextualSpacing/>
        <w:jc w:val="both"/>
        <w:rPr>
          <w:b/>
          <w:color w:val="00000A"/>
        </w:rPr>
      </w:pPr>
      <w:r w:rsidRPr="00937C1F">
        <w:rPr>
          <w:b/>
          <w:color w:val="00000A"/>
        </w:rPr>
        <w:t xml:space="preserve">Odp.: </w:t>
      </w:r>
      <w:proofErr w:type="spellStart"/>
      <w:r w:rsidRPr="00937C1F">
        <w:rPr>
          <w:b/>
          <w:color w:val="00000A"/>
        </w:rPr>
        <w:t>AKPiA</w:t>
      </w:r>
      <w:proofErr w:type="spellEnd"/>
      <w:r w:rsidRPr="00937C1F">
        <w:rPr>
          <w:b/>
          <w:color w:val="00000A"/>
        </w:rPr>
        <w:t xml:space="preserve"> i nie wchodzi w zakres przetargu – </w:t>
      </w:r>
      <w:r w:rsidRPr="00937C1F">
        <w:rPr>
          <w:b/>
          <w:color w:val="00000A"/>
          <w:u w:val="single"/>
        </w:rPr>
        <w:t>nie należy jej wyceniać!</w:t>
      </w:r>
    </w:p>
    <w:p w:rsidR="00A174F2" w:rsidRPr="00937C1F" w:rsidRDefault="00A174F2" w:rsidP="00A174F2">
      <w:pPr>
        <w:spacing w:line="276" w:lineRule="auto"/>
        <w:ind w:left="720"/>
        <w:contextualSpacing/>
        <w:rPr>
          <w:color w:val="00000A"/>
        </w:rPr>
      </w:pPr>
    </w:p>
    <w:p w:rsidR="00A174F2" w:rsidRPr="00937C1F" w:rsidRDefault="00A174F2" w:rsidP="00A174F2">
      <w:pPr>
        <w:numPr>
          <w:ilvl w:val="0"/>
          <w:numId w:val="1"/>
        </w:numPr>
        <w:spacing w:line="276" w:lineRule="auto"/>
        <w:ind w:left="426"/>
        <w:contextualSpacing/>
        <w:jc w:val="both"/>
      </w:pPr>
      <w:r w:rsidRPr="00937C1F">
        <w:rPr>
          <w:color w:val="00000A"/>
        </w:rPr>
        <w:t xml:space="preserve">Prosimy o podanie w której pozycji kosztorysu należy uwzględnić Rozdzielnię Zasilania </w:t>
      </w:r>
      <w:r w:rsidRPr="00937C1F">
        <w:t>Automatyki RAB wraz z UPS-em 3kVA (schemat zgodnie z rysunkiem E-8.25)</w:t>
      </w:r>
      <w:r w:rsidRPr="00937C1F">
        <w:rPr>
          <w:b/>
        </w:rPr>
        <w:t xml:space="preserve"> </w:t>
      </w:r>
    </w:p>
    <w:p w:rsidR="00A174F2" w:rsidRPr="00937C1F" w:rsidRDefault="00A174F2" w:rsidP="00A174F2">
      <w:pPr>
        <w:spacing w:line="276" w:lineRule="auto"/>
        <w:ind w:left="426"/>
        <w:contextualSpacing/>
        <w:jc w:val="both"/>
      </w:pPr>
      <w:r w:rsidRPr="00937C1F">
        <w:rPr>
          <w:b/>
        </w:rPr>
        <w:t xml:space="preserve">Odp.: Należy wykonać zgodnie z projektem. Przedmiar jest materiałem </w:t>
      </w:r>
      <w:r w:rsidR="0086516C" w:rsidRPr="00937C1F">
        <w:rPr>
          <w:b/>
        </w:rPr>
        <w:t>pomocniczym. Wycenę należy ująć w ofercie.</w:t>
      </w:r>
    </w:p>
    <w:p w:rsidR="00A174F2" w:rsidRPr="00937C1F" w:rsidRDefault="00A174F2" w:rsidP="00A174F2">
      <w:pPr>
        <w:spacing w:line="276" w:lineRule="auto"/>
        <w:ind w:left="720"/>
        <w:contextualSpacing/>
      </w:pPr>
    </w:p>
    <w:p w:rsidR="00A174F2" w:rsidRPr="00937C1F" w:rsidRDefault="00A174F2" w:rsidP="00A174F2">
      <w:pPr>
        <w:numPr>
          <w:ilvl w:val="0"/>
          <w:numId w:val="1"/>
        </w:numPr>
        <w:spacing w:line="276" w:lineRule="auto"/>
        <w:ind w:left="426"/>
        <w:contextualSpacing/>
        <w:jc w:val="both"/>
      </w:pPr>
      <w:r w:rsidRPr="00937C1F">
        <w:t>Prosimy o wyjaśnienie które studnie mają być wykorzystane w kanalizacji kablowej? Wg.  opisu mają to być SK-4 natomiast wg. schematów mają to być SKO1 i SKO2/4.</w:t>
      </w:r>
      <w:r w:rsidRPr="00937C1F">
        <w:rPr>
          <w:b/>
        </w:rPr>
        <w:t xml:space="preserve"> </w:t>
      </w:r>
    </w:p>
    <w:p w:rsidR="00A174F2" w:rsidRPr="00937C1F" w:rsidRDefault="00A174F2" w:rsidP="00A174F2">
      <w:pPr>
        <w:spacing w:line="276" w:lineRule="auto"/>
        <w:ind w:left="426"/>
        <w:contextualSpacing/>
        <w:jc w:val="both"/>
      </w:pPr>
      <w:r w:rsidRPr="00937C1F">
        <w:rPr>
          <w:b/>
        </w:rPr>
        <w:t xml:space="preserve">Odp.: Należy wykonać zgodnie ze schematami SKO1 i SKO2/4. </w:t>
      </w:r>
    </w:p>
    <w:p w:rsidR="00A174F2" w:rsidRPr="00937C1F" w:rsidRDefault="00A174F2" w:rsidP="00A174F2">
      <w:pPr>
        <w:spacing w:line="276" w:lineRule="auto"/>
        <w:ind w:left="720"/>
        <w:contextualSpacing/>
      </w:pPr>
      <w:r w:rsidRPr="00937C1F">
        <w:t xml:space="preserve"> </w:t>
      </w: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 xml:space="preserve">W dokumentacji jest mowa o systemie PME firmy Schneider. Prosimy o potwierdzenie, że jest on wymagany? </w:t>
      </w:r>
    </w:p>
    <w:p w:rsidR="00A174F2" w:rsidRPr="00937C1F" w:rsidRDefault="00A174F2" w:rsidP="00A174F2">
      <w:pPr>
        <w:spacing w:line="276" w:lineRule="auto"/>
        <w:ind w:left="426"/>
        <w:contextualSpacing/>
        <w:jc w:val="both"/>
        <w:rPr>
          <w:color w:val="00000A"/>
        </w:rPr>
      </w:pPr>
      <w:r w:rsidRPr="00937C1F">
        <w:rPr>
          <w:b/>
          <w:color w:val="00000A"/>
        </w:rPr>
        <w:t xml:space="preserve">Odp.: </w:t>
      </w:r>
      <w:r w:rsidRPr="00937C1F">
        <w:rPr>
          <w:b/>
          <w:bCs/>
          <w:color w:val="222222"/>
        </w:rPr>
        <w:t>Zamawiający informuje</w:t>
      </w:r>
      <w:r w:rsidR="0086516C" w:rsidRPr="00937C1F">
        <w:rPr>
          <w:b/>
          <w:bCs/>
          <w:color w:val="222222"/>
        </w:rPr>
        <w:t>,</w:t>
      </w:r>
      <w:r w:rsidRPr="00937C1F">
        <w:rPr>
          <w:b/>
          <w:bCs/>
          <w:color w:val="222222"/>
        </w:rPr>
        <w:t xml:space="preserve"> że system</w:t>
      </w:r>
      <w:r w:rsidR="0086516C" w:rsidRPr="00937C1F">
        <w:rPr>
          <w:b/>
          <w:bCs/>
          <w:color w:val="222222"/>
        </w:rPr>
        <w:t xml:space="preserve"> </w:t>
      </w:r>
      <w:r w:rsidRPr="00937C1F">
        <w:rPr>
          <w:b/>
          <w:bCs/>
          <w:color w:val="222222"/>
        </w:rPr>
        <w:t xml:space="preserve">PME firmy Schneider jest </w:t>
      </w:r>
      <w:r w:rsidRPr="00937C1F">
        <w:rPr>
          <w:b/>
          <w:bCs/>
          <w:color w:val="00000A"/>
        </w:rPr>
        <w:t>system</w:t>
      </w:r>
      <w:r w:rsidR="0086516C" w:rsidRPr="00937C1F">
        <w:rPr>
          <w:b/>
          <w:bCs/>
          <w:color w:val="00000A"/>
        </w:rPr>
        <w:t>em</w:t>
      </w:r>
      <w:r w:rsidRPr="00937C1F">
        <w:rPr>
          <w:b/>
          <w:bCs/>
          <w:color w:val="00000A"/>
        </w:rPr>
        <w:t xml:space="preserve"> monitoringu systemów energetycznych Uczelni z serwerem zlokalizowanym w budynku A-3 AGH.</w:t>
      </w:r>
      <w:r w:rsidR="0086516C" w:rsidRPr="00937C1F">
        <w:rPr>
          <w:b/>
          <w:bCs/>
          <w:color w:val="00000A"/>
        </w:rPr>
        <w:t xml:space="preserve"> Zmontowane urządzenia muszą być z nim kompatybilne.</w:t>
      </w:r>
    </w:p>
    <w:p w:rsidR="00A174F2" w:rsidRPr="00937C1F" w:rsidRDefault="00A174F2" w:rsidP="00A174F2">
      <w:pPr>
        <w:spacing w:line="276" w:lineRule="auto"/>
        <w:ind w:left="720"/>
        <w:contextualSpacing/>
        <w:rPr>
          <w:color w:val="00000A"/>
        </w:rPr>
      </w:pPr>
    </w:p>
    <w:p w:rsidR="00A174F2" w:rsidRPr="00937C1F" w:rsidRDefault="00A174F2" w:rsidP="00A174F2">
      <w:pPr>
        <w:numPr>
          <w:ilvl w:val="0"/>
          <w:numId w:val="1"/>
        </w:numPr>
        <w:spacing w:line="276" w:lineRule="auto"/>
        <w:ind w:left="426"/>
        <w:contextualSpacing/>
        <w:jc w:val="both"/>
        <w:rPr>
          <w:color w:val="00000A"/>
        </w:rPr>
      </w:pPr>
      <w:bookmarkStart w:id="3" w:name="_Hlk48214198"/>
      <w:r w:rsidRPr="00937C1F">
        <w:rPr>
          <w:color w:val="00000A"/>
        </w:rPr>
        <w:t xml:space="preserve">Zgodnie ze schematem zasilania jest mowa o dwóch nowych polach rozdzielni SN (RSN1 i RSN2) w istniejącej stacji </w:t>
      </w:r>
      <w:proofErr w:type="spellStart"/>
      <w:r w:rsidRPr="00937C1F">
        <w:rPr>
          <w:color w:val="00000A"/>
        </w:rPr>
        <w:t>trafo</w:t>
      </w:r>
      <w:proofErr w:type="spellEnd"/>
      <w:r w:rsidRPr="00937C1F">
        <w:rPr>
          <w:color w:val="00000A"/>
        </w:rPr>
        <w:t xml:space="preserve">. W czyim zakresie jest dostawa i montaż tych pól? </w:t>
      </w:r>
    </w:p>
    <w:p w:rsidR="00A174F2" w:rsidRPr="00937C1F" w:rsidRDefault="00A174F2" w:rsidP="00A174F2">
      <w:pPr>
        <w:spacing w:line="276" w:lineRule="auto"/>
        <w:ind w:left="426"/>
        <w:contextualSpacing/>
        <w:jc w:val="both"/>
        <w:rPr>
          <w:b/>
        </w:rPr>
      </w:pPr>
      <w:r w:rsidRPr="00937C1F">
        <w:rPr>
          <w:b/>
        </w:rPr>
        <w:t xml:space="preserve">Odp.: </w:t>
      </w:r>
      <w:bookmarkEnd w:id="3"/>
      <w:r w:rsidRPr="00937C1F">
        <w:rPr>
          <w:b/>
        </w:rPr>
        <w:t>Stacja transformatorowa jest własnością OSD Tauron Dystrybucja te prace są po stronie OSD Tauron Dystrybucja.</w:t>
      </w:r>
    </w:p>
    <w:p w:rsidR="00A174F2" w:rsidRPr="00937C1F" w:rsidRDefault="00A174F2" w:rsidP="00A174F2">
      <w:pPr>
        <w:spacing w:line="276" w:lineRule="auto"/>
        <w:ind w:left="426"/>
        <w:contextualSpacing/>
        <w:jc w:val="both"/>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 xml:space="preserve">Prosimy o informacje, które urządzenia aktywne są w dostawie generalnego wykonawcy? </w:t>
      </w:r>
    </w:p>
    <w:p w:rsidR="00A174F2" w:rsidRPr="00937C1F" w:rsidRDefault="00A174F2" w:rsidP="00A174F2">
      <w:pPr>
        <w:spacing w:line="276" w:lineRule="auto"/>
        <w:ind w:left="426"/>
        <w:contextualSpacing/>
        <w:jc w:val="both"/>
        <w:rPr>
          <w:color w:val="00000A"/>
        </w:rPr>
      </w:pPr>
      <w:r w:rsidRPr="00937C1F">
        <w:rPr>
          <w:b/>
          <w:color w:val="00000A"/>
        </w:rPr>
        <w:t xml:space="preserve">Odp.: </w:t>
      </w:r>
      <w:r w:rsidRPr="00937C1F">
        <w:rPr>
          <w:b/>
          <w:color w:val="222222"/>
        </w:rPr>
        <w:t>Zamawiający informuje że wykonawca dostarcza, zgodnie z projektem wykonawczym między innymi:</w:t>
      </w:r>
    </w:p>
    <w:p w:rsidR="00A174F2" w:rsidRPr="00937C1F" w:rsidRDefault="00A174F2" w:rsidP="00A174F2">
      <w:pPr>
        <w:spacing w:line="276" w:lineRule="auto"/>
        <w:ind w:firstLine="426"/>
        <w:jc w:val="both"/>
        <w:rPr>
          <w:rFonts w:eastAsia="Calibri"/>
          <w:b/>
          <w:bCs/>
          <w:color w:val="222222"/>
          <w:lang w:eastAsia="en-US"/>
        </w:rPr>
      </w:pPr>
      <w:r w:rsidRPr="00937C1F">
        <w:rPr>
          <w:rFonts w:eastAsia="Calibri"/>
          <w:b/>
          <w:bCs/>
          <w:color w:val="222222"/>
          <w:lang w:eastAsia="en-US"/>
        </w:rPr>
        <w:t>Instalacja okablowania strukturalnego:</w:t>
      </w:r>
    </w:p>
    <w:p w:rsidR="00A174F2" w:rsidRPr="00937C1F" w:rsidRDefault="00A174F2" w:rsidP="00A174F2">
      <w:pPr>
        <w:numPr>
          <w:ilvl w:val="0"/>
          <w:numId w:val="14"/>
        </w:numPr>
        <w:spacing w:line="276" w:lineRule="auto"/>
        <w:jc w:val="both"/>
        <w:rPr>
          <w:rFonts w:eastAsia="Calibri"/>
          <w:b/>
          <w:bCs/>
          <w:color w:val="222222"/>
          <w:lang w:eastAsia="en-US"/>
        </w:rPr>
      </w:pPr>
      <w:r w:rsidRPr="00937C1F">
        <w:rPr>
          <w:rFonts w:eastAsia="Calibri"/>
          <w:b/>
          <w:bCs/>
          <w:color w:val="222222"/>
          <w:lang w:eastAsia="en-US"/>
        </w:rPr>
        <w:t>przełączniki agregujący 2 sztuki</w:t>
      </w:r>
    </w:p>
    <w:p w:rsidR="00A174F2" w:rsidRPr="00937C1F" w:rsidRDefault="00A174F2" w:rsidP="00A174F2">
      <w:pPr>
        <w:numPr>
          <w:ilvl w:val="0"/>
          <w:numId w:val="14"/>
        </w:numPr>
        <w:spacing w:line="276" w:lineRule="auto"/>
        <w:jc w:val="both"/>
        <w:rPr>
          <w:rFonts w:eastAsia="Calibri"/>
          <w:b/>
          <w:bCs/>
          <w:color w:val="222222"/>
          <w:lang w:eastAsia="en-US"/>
        </w:rPr>
      </w:pPr>
      <w:r w:rsidRPr="00937C1F">
        <w:rPr>
          <w:rFonts w:eastAsia="Calibri"/>
          <w:b/>
          <w:bCs/>
          <w:color w:val="222222"/>
          <w:lang w:eastAsia="en-US"/>
        </w:rPr>
        <w:t>przełącznik sieciowy dostępowy 48 port 3 stuki</w:t>
      </w:r>
    </w:p>
    <w:p w:rsidR="00A174F2" w:rsidRPr="00937C1F" w:rsidRDefault="00A174F2" w:rsidP="00A174F2">
      <w:pPr>
        <w:numPr>
          <w:ilvl w:val="0"/>
          <w:numId w:val="14"/>
        </w:numPr>
        <w:spacing w:line="276" w:lineRule="auto"/>
        <w:jc w:val="both"/>
        <w:rPr>
          <w:rFonts w:eastAsia="Calibri"/>
          <w:b/>
          <w:bCs/>
          <w:color w:val="222222"/>
          <w:lang w:eastAsia="en-US"/>
        </w:rPr>
      </w:pPr>
      <w:r w:rsidRPr="00937C1F">
        <w:rPr>
          <w:rFonts w:eastAsia="Calibri"/>
          <w:b/>
          <w:bCs/>
          <w:color w:val="222222"/>
          <w:lang w:eastAsia="en-US"/>
        </w:rPr>
        <w:t>przełącznik sieciowy dostępowy 24 port  1 sztuka</w:t>
      </w:r>
    </w:p>
    <w:p w:rsidR="00A174F2" w:rsidRPr="00937C1F" w:rsidRDefault="00A174F2" w:rsidP="00A174F2">
      <w:pPr>
        <w:numPr>
          <w:ilvl w:val="0"/>
          <w:numId w:val="14"/>
        </w:numPr>
        <w:spacing w:line="276" w:lineRule="auto"/>
        <w:jc w:val="both"/>
        <w:rPr>
          <w:rFonts w:eastAsia="Calibri"/>
          <w:b/>
          <w:bCs/>
          <w:color w:val="222222"/>
          <w:lang w:eastAsia="en-US"/>
        </w:rPr>
      </w:pPr>
      <w:r w:rsidRPr="00937C1F">
        <w:rPr>
          <w:rFonts w:eastAsia="Calibri"/>
          <w:b/>
          <w:bCs/>
          <w:color w:val="222222"/>
          <w:lang w:eastAsia="en-US"/>
        </w:rPr>
        <w:t xml:space="preserve">przełącznik sieciowy dostępowy 24 port </w:t>
      </w:r>
      <w:proofErr w:type="spellStart"/>
      <w:r w:rsidRPr="00937C1F">
        <w:rPr>
          <w:rFonts w:eastAsia="Calibri"/>
          <w:b/>
          <w:bCs/>
          <w:color w:val="222222"/>
          <w:lang w:eastAsia="en-US"/>
        </w:rPr>
        <w:t>PoE</w:t>
      </w:r>
      <w:proofErr w:type="spellEnd"/>
      <w:r w:rsidRPr="00937C1F">
        <w:rPr>
          <w:rFonts w:eastAsia="Calibri"/>
          <w:b/>
          <w:bCs/>
          <w:color w:val="222222"/>
          <w:lang w:eastAsia="en-US"/>
        </w:rPr>
        <w:t xml:space="preserve"> - 1 sztuka</w:t>
      </w:r>
    </w:p>
    <w:p w:rsidR="00A174F2" w:rsidRPr="00937C1F" w:rsidRDefault="00A174F2" w:rsidP="00A174F2">
      <w:pPr>
        <w:numPr>
          <w:ilvl w:val="0"/>
          <w:numId w:val="14"/>
        </w:numPr>
        <w:spacing w:line="276" w:lineRule="auto"/>
        <w:jc w:val="both"/>
        <w:rPr>
          <w:rFonts w:eastAsia="Calibri"/>
          <w:b/>
          <w:bCs/>
          <w:color w:val="222222"/>
          <w:lang w:eastAsia="en-US"/>
        </w:rPr>
      </w:pPr>
      <w:r w:rsidRPr="00937C1F">
        <w:rPr>
          <w:rFonts w:eastAsia="Calibri"/>
          <w:b/>
          <w:bCs/>
          <w:color w:val="222222"/>
          <w:lang w:eastAsia="en-US"/>
        </w:rPr>
        <w:t>Komplet wkładek światłowodowych do podłączenia urządzeń zgodnie z projektem 1 komplet</w:t>
      </w:r>
    </w:p>
    <w:p w:rsidR="00A174F2" w:rsidRPr="00937C1F" w:rsidRDefault="00A174F2" w:rsidP="00A174F2">
      <w:pPr>
        <w:numPr>
          <w:ilvl w:val="0"/>
          <w:numId w:val="14"/>
        </w:numPr>
        <w:spacing w:line="276" w:lineRule="auto"/>
        <w:jc w:val="both"/>
        <w:rPr>
          <w:rFonts w:eastAsia="Calibri"/>
          <w:b/>
          <w:bCs/>
          <w:color w:val="222222"/>
          <w:lang w:eastAsia="en-US"/>
        </w:rPr>
      </w:pPr>
      <w:r w:rsidRPr="00937C1F">
        <w:rPr>
          <w:rFonts w:eastAsia="Calibri"/>
          <w:b/>
          <w:bCs/>
          <w:color w:val="222222"/>
          <w:lang w:eastAsia="en-US"/>
        </w:rPr>
        <w:lastRenderedPageBreak/>
        <w:t xml:space="preserve">ACCESS </w:t>
      </w:r>
      <w:proofErr w:type="spellStart"/>
      <w:r w:rsidRPr="00937C1F">
        <w:rPr>
          <w:rFonts w:eastAsia="Calibri"/>
          <w:b/>
          <w:bCs/>
          <w:color w:val="222222"/>
          <w:lang w:eastAsia="en-US"/>
        </w:rPr>
        <w:t>POINT'y</w:t>
      </w:r>
      <w:proofErr w:type="spellEnd"/>
      <w:r w:rsidRPr="00937C1F">
        <w:rPr>
          <w:rFonts w:eastAsia="Calibri"/>
          <w:b/>
          <w:bCs/>
          <w:color w:val="222222"/>
          <w:lang w:eastAsia="en-US"/>
        </w:rPr>
        <w:t xml:space="preserve"> -14 sztuk</w:t>
      </w:r>
    </w:p>
    <w:p w:rsidR="00A174F2" w:rsidRPr="00937C1F" w:rsidRDefault="00A174F2" w:rsidP="00A174F2">
      <w:pPr>
        <w:spacing w:line="276" w:lineRule="auto"/>
        <w:ind w:firstLine="426"/>
        <w:jc w:val="both"/>
        <w:rPr>
          <w:rFonts w:eastAsia="Calibri"/>
          <w:b/>
          <w:bCs/>
          <w:color w:val="222222"/>
          <w:lang w:eastAsia="en-US"/>
        </w:rPr>
      </w:pPr>
      <w:r w:rsidRPr="00937C1F">
        <w:rPr>
          <w:rFonts w:eastAsia="Calibri"/>
          <w:b/>
          <w:bCs/>
          <w:color w:val="222222"/>
          <w:lang w:eastAsia="en-US"/>
        </w:rPr>
        <w:t>System telewizji dozorowej VSS:</w:t>
      </w:r>
    </w:p>
    <w:p w:rsidR="00A174F2" w:rsidRPr="00937C1F" w:rsidRDefault="00A174F2" w:rsidP="00A174F2">
      <w:pPr>
        <w:numPr>
          <w:ilvl w:val="0"/>
          <w:numId w:val="14"/>
        </w:numPr>
        <w:spacing w:line="276" w:lineRule="auto"/>
        <w:jc w:val="both"/>
        <w:rPr>
          <w:rFonts w:eastAsia="Calibri"/>
          <w:b/>
          <w:bCs/>
          <w:color w:val="222222"/>
          <w:lang w:eastAsia="en-US"/>
        </w:rPr>
      </w:pPr>
      <w:r w:rsidRPr="00937C1F">
        <w:rPr>
          <w:rFonts w:eastAsia="Calibri"/>
          <w:b/>
          <w:bCs/>
          <w:color w:val="222222"/>
          <w:lang w:eastAsia="en-US"/>
        </w:rPr>
        <w:t xml:space="preserve"> Przełącznik sieciowy </w:t>
      </w:r>
      <w:proofErr w:type="spellStart"/>
      <w:r w:rsidRPr="00937C1F">
        <w:rPr>
          <w:rFonts w:eastAsia="Calibri"/>
          <w:b/>
          <w:bCs/>
          <w:color w:val="222222"/>
          <w:lang w:eastAsia="en-US"/>
        </w:rPr>
        <w:t>zarządzalny</w:t>
      </w:r>
      <w:proofErr w:type="spellEnd"/>
      <w:r w:rsidRPr="00937C1F">
        <w:rPr>
          <w:rFonts w:eastAsia="Calibri"/>
          <w:b/>
          <w:bCs/>
          <w:color w:val="222222"/>
          <w:lang w:eastAsia="en-US"/>
        </w:rPr>
        <w:t xml:space="preserve"> </w:t>
      </w:r>
      <w:proofErr w:type="spellStart"/>
      <w:r w:rsidRPr="00937C1F">
        <w:rPr>
          <w:rFonts w:eastAsia="Calibri"/>
          <w:b/>
          <w:bCs/>
          <w:color w:val="222222"/>
          <w:lang w:eastAsia="en-US"/>
        </w:rPr>
        <w:t>PoE</w:t>
      </w:r>
      <w:proofErr w:type="spellEnd"/>
      <w:r w:rsidRPr="00937C1F">
        <w:rPr>
          <w:rFonts w:eastAsia="Calibri"/>
          <w:b/>
          <w:bCs/>
          <w:color w:val="222222"/>
          <w:lang w:eastAsia="en-US"/>
        </w:rPr>
        <w:t>+ 2 komplety</w:t>
      </w:r>
    </w:p>
    <w:p w:rsidR="00A174F2" w:rsidRPr="00937C1F" w:rsidRDefault="00A174F2" w:rsidP="00A174F2">
      <w:pPr>
        <w:spacing w:line="276" w:lineRule="auto"/>
        <w:ind w:firstLine="426"/>
        <w:jc w:val="both"/>
        <w:rPr>
          <w:rFonts w:eastAsia="Calibri"/>
          <w:b/>
          <w:bCs/>
          <w:color w:val="222222"/>
          <w:lang w:eastAsia="en-US"/>
        </w:rPr>
      </w:pPr>
      <w:r w:rsidRPr="00937C1F">
        <w:rPr>
          <w:rFonts w:eastAsia="Calibri"/>
          <w:b/>
          <w:bCs/>
          <w:color w:val="222222"/>
          <w:lang w:eastAsia="en-US"/>
        </w:rPr>
        <w:t>System AV:</w:t>
      </w:r>
    </w:p>
    <w:p w:rsidR="00A174F2" w:rsidRPr="00937C1F" w:rsidRDefault="00A174F2" w:rsidP="00A174F2">
      <w:pPr>
        <w:numPr>
          <w:ilvl w:val="0"/>
          <w:numId w:val="14"/>
        </w:numPr>
        <w:spacing w:line="276" w:lineRule="auto"/>
        <w:jc w:val="both"/>
        <w:rPr>
          <w:rFonts w:eastAsia="Calibri"/>
          <w:b/>
          <w:bCs/>
          <w:color w:val="222222"/>
          <w:lang w:eastAsia="en-US"/>
        </w:rPr>
      </w:pPr>
      <w:r w:rsidRPr="00937C1F">
        <w:rPr>
          <w:rFonts w:eastAsia="Calibri"/>
          <w:b/>
          <w:bCs/>
          <w:color w:val="222222"/>
          <w:lang w:eastAsia="en-US"/>
        </w:rPr>
        <w:t>ACCESS POINTY - 2 sztuki</w:t>
      </w:r>
    </w:p>
    <w:p w:rsidR="00A174F2" w:rsidRPr="00937C1F" w:rsidRDefault="00A174F2" w:rsidP="00A174F2">
      <w:pPr>
        <w:spacing w:line="276" w:lineRule="auto"/>
        <w:ind w:left="720"/>
        <w:contextualSpacing/>
        <w:rPr>
          <w:color w:val="00000A"/>
        </w:rPr>
      </w:pPr>
    </w:p>
    <w:p w:rsidR="00A174F2" w:rsidRPr="00937C1F" w:rsidRDefault="00A174F2" w:rsidP="00A174F2">
      <w:pPr>
        <w:numPr>
          <w:ilvl w:val="0"/>
          <w:numId w:val="1"/>
        </w:numPr>
        <w:spacing w:line="276" w:lineRule="auto"/>
        <w:ind w:left="426"/>
        <w:contextualSpacing/>
        <w:jc w:val="both"/>
        <w:rPr>
          <w:color w:val="00000A"/>
        </w:rPr>
      </w:pPr>
      <w:bookmarkStart w:id="4" w:name="__DdeLink__8970_3659793899"/>
      <w:r w:rsidRPr="00937C1F">
        <w:rPr>
          <w:color w:val="00000A"/>
        </w:rPr>
        <w:t>Dla potrzeb wyceny centrali telefonicznej konieczne jest przekazanie Producentami plików OPS z centrali - prosimy o udostepnienie.</w:t>
      </w:r>
      <w:bookmarkEnd w:id="4"/>
      <w:r w:rsidRPr="00937C1F">
        <w:rPr>
          <w:color w:val="00000A"/>
        </w:rPr>
        <w:t xml:space="preserve"> </w:t>
      </w:r>
    </w:p>
    <w:p w:rsidR="00A174F2" w:rsidRPr="00937C1F" w:rsidRDefault="00A174F2" w:rsidP="00A174F2">
      <w:pPr>
        <w:spacing w:line="276" w:lineRule="auto"/>
        <w:ind w:left="426"/>
        <w:contextualSpacing/>
        <w:jc w:val="both"/>
        <w:rPr>
          <w:b/>
          <w:color w:val="00000A"/>
        </w:rPr>
      </w:pPr>
      <w:r w:rsidRPr="00937C1F">
        <w:rPr>
          <w:b/>
          <w:color w:val="00000A"/>
        </w:rPr>
        <w:t xml:space="preserve">Odp.: Odpowiedź ujęta w dokumencie </w:t>
      </w:r>
      <w:r w:rsidRPr="00937C1F">
        <w:rPr>
          <w:b/>
          <w:color w:val="222222"/>
        </w:rPr>
        <w:t>ODPOWIEDŹ NA ZAPYTANIA W SPRAWIE SIWZ (15) 24.07.2020</w:t>
      </w:r>
    </w:p>
    <w:p w:rsidR="00A174F2" w:rsidRPr="00937C1F" w:rsidRDefault="00A174F2" w:rsidP="00A174F2">
      <w:pPr>
        <w:spacing w:line="276" w:lineRule="auto"/>
        <w:ind w:left="720"/>
        <w:contextualSpacing/>
        <w:rPr>
          <w:b/>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Prosimy o informację w której pozycji kosztorysu branży budowlanej ujęto „dodatkowe rezerwowe orurowanie pomiędzy dwoma stronami boiska  Sali A i B” – które to orurowanie jest zgodnie z opisem technicznym Projektu AV (strona 9) jest ujęte w branży budowlanej. Jakie rury i w jakiej ilości maja być ułożone.</w:t>
      </w:r>
    </w:p>
    <w:p w:rsidR="00A174F2" w:rsidRPr="00937C1F" w:rsidRDefault="00A174F2" w:rsidP="00A174F2">
      <w:pPr>
        <w:spacing w:line="276" w:lineRule="auto"/>
        <w:ind w:left="426"/>
        <w:contextualSpacing/>
        <w:jc w:val="both"/>
        <w:rPr>
          <w:color w:val="00000A"/>
        </w:rPr>
      </w:pPr>
      <w:r w:rsidRPr="00937C1F">
        <w:rPr>
          <w:b/>
          <w:color w:val="00000A"/>
        </w:rPr>
        <w:t xml:space="preserve">Odp.: Należy przyjąć do wykonania (wyceny) rury np. </w:t>
      </w:r>
      <w:proofErr w:type="spellStart"/>
      <w:r w:rsidRPr="00937C1F">
        <w:rPr>
          <w:b/>
          <w:color w:val="00000A"/>
        </w:rPr>
        <w:t>peszel</w:t>
      </w:r>
      <w:proofErr w:type="spellEnd"/>
      <w:r w:rsidRPr="00937C1F">
        <w:rPr>
          <w:b/>
          <w:color w:val="00000A"/>
        </w:rPr>
        <w:t xml:space="preserve"> o wzmocnionej wytrzymałości np. </w:t>
      </w:r>
      <w:r w:rsidRPr="00937C1F">
        <w:rPr>
          <w:b/>
          <w:color w:val="000000"/>
        </w:rPr>
        <w:t xml:space="preserve">Rura karbowana </w:t>
      </w:r>
      <w:proofErr w:type="spellStart"/>
      <w:r w:rsidRPr="00937C1F">
        <w:rPr>
          <w:b/>
          <w:color w:val="000000"/>
        </w:rPr>
        <w:t>peszel</w:t>
      </w:r>
      <w:proofErr w:type="spellEnd"/>
      <w:r w:rsidRPr="00937C1F">
        <w:rPr>
          <w:b/>
          <w:color w:val="000000"/>
        </w:rPr>
        <w:t xml:space="preserve"> </w:t>
      </w:r>
      <w:r w:rsidRPr="00937C1F">
        <w:rPr>
          <w:rFonts w:ascii="Cambria Math" w:hAnsi="Cambria Math" w:cs="Cambria Math"/>
          <w:b/>
          <w:color w:val="000000"/>
        </w:rPr>
        <w:t>⌀</w:t>
      </w:r>
      <w:r w:rsidRPr="00937C1F">
        <w:rPr>
          <w:b/>
          <w:color w:val="000000"/>
        </w:rPr>
        <w:t xml:space="preserve">25mm 750N czarny drut przeciągający pilot </w:t>
      </w:r>
      <w:proofErr w:type="spellStart"/>
      <w:r w:rsidRPr="00937C1F">
        <w:rPr>
          <w:b/>
          <w:color w:val="000000"/>
        </w:rPr>
        <w:t>RGSp</w:t>
      </w:r>
      <w:proofErr w:type="spellEnd"/>
      <w:r w:rsidRPr="00937C1F">
        <w:rPr>
          <w:b/>
          <w:color w:val="000000"/>
        </w:rPr>
        <w:t xml:space="preserve"> 25/19 lub równoważna długość rur 2x40m;</w:t>
      </w:r>
    </w:p>
    <w:p w:rsidR="00A174F2" w:rsidRPr="00937C1F" w:rsidRDefault="00A174F2" w:rsidP="00A174F2">
      <w:pPr>
        <w:spacing w:line="276" w:lineRule="auto"/>
        <w:ind w:left="720"/>
        <w:contextualSpacing/>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 xml:space="preserve">Prosimy o informacje w której pozycji kosztorysu należy ująć „rury PVC fi </w:t>
      </w:r>
      <w:r w:rsidRPr="00937C1F">
        <w:rPr>
          <w:color w:val="00000A"/>
        </w:rPr>
        <w:br/>
        <w:t>120 zatopione w wylewce” które maja być ułożone zgodnie z rysunkiem  E-4.2 (Rzut parteru - instalacja siły).</w:t>
      </w:r>
    </w:p>
    <w:p w:rsidR="00A174F2" w:rsidRPr="00937C1F" w:rsidRDefault="00A174F2" w:rsidP="00A174F2">
      <w:pPr>
        <w:spacing w:line="276" w:lineRule="auto"/>
        <w:ind w:left="426"/>
        <w:contextualSpacing/>
        <w:jc w:val="both"/>
        <w:rPr>
          <w:b/>
          <w:color w:val="00000A"/>
        </w:rPr>
      </w:pPr>
      <w:r w:rsidRPr="00937C1F">
        <w:rPr>
          <w:b/>
          <w:color w:val="00000A"/>
        </w:rPr>
        <w:t xml:space="preserve">Odp.: Rury zatopione w wylewce – zgodnie z opisem zawartym na rysunkach architektonicznych – stanowią kanały wentylacji mechanicznej przestrzeni </w:t>
      </w:r>
      <w:proofErr w:type="spellStart"/>
      <w:r w:rsidRPr="00937C1F">
        <w:rPr>
          <w:b/>
          <w:color w:val="00000A"/>
        </w:rPr>
        <w:t>podposadzkowej</w:t>
      </w:r>
      <w:proofErr w:type="spellEnd"/>
      <w:r w:rsidRPr="00937C1F">
        <w:rPr>
          <w:b/>
          <w:color w:val="00000A"/>
        </w:rPr>
        <w:t xml:space="preserve">. Należy wycenić kanały wentylacyjne po 3 w każdej hali o długościach podanych na rysunku oraz łącznie 6 wentylatorów kanałowych. Montaż wentylacji </w:t>
      </w:r>
      <w:proofErr w:type="spellStart"/>
      <w:r w:rsidRPr="00937C1F">
        <w:rPr>
          <w:b/>
          <w:color w:val="00000A"/>
        </w:rPr>
        <w:t>podposadzkowej</w:t>
      </w:r>
      <w:proofErr w:type="spellEnd"/>
      <w:r w:rsidRPr="00937C1F">
        <w:rPr>
          <w:b/>
          <w:color w:val="00000A"/>
        </w:rPr>
        <w:t xml:space="preserve"> należy wykonać łącznie z dostawą i ułożeniem posadzki  sportowej na obu halach.</w:t>
      </w:r>
    </w:p>
    <w:p w:rsidR="00A174F2" w:rsidRPr="00937C1F" w:rsidRDefault="00A174F2" w:rsidP="00A174F2">
      <w:pPr>
        <w:spacing w:line="276" w:lineRule="auto"/>
        <w:ind w:left="720"/>
        <w:contextualSpacing/>
        <w:rPr>
          <w:color w:val="00000A"/>
        </w:rPr>
      </w:pPr>
    </w:p>
    <w:p w:rsidR="00A174F2" w:rsidRPr="00937C1F" w:rsidRDefault="00A174F2" w:rsidP="00A174F2">
      <w:pPr>
        <w:numPr>
          <w:ilvl w:val="0"/>
          <w:numId w:val="1"/>
        </w:numPr>
        <w:spacing w:line="276" w:lineRule="auto"/>
        <w:ind w:left="426"/>
        <w:contextualSpacing/>
        <w:jc w:val="both"/>
      </w:pPr>
      <w:r w:rsidRPr="00937C1F">
        <w:t xml:space="preserve">Zgodnie z zapisami projektu wykonawczego oraz SIWZ (strona 14) należy dostarczyć i zamontować sprzęt BHP dla Stacji SN i nn. Prosimy o podanie w której pozycji kosztorysu należy ująć w/w sprzęt BHP? </w:t>
      </w:r>
    </w:p>
    <w:p w:rsidR="00A174F2" w:rsidRPr="00937C1F" w:rsidRDefault="00A174F2" w:rsidP="00A174F2">
      <w:pPr>
        <w:spacing w:line="276" w:lineRule="auto"/>
        <w:ind w:left="426"/>
        <w:contextualSpacing/>
        <w:jc w:val="both"/>
        <w:rPr>
          <w:b/>
          <w:bCs/>
        </w:rPr>
      </w:pPr>
      <w:r w:rsidRPr="00937C1F">
        <w:rPr>
          <w:b/>
        </w:rPr>
        <w:t xml:space="preserve">Odp.: </w:t>
      </w:r>
      <w:r w:rsidR="0086516C" w:rsidRPr="00937C1F">
        <w:rPr>
          <w:b/>
        </w:rPr>
        <w:t>Wycenę należy ująć w ofercie.</w:t>
      </w:r>
    </w:p>
    <w:p w:rsidR="00A174F2" w:rsidRPr="00937C1F" w:rsidRDefault="00A174F2" w:rsidP="00A174F2">
      <w:pPr>
        <w:spacing w:line="276" w:lineRule="auto"/>
        <w:ind w:left="426"/>
        <w:contextualSpacing/>
        <w:jc w:val="both"/>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Prosimy o wyjaśnienie czy należy wycenić sprzęt BHP do pomieszczenia agregatu prądotwórczego. Wykaz sprzętu BHP zawarto w projekcie wykonawczym – brak informacji o konieczności dostawy w dokumencie SIWZ oraz w przedmiarze.</w:t>
      </w:r>
      <w:r w:rsidRPr="00937C1F">
        <w:rPr>
          <w:b/>
          <w:color w:val="00000A"/>
        </w:rPr>
        <w:t xml:space="preserve"> </w:t>
      </w:r>
    </w:p>
    <w:p w:rsidR="00A174F2" w:rsidRPr="00937C1F" w:rsidRDefault="00A174F2" w:rsidP="00A174F2">
      <w:pPr>
        <w:spacing w:line="276" w:lineRule="auto"/>
        <w:ind w:left="426"/>
        <w:contextualSpacing/>
        <w:jc w:val="both"/>
        <w:rPr>
          <w:color w:val="00000A"/>
        </w:rPr>
      </w:pPr>
      <w:r w:rsidRPr="00937C1F">
        <w:rPr>
          <w:b/>
        </w:rPr>
        <w:t xml:space="preserve">Odp.: </w:t>
      </w:r>
      <w:r w:rsidRPr="00937C1F">
        <w:rPr>
          <w:b/>
          <w:bCs/>
        </w:rPr>
        <w:t>Nie należy wyceniać sprzętu BHP do pomieszczenia agregatu prądotwórczego.</w:t>
      </w:r>
    </w:p>
    <w:p w:rsidR="00A174F2" w:rsidRPr="00937C1F" w:rsidRDefault="00A174F2" w:rsidP="00A174F2">
      <w:pPr>
        <w:spacing w:line="276" w:lineRule="auto"/>
        <w:ind w:left="720"/>
        <w:contextualSpacing/>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 xml:space="preserve">Prosimy o wyjaśnienie czy czynności przeglądowe zawarte w załączonym do SIWZ „Załączniku nr A do oświadczenia gwarancyjnego Wykonawcy – Gwaranta” będą wykonywane w ramach realizacji umowy (należy je ująć w chwili obecnej w wycenie) czy będą wykonywane na podstawie oddzielnej umowy serwisowej która zostanie </w:t>
      </w:r>
      <w:r w:rsidRPr="00937C1F">
        <w:rPr>
          <w:color w:val="00000A"/>
        </w:rPr>
        <w:lastRenderedPageBreak/>
        <w:t>podpisana z Wykonawcą po przedstawianiu dodatkowej wyceny przez wykonawcę i zaakceptowaniu kosztów przez Zamawiającego?</w:t>
      </w:r>
      <w:r w:rsidRPr="00937C1F">
        <w:rPr>
          <w:b/>
          <w:color w:val="00000A"/>
        </w:rPr>
        <w:t xml:space="preserve"> </w:t>
      </w:r>
    </w:p>
    <w:p w:rsidR="00A174F2" w:rsidRPr="00937C1F" w:rsidRDefault="00A174F2" w:rsidP="00A174F2">
      <w:pPr>
        <w:spacing w:line="276" w:lineRule="auto"/>
        <w:ind w:left="426"/>
        <w:contextualSpacing/>
        <w:jc w:val="both"/>
        <w:rPr>
          <w:b/>
          <w:color w:val="00000A"/>
        </w:rPr>
      </w:pPr>
      <w:r w:rsidRPr="00937C1F">
        <w:rPr>
          <w:b/>
          <w:color w:val="00000A"/>
        </w:rPr>
        <w:t>Odp.:</w:t>
      </w:r>
      <w:r w:rsidRPr="00937C1F">
        <w:rPr>
          <w:color w:val="00000A"/>
          <w:sz w:val="24"/>
          <w:szCs w:val="24"/>
        </w:rPr>
        <w:t xml:space="preserve"> </w:t>
      </w:r>
      <w:r w:rsidRPr="00937C1F">
        <w:rPr>
          <w:b/>
          <w:color w:val="00000A"/>
        </w:rPr>
        <w:t>Czy czynności przeglądowe zawarte w załączonym do SIWZ „Załączniku nr A do oświadczenia gwarancyjnego Wykonawcy – Gwaranta” należy ująć (wycenić) w przedmiotowym postępowaniu.</w:t>
      </w:r>
    </w:p>
    <w:p w:rsidR="00A174F2" w:rsidRPr="00937C1F" w:rsidRDefault="00A174F2" w:rsidP="00A174F2">
      <w:pPr>
        <w:spacing w:line="276" w:lineRule="auto"/>
        <w:ind w:left="720"/>
        <w:contextualSpacing/>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Prosimy o wyjaśnienie jakimi kablami ma być wykonane połączenie pomiędzy budowana HALĄ a istniejącym BASENEM i w której pozycji kosztorysu ujęto te kable. Zgodnie z projektem sieci zewnętrznej (np. rysunek E-05 ) maja to być dwa kable YKXS 5x1x240mm2 natomiast zgodnie z projektem instalacji wewnętrznych (np. rysunek E-2.0) mają to być kable 4x(2xN2XH 1x185mm2) + 2x N2XH 1x185mm2. Prosimy też o wyjaśnienie jaki kabel sterowniczy ma być ułożony. W zależności od dokumentacji określono kable 7x2,5mm2 lub 19x1,5mm2 lub 19x2,5mm2.</w:t>
      </w:r>
      <w:r w:rsidRPr="00937C1F">
        <w:rPr>
          <w:b/>
          <w:color w:val="00000A"/>
        </w:rPr>
        <w:t xml:space="preserve"> </w:t>
      </w:r>
    </w:p>
    <w:p w:rsidR="00A174F2" w:rsidRPr="00937C1F" w:rsidRDefault="00A174F2" w:rsidP="00A174F2">
      <w:pPr>
        <w:spacing w:line="276" w:lineRule="auto"/>
        <w:ind w:left="426"/>
        <w:contextualSpacing/>
        <w:jc w:val="both"/>
        <w:rPr>
          <w:color w:val="00000A"/>
        </w:rPr>
      </w:pPr>
      <w:r w:rsidRPr="00937C1F">
        <w:rPr>
          <w:b/>
          <w:color w:val="00000A"/>
        </w:rPr>
        <w:t xml:space="preserve">Odp.: Należy wykonać zgodnie z projektem sieci zewnętrznej - dwa kable YKXS 5x1x240mm2,  </w:t>
      </w:r>
      <w:r w:rsidRPr="00937C1F">
        <w:rPr>
          <w:b/>
          <w:bCs/>
          <w:color w:val="00000A"/>
        </w:rPr>
        <w:t>kabel sterujący YKSY 19x2,5mm2 0,6/1kV</w:t>
      </w:r>
    </w:p>
    <w:p w:rsidR="00A174F2" w:rsidRPr="00937C1F" w:rsidRDefault="00A174F2" w:rsidP="00A174F2">
      <w:pPr>
        <w:spacing w:line="276" w:lineRule="auto"/>
        <w:ind w:left="720"/>
        <w:contextualSpacing/>
        <w:rPr>
          <w:color w:val="00000A"/>
        </w:rPr>
      </w:pPr>
    </w:p>
    <w:p w:rsidR="00A174F2" w:rsidRPr="00937C1F" w:rsidRDefault="00A174F2" w:rsidP="00A174F2">
      <w:pPr>
        <w:numPr>
          <w:ilvl w:val="0"/>
          <w:numId w:val="1"/>
        </w:numPr>
        <w:spacing w:line="276" w:lineRule="auto"/>
        <w:ind w:left="426"/>
        <w:contextualSpacing/>
        <w:jc w:val="both"/>
      </w:pPr>
      <w:r w:rsidRPr="00937C1F">
        <w:rPr>
          <w:color w:val="00000A"/>
        </w:rPr>
        <w:t xml:space="preserve">Prosimy o wyjaśnienie w jaki sposób mają być prowadzone kable SN z rozdzielnicy SN do transformatora? Na planach jest opis, że w rurach fi 160, natomiast brak jest rur na </w:t>
      </w:r>
      <w:r w:rsidRPr="00937C1F">
        <w:t>rzutach. W której pozycji kosztorysu należy ująć w/w rury?</w:t>
      </w:r>
      <w:r w:rsidRPr="00937C1F">
        <w:rPr>
          <w:b/>
        </w:rPr>
        <w:t xml:space="preserve"> </w:t>
      </w:r>
    </w:p>
    <w:p w:rsidR="00A174F2" w:rsidRPr="00937C1F" w:rsidRDefault="00A174F2" w:rsidP="00A174F2">
      <w:pPr>
        <w:spacing w:line="276" w:lineRule="auto"/>
        <w:ind w:left="426"/>
        <w:contextualSpacing/>
        <w:jc w:val="both"/>
        <w:rPr>
          <w:b/>
          <w:bCs/>
        </w:rPr>
      </w:pPr>
      <w:r w:rsidRPr="00937C1F">
        <w:rPr>
          <w:b/>
        </w:rPr>
        <w:t xml:space="preserve">Odp.: Kable SN należy prowadzić w rurach ochronnych (zostało to pokazane np. ma rys. E-4.1). Należy wycenić rury ochronne zgodnie z projektem. </w:t>
      </w:r>
      <w:r w:rsidR="0086516C" w:rsidRPr="00937C1F">
        <w:rPr>
          <w:b/>
        </w:rPr>
        <w:t>Wycenę należy ująć w ofercie.</w:t>
      </w:r>
    </w:p>
    <w:p w:rsidR="00A174F2" w:rsidRPr="00937C1F" w:rsidRDefault="00A174F2" w:rsidP="00A174F2">
      <w:pPr>
        <w:spacing w:line="276" w:lineRule="auto"/>
        <w:ind w:left="720"/>
        <w:contextualSpacing/>
      </w:pPr>
    </w:p>
    <w:p w:rsidR="00A174F2" w:rsidRPr="00937C1F" w:rsidRDefault="00A174F2" w:rsidP="00A174F2">
      <w:pPr>
        <w:numPr>
          <w:ilvl w:val="0"/>
          <w:numId w:val="1"/>
        </w:numPr>
        <w:spacing w:line="276" w:lineRule="auto"/>
        <w:ind w:left="426"/>
        <w:contextualSpacing/>
        <w:jc w:val="both"/>
      </w:pPr>
      <w:r w:rsidRPr="00937C1F">
        <w:t>Prosimy o wyjaśnienie w jaki sposób mają być wykonane zejścia tras kablowych od rur przepustowych przez ścianę do kanału kablowego (w pomieszczeniu Rozdzielni SN). Czy zejścia mają być prowadzone drabinkach kablowych? Jeśli tak to jakie maja być te drabinki (szerokość) oraz w której pozycji kosztorysu należy je ująć?</w:t>
      </w:r>
      <w:r w:rsidRPr="00937C1F">
        <w:rPr>
          <w:b/>
        </w:rPr>
        <w:t xml:space="preserve"> </w:t>
      </w:r>
    </w:p>
    <w:p w:rsidR="00A174F2" w:rsidRPr="00937C1F" w:rsidRDefault="00A174F2" w:rsidP="00A174F2">
      <w:pPr>
        <w:spacing w:line="276" w:lineRule="auto"/>
        <w:ind w:left="426"/>
        <w:contextualSpacing/>
        <w:jc w:val="both"/>
        <w:rPr>
          <w:b/>
          <w:bCs/>
        </w:rPr>
      </w:pPr>
      <w:r w:rsidRPr="00937C1F">
        <w:rPr>
          <w:b/>
        </w:rPr>
        <w:t xml:space="preserve">Odp.: Zejścia tras kablowych (w pomieszczeniu Rozdzielni SN) należy prowadzić po drabinkach kablowych szer. 20cm. </w:t>
      </w:r>
      <w:r w:rsidR="0086516C" w:rsidRPr="00937C1F">
        <w:rPr>
          <w:b/>
        </w:rPr>
        <w:t>Wycenę należy ująć w ofercie.</w:t>
      </w:r>
    </w:p>
    <w:p w:rsidR="00A174F2" w:rsidRPr="00937C1F" w:rsidRDefault="00A174F2" w:rsidP="00A174F2">
      <w:pPr>
        <w:spacing w:line="276" w:lineRule="auto"/>
        <w:ind w:left="720"/>
        <w:contextualSpacing/>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Na rysunkach projektu instalacji elektrycznej brak tras kablowych w szachcie teletechnicznym. Prosimy o uzupełnienie w dokumentacji i w przedmiarze.</w:t>
      </w:r>
      <w:r w:rsidRPr="00937C1F">
        <w:rPr>
          <w:b/>
          <w:color w:val="00000A"/>
        </w:rPr>
        <w:t xml:space="preserve"> </w:t>
      </w:r>
    </w:p>
    <w:p w:rsidR="00A174F2" w:rsidRPr="00937C1F" w:rsidRDefault="00A174F2" w:rsidP="00A174F2">
      <w:pPr>
        <w:spacing w:line="276" w:lineRule="auto"/>
        <w:ind w:left="426"/>
        <w:contextualSpacing/>
        <w:jc w:val="both"/>
        <w:rPr>
          <w:color w:val="00000A"/>
        </w:rPr>
      </w:pPr>
      <w:r w:rsidRPr="00937C1F">
        <w:rPr>
          <w:b/>
          <w:color w:val="00000A"/>
        </w:rPr>
        <w:t>Odp.: Na rysunkach E-10.1 do E10.6 pokazane zostały trasy koryt kablowych zarówno elektrycznych jak i teletechnicznych.</w:t>
      </w:r>
    </w:p>
    <w:p w:rsidR="00A174F2" w:rsidRPr="00937C1F" w:rsidRDefault="00A174F2" w:rsidP="00A174F2">
      <w:pPr>
        <w:spacing w:line="276" w:lineRule="auto"/>
        <w:ind w:left="426"/>
        <w:contextualSpacing/>
        <w:jc w:val="both"/>
        <w:rPr>
          <w:b/>
          <w:bCs/>
          <w:color w:val="00000A"/>
        </w:rPr>
      </w:pPr>
      <w:r w:rsidRPr="00937C1F">
        <w:rPr>
          <w:b/>
          <w:bCs/>
          <w:color w:val="000000"/>
        </w:rPr>
        <w:t>KORYTO KABLOWE TELETECHNICZNE - SZEROKOŚCI 100mm i WYSOKOŚCI 42mm W WYKONANIU SIATKOWYM - DRUT OCYNKOWANY GALWANICZNIE</w:t>
      </w:r>
    </w:p>
    <w:p w:rsidR="00A174F2" w:rsidRPr="00937C1F" w:rsidRDefault="00A174F2" w:rsidP="00A174F2">
      <w:pPr>
        <w:spacing w:line="276" w:lineRule="auto"/>
        <w:ind w:left="426"/>
        <w:contextualSpacing/>
        <w:jc w:val="both"/>
        <w:rPr>
          <w:color w:val="00000A"/>
        </w:rPr>
      </w:pPr>
      <w:r w:rsidRPr="00937C1F">
        <w:rPr>
          <w:b/>
          <w:color w:val="00000A"/>
        </w:rPr>
        <w:t xml:space="preserve">W szachtach (zarówno elektrycznych jak i teletechnicznych) </w:t>
      </w:r>
      <w:r w:rsidRPr="00937C1F">
        <w:rPr>
          <w:b/>
          <w:bCs/>
          <w:color w:val="00000A"/>
        </w:rPr>
        <w:t>prowadzenie kabli w pionie możliwe jest: w korytku siatkowym dzięki profilom montażowym montowanym do ściany lub na drabince kablowej. W obu przypadkach konieczne jest zastosowanie uchwytów kablowych.</w:t>
      </w:r>
    </w:p>
    <w:p w:rsidR="00A174F2" w:rsidRPr="00937C1F" w:rsidRDefault="00A174F2" w:rsidP="00A174F2">
      <w:pPr>
        <w:spacing w:line="276" w:lineRule="auto"/>
        <w:ind w:left="426"/>
        <w:contextualSpacing/>
        <w:jc w:val="both"/>
        <w:rPr>
          <w:b/>
          <w:bCs/>
          <w:color w:val="00000A"/>
        </w:rPr>
      </w:pPr>
      <w:r w:rsidRPr="00937C1F">
        <w:rPr>
          <w:b/>
          <w:bCs/>
          <w:color w:val="00000A"/>
        </w:rPr>
        <w:t xml:space="preserve">Sposób montażu: </w:t>
      </w:r>
    </w:p>
    <w:p w:rsidR="00A174F2" w:rsidRPr="00937C1F" w:rsidRDefault="00F351BE" w:rsidP="00A174F2">
      <w:pPr>
        <w:spacing w:line="276" w:lineRule="auto"/>
        <w:ind w:left="720"/>
        <w:contextualSpacing/>
        <w:rPr>
          <w:color w:val="00000A"/>
        </w:rPr>
      </w:pPr>
      <w:r w:rsidRPr="00937C1F">
        <w:rPr>
          <w:noProof/>
          <w:color w:val="00000A"/>
        </w:rPr>
        <w:lastRenderedPageBreak/>
        <w:drawing>
          <wp:anchor distT="0" distB="0" distL="114300" distR="114300" simplePos="0" relativeHeight="251660288" behindDoc="0" locked="0" layoutInCell="1" allowOverlap="1">
            <wp:simplePos x="0" y="0"/>
            <wp:positionH relativeFrom="column">
              <wp:posOffset>78962</wp:posOffset>
            </wp:positionH>
            <wp:positionV relativeFrom="paragraph">
              <wp:posOffset>30</wp:posOffset>
            </wp:positionV>
            <wp:extent cx="2019300" cy="3915410"/>
            <wp:effectExtent l="0" t="0" r="0" b="8890"/>
            <wp:wrapTopAndBottom/>
            <wp:docPr id="1" name="Obraz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19300" cy="3915410"/>
                    </a:xfrm>
                    <a:prstGeom prst="rect">
                      <a:avLst/>
                    </a:prstGeom>
                    <a:noFill/>
                    <a:ln>
                      <a:noFill/>
                    </a:ln>
                  </pic:spPr>
                </pic:pic>
              </a:graphicData>
            </a:graphic>
          </wp:anchor>
        </w:drawing>
      </w:r>
      <w:r w:rsidRPr="00937C1F">
        <w:rPr>
          <w:noProof/>
          <w:color w:val="00000A"/>
        </w:rPr>
        <w:drawing>
          <wp:anchor distT="0" distB="0" distL="114300" distR="114300" simplePos="0" relativeHeight="251661312" behindDoc="0" locked="0" layoutInCell="1" allowOverlap="1">
            <wp:simplePos x="0" y="0"/>
            <wp:positionH relativeFrom="column">
              <wp:posOffset>2149520</wp:posOffset>
            </wp:positionH>
            <wp:positionV relativeFrom="paragraph">
              <wp:posOffset>0</wp:posOffset>
            </wp:positionV>
            <wp:extent cx="2266315" cy="3982720"/>
            <wp:effectExtent l="0" t="0" r="635" b="0"/>
            <wp:wrapTopAndBottom/>
            <wp:docPr id="2" name="Obraz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66315" cy="3982720"/>
                    </a:xfrm>
                    <a:prstGeom prst="rect">
                      <a:avLst/>
                    </a:prstGeom>
                    <a:noFill/>
                    <a:ln>
                      <a:noFill/>
                    </a:ln>
                  </pic:spPr>
                </pic:pic>
              </a:graphicData>
            </a:graphic>
          </wp:anchor>
        </w:drawing>
      </w:r>
    </w:p>
    <w:p w:rsidR="00A174F2" w:rsidRPr="00937C1F" w:rsidRDefault="00A174F2" w:rsidP="00A174F2">
      <w:pPr>
        <w:spacing w:line="276" w:lineRule="auto"/>
        <w:ind w:left="426"/>
        <w:contextualSpacing/>
        <w:jc w:val="both"/>
        <w:rPr>
          <w:b/>
          <w:bCs/>
          <w:color w:val="00000A"/>
        </w:rPr>
      </w:pPr>
      <w:r w:rsidRPr="00937C1F">
        <w:rPr>
          <w:b/>
          <w:bCs/>
          <w:color w:val="00000A"/>
        </w:rPr>
        <w:t>Uwagi montażowe</w:t>
      </w:r>
    </w:p>
    <w:p w:rsidR="00A174F2" w:rsidRPr="00937C1F" w:rsidRDefault="00A174F2" w:rsidP="00A174F2">
      <w:pPr>
        <w:spacing w:line="276" w:lineRule="auto"/>
        <w:ind w:left="426"/>
        <w:contextualSpacing/>
        <w:jc w:val="both"/>
        <w:rPr>
          <w:b/>
          <w:bCs/>
          <w:color w:val="00000A"/>
        </w:rPr>
      </w:pPr>
      <w:r w:rsidRPr="00937C1F">
        <w:rPr>
          <w:b/>
          <w:bCs/>
          <w:color w:val="00000A"/>
        </w:rPr>
        <w:t>Jeżeli dokonano ucięcia korytka lub drabinki kablowej (przecinarką tarczową lub piłką do metalu) w każdym przypadku należy:</w:t>
      </w:r>
    </w:p>
    <w:p w:rsidR="00A174F2" w:rsidRPr="00937C1F" w:rsidRDefault="00A174F2" w:rsidP="00A174F2">
      <w:pPr>
        <w:spacing w:line="276" w:lineRule="auto"/>
        <w:ind w:left="426"/>
        <w:contextualSpacing/>
        <w:jc w:val="both"/>
        <w:rPr>
          <w:b/>
          <w:color w:val="00000A"/>
        </w:rPr>
      </w:pPr>
      <w:r w:rsidRPr="00937C1F">
        <w:rPr>
          <w:b/>
          <w:color w:val="00000A"/>
        </w:rPr>
        <w:t>− Wyrównać krawędzie po cięciu w celu uniknięcia uszkodzenia przewodów.</w:t>
      </w:r>
    </w:p>
    <w:p w:rsidR="00A174F2" w:rsidRPr="00937C1F" w:rsidRDefault="00A174F2" w:rsidP="00A174F2">
      <w:pPr>
        <w:spacing w:line="276" w:lineRule="auto"/>
        <w:ind w:left="426"/>
        <w:contextualSpacing/>
        <w:jc w:val="both"/>
        <w:rPr>
          <w:b/>
          <w:bCs/>
          <w:color w:val="00000A"/>
        </w:rPr>
      </w:pPr>
      <w:r w:rsidRPr="00937C1F">
        <w:rPr>
          <w:b/>
          <w:bCs/>
          <w:color w:val="00000A"/>
        </w:rPr>
        <w:t>Powierzchnie powinny być. - czyste, gładkie, bez zadziorów i wypukłości.</w:t>
      </w:r>
    </w:p>
    <w:p w:rsidR="00A174F2" w:rsidRPr="00937C1F" w:rsidRDefault="00A174F2" w:rsidP="00A174F2">
      <w:pPr>
        <w:spacing w:line="276" w:lineRule="auto"/>
        <w:ind w:left="426"/>
        <w:contextualSpacing/>
        <w:jc w:val="both"/>
        <w:rPr>
          <w:b/>
          <w:bCs/>
          <w:color w:val="00000A"/>
        </w:rPr>
      </w:pPr>
      <w:r w:rsidRPr="00937C1F">
        <w:rPr>
          <w:b/>
          <w:bCs/>
          <w:color w:val="00000A"/>
        </w:rPr>
        <w:t xml:space="preserve">− Zabezpieczyć miejsca w, których wykonano cięcia antykorozyjną farbą cynkową lub spray cynkowy np. FCA ,lub materiałem antykorozyjnym równoważnym technicznie. Powłoka antykorozyjna nie może mieć: pęcherzy, pęknięć i </w:t>
      </w:r>
      <w:proofErr w:type="spellStart"/>
      <w:r w:rsidRPr="00937C1F">
        <w:rPr>
          <w:b/>
          <w:bCs/>
          <w:color w:val="00000A"/>
        </w:rPr>
        <w:t>wytrąceń</w:t>
      </w:r>
      <w:proofErr w:type="spellEnd"/>
      <w:r w:rsidRPr="00937C1F">
        <w:rPr>
          <w:b/>
          <w:bCs/>
          <w:color w:val="00000A"/>
        </w:rPr>
        <w:t xml:space="preserve"> niemetalicznych</w:t>
      </w:r>
    </w:p>
    <w:p w:rsidR="00A174F2" w:rsidRPr="00937C1F" w:rsidRDefault="00A174F2" w:rsidP="00A174F2">
      <w:pPr>
        <w:spacing w:line="276" w:lineRule="auto"/>
        <w:ind w:left="426"/>
        <w:contextualSpacing/>
        <w:jc w:val="both"/>
        <w:rPr>
          <w:b/>
          <w:bCs/>
          <w:color w:val="00000A"/>
        </w:rPr>
      </w:pPr>
      <w:r w:rsidRPr="00937C1F">
        <w:rPr>
          <w:b/>
          <w:bCs/>
          <w:color w:val="00000A"/>
        </w:rPr>
        <w:t>− Krawędzie korytek zabezpieczyć taśmą ochronną TO lub TOZ</w:t>
      </w:r>
    </w:p>
    <w:p w:rsidR="00A174F2" w:rsidRPr="00937C1F" w:rsidRDefault="00A174F2" w:rsidP="00A174F2">
      <w:pPr>
        <w:spacing w:line="276" w:lineRule="auto"/>
        <w:jc w:val="both"/>
        <w:rPr>
          <w:b/>
          <w:bCs/>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 xml:space="preserve"> Prosimy o wyjaśnienie w jaki sposób maja być prowadzone </w:t>
      </w:r>
      <w:bookmarkStart w:id="5" w:name="__DdeLink__2232_694532534"/>
      <w:r w:rsidRPr="00937C1F">
        <w:rPr>
          <w:color w:val="00000A"/>
        </w:rPr>
        <w:t>kable i przewody do urządzeń oddalonych od głównych tras kablowych przy dużych odległościach od głównych tras np.. na odległość ok 20 m. Czy okablowanie ma być prowadzone w rurkach natynkowych</w:t>
      </w:r>
      <w:bookmarkEnd w:id="5"/>
      <w:r w:rsidRPr="00937C1F">
        <w:rPr>
          <w:color w:val="00000A"/>
        </w:rPr>
        <w:t xml:space="preserve"> czy należy przewidzieć dodatkowe trasy kablowe?</w:t>
      </w:r>
      <w:r w:rsidRPr="00937C1F">
        <w:rPr>
          <w:b/>
          <w:color w:val="00000A"/>
        </w:rPr>
        <w:t xml:space="preserve"> </w:t>
      </w:r>
    </w:p>
    <w:p w:rsidR="00A174F2" w:rsidRPr="00937C1F" w:rsidRDefault="00A174F2" w:rsidP="00A174F2">
      <w:pPr>
        <w:spacing w:line="276" w:lineRule="auto"/>
        <w:ind w:left="426"/>
        <w:contextualSpacing/>
        <w:jc w:val="both"/>
        <w:rPr>
          <w:color w:val="00000A"/>
        </w:rPr>
      </w:pPr>
      <w:r w:rsidRPr="00937C1F">
        <w:rPr>
          <w:b/>
          <w:color w:val="00000A"/>
        </w:rPr>
        <w:t>Odp.:  Kable i przewody do urządzeń oddalonych od głównych tras kablowych przy dużych odległościach od głównych mają być prowadzone w rurkach natynkowych. Dopuszcza się stosowanie koryt kablowych, jeśli będzie to stanowiło ułatwienie dla Wykonawcy.</w:t>
      </w:r>
    </w:p>
    <w:p w:rsidR="00A174F2" w:rsidRPr="00937C1F" w:rsidRDefault="00A174F2" w:rsidP="00A174F2">
      <w:pPr>
        <w:spacing w:line="276" w:lineRule="auto"/>
        <w:ind w:left="720"/>
        <w:contextualSpacing/>
        <w:rPr>
          <w:color w:val="00000A"/>
        </w:rPr>
      </w:pPr>
      <w:r w:rsidRPr="00937C1F">
        <w:rPr>
          <w:color w:val="00000A"/>
        </w:rPr>
        <w:t xml:space="preserve"> </w:t>
      </w: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lastRenderedPageBreak/>
        <w:t>Prosimy o wyjaśnienie jakie mają być kanały kablowe w pomieszczeniach? Zgodnie z legendą na planach PCV 140x40 (nie ma informacji że mają być dzielone) natomiast zgodnie z opisem technicznym, mają być DLP 105x50 (dzielone na dwie komory)?</w:t>
      </w:r>
      <w:r w:rsidRPr="00937C1F">
        <w:rPr>
          <w:b/>
          <w:color w:val="00000A"/>
        </w:rPr>
        <w:t xml:space="preserve"> </w:t>
      </w:r>
    </w:p>
    <w:p w:rsidR="00A174F2" w:rsidRPr="00937C1F" w:rsidRDefault="00A174F2" w:rsidP="00A174F2">
      <w:pPr>
        <w:spacing w:line="276" w:lineRule="auto"/>
        <w:ind w:left="426"/>
        <w:contextualSpacing/>
        <w:jc w:val="both"/>
        <w:rPr>
          <w:b/>
          <w:color w:val="00000A"/>
        </w:rPr>
      </w:pPr>
      <w:r w:rsidRPr="00937C1F">
        <w:rPr>
          <w:b/>
          <w:color w:val="00000A"/>
        </w:rPr>
        <w:t>Odp.: Kanały kablowe w pomieszczeniach mają być dzielone na 2 komory o wym. 105x40</w:t>
      </w:r>
    </w:p>
    <w:p w:rsidR="00A174F2" w:rsidRPr="00937C1F" w:rsidRDefault="00A174F2" w:rsidP="00A174F2">
      <w:pPr>
        <w:spacing w:line="276" w:lineRule="auto"/>
        <w:ind w:left="720"/>
        <w:contextualSpacing/>
        <w:rPr>
          <w:color w:val="00000A"/>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Prosimy o informacje jakie rurki (typ, materiał, średnica, sposób prowadzenia?) maja być układane na dachu jako kanalizacja kablowa? W której pozycji kosztorysu należy wycenić te rury?</w:t>
      </w:r>
      <w:r w:rsidRPr="00937C1F">
        <w:rPr>
          <w:b/>
          <w:color w:val="00000A"/>
        </w:rPr>
        <w:t xml:space="preserve"> </w:t>
      </w:r>
    </w:p>
    <w:p w:rsidR="00A174F2" w:rsidRPr="00937C1F" w:rsidRDefault="00A174F2" w:rsidP="00A174F2">
      <w:pPr>
        <w:spacing w:line="276" w:lineRule="auto"/>
        <w:ind w:left="426"/>
        <w:contextualSpacing/>
        <w:jc w:val="both"/>
        <w:rPr>
          <w:b/>
        </w:rPr>
      </w:pPr>
      <w:r w:rsidRPr="00937C1F">
        <w:rPr>
          <w:b/>
          <w:color w:val="00000A"/>
        </w:rPr>
        <w:t xml:space="preserve">Odp.: Prowadzone w przestrzeni ocieplenia w rurach ochronnych HDPE ze </w:t>
      </w:r>
      <w:r w:rsidRPr="00937C1F">
        <w:rPr>
          <w:b/>
        </w:rPr>
        <w:t>stabilizatorem UV, karbowanych, odpornych na promieniowanie UV, przeznaczonych do prowadzenia instalacji zewnętrznych, odporność na ściskanie 750N Ø40</w:t>
      </w:r>
    </w:p>
    <w:p w:rsidR="00A174F2" w:rsidRPr="00937C1F" w:rsidRDefault="00A174F2" w:rsidP="00A174F2">
      <w:pPr>
        <w:spacing w:line="276" w:lineRule="auto"/>
        <w:ind w:left="426"/>
        <w:contextualSpacing/>
        <w:jc w:val="both"/>
        <w:rPr>
          <w:b/>
        </w:rPr>
      </w:pPr>
      <w:r w:rsidRPr="00937C1F">
        <w:rPr>
          <w:b/>
        </w:rPr>
        <w:t xml:space="preserve">Podejścia do urządzeń (kable prowadzone ponad warstwami stropodachu) </w:t>
      </w:r>
      <w:r w:rsidRPr="00937C1F">
        <w:rPr>
          <w:b/>
          <w:bCs/>
        </w:rPr>
        <w:t>w rurach elektroinstalacyjnych stalowych Ø40.</w:t>
      </w:r>
      <w:r w:rsidRPr="00937C1F">
        <w:rPr>
          <w:b/>
        </w:rPr>
        <w:t xml:space="preserve"> </w:t>
      </w:r>
    </w:p>
    <w:p w:rsidR="00A174F2" w:rsidRPr="00937C1F" w:rsidRDefault="0086516C" w:rsidP="00A174F2">
      <w:pPr>
        <w:spacing w:line="276" w:lineRule="auto"/>
        <w:ind w:left="426"/>
        <w:contextualSpacing/>
        <w:jc w:val="both"/>
      </w:pPr>
      <w:r w:rsidRPr="00937C1F">
        <w:rPr>
          <w:b/>
        </w:rPr>
        <w:t>Wycenę należy ująć w ofercie.</w:t>
      </w:r>
    </w:p>
    <w:p w:rsidR="00A174F2" w:rsidRPr="00937C1F" w:rsidRDefault="00A174F2" w:rsidP="00A174F2">
      <w:pPr>
        <w:spacing w:line="276" w:lineRule="auto"/>
        <w:ind w:left="720"/>
        <w:contextualSpacing/>
        <w:rPr>
          <w:color w:val="FF0000"/>
        </w:rPr>
      </w:pPr>
    </w:p>
    <w:p w:rsidR="00A174F2" w:rsidRPr="00937C1F" w:rsidRDefault="00A174F2" w:rsidP="00A174F2">
      <w:pPr>
        <w:numPr>
          <w:ilvl w:val="0"/>
          <w:numId w:val="1"/>
        </w:numPr>
        <w:spacing w:line="276" w:lineRule="auto"/>
        <w:ind w:left="426"/>
        <w:contextualSpacing/>
        <w:jc w:val="both"/>
        <w:rPr>
          <w:color w:val="00000A"/>
        </w:rPr>
      </w:pPr>
      <w:r w:rsidRPr="00937C1F">
        <w:rPr>
          <w:color w:val="00000A"/>
        </w:rPr>
        <w:t xml:space="preserve">Zgodnie z Projektem Sieci Zewnętrznych - Usunięcie kolizji....." zakres opisujący przebudowę linii w pkt 4 uwzględnia Wykonanie  dalszej części kanalizacji kablowej pomiędzy studniami SKT 5 – SKT 8" - brak na rysunkach studzienki SKT-8. Prosimy o wskazanie lokalizacji studni SKT8 wraz z zmiana ilości studni i rur (doprowadzonych do tej studni) w przedmiarze.  </w:t>
      </w:r>
    </w:p>
    <w:p w:rsidR="00A174F2" w:rsidRPr="00937C1F" w:rsidRDefault="00A174F2" w:rsidP="00A174F2">
      <w:pPr>
        <w:spacing w:line="276" w:lineRule="auto"/>
        <w:ind w:left="426"/>
        <w:contextualSpacing/>
        <w:jc w:val="both"/>
        <w:rPr>
          <w:color w:val="00000A"/>
        </w:rPr>
      </w:pPr>
      <w:r w:rsidRPr="00937C1F">
        <w:rPr>
          <w:b/>
          <w:color w:val="00000A"/>
        </w:rPr>
        <w:t xml:space="preserve">Odp.: Błąd pisarski w opisie projektu przebudowy sieci elektroenergetycznych – zgodnie z częścią rysunkową – opis dotyczył fragmentu pomiędzy studniami SKT 5 do SKT 7 </w:t>
      </w:r>
    </w:p>
    <w:p w:rsidR="00A174F2" w:rsidRPr="00937C1F" w:rsidRDefault="00A174F2" w:rsidP="00A174F2">
      <w:pPr>
        <w:spacing w:line="276" w:lineRule="auto"/>
        <w:ind w:left="720"/>
        <w:contextualSpacing/>
        <w:rPr>
          <w:color w:val="00000A"/>
        </w:rPr>
      </w:pPr>
    </w:p>
    <w:p w:rsidR="00A174F2" w:rsidRPr="00937C1F" w:rsidRDefault="00A174F2" w:rsidP="00A174F2">
      <w:pPr>
        <w:numPr>
          <w:ilvl w:val="0"/>
          <w:numId w:val="1"/>
        </w:numPr>
        <w:spacing w:line="276" w:lineRule="auto"/>
        <w:ind w:left="426"/>
        <w:contextualSpacing/>
        <w:jc w:val="both"/>
        <w:rPr>
          <w:color w:val="00000A"/>
        </w:rPr>
      </w:pPr>
      <w:bookmarkStart w:id="6" w:name="__DdeLink__1247_1274662089"/>
      <w:r w:rsidRPr="00937C1F">
        <w:rPr>
          <w:color w:val="00000A"/>
        </w:rPr>
        <w:t>Prosimy o podanie relacji (numerów stacji) kabli nr 13 i nr 14 które maja być wykonane. W opisie oraz na rysunku umieszczono różne relacje tj. Kabel nr 13 raz opisano jako relacji 4209 – 4389 innym razem jako  4209 – 44721 a kabel nr 14 opisano jako kabel relacji  4389 – 4209 oraz jako kabel relacji 44721 – 4389.</w:t>
      </w:r>
      <w:bookmarkEnd w:id="6"/>
      <w:r w:rsidRPr="00937C1F">
        <w:rPr>
          <w:b/>
          <w:color w:val="00000A"/>
        </w:rPr>
        <w:t xml:space="preserve"> </w:t>
      </w:r>
    </w:p>
    <w:p w:rsidR="00A174F2" w:rsidRPr="00937C1F" w:rsidRDefault="00A174F2" w:rsidP="00A174F2">
      <w:pPr>
        <w:spacing w:line="276" w:lineRule="auto"/>
        <w:ind w:left="426"/>
        <w:contextualSpacing/>
        <w:jc w:val="both"/>
        <w:rPr>
          <w:color w:val="00000A"/>
        </w:rPr>
      </w:pPr>
      <w:proofErr w:type="spellStart"/>
      <w:r w:rsidRPr="00937C1F">
        <w:rPr>
          <w:b/>
          <w:color w:val="00000A"/>
        </w:rPr>
        <w:t>Odp.:Zgodnie</w:t>
      </w:r>
      <w:proofErr w:type="spellEnd"/>
      <w:r w:rsidRPr="00937C1F">
        <w:rPr>
          <w:b/>
          <w:color w:val="00000A"/>
        </w:rPr>
        <w:t xml:space="preserve"> z informacją wydaną przez Tauron - </w:t>
      </w:r>
      <w:proofErr w:type="spellStart"/>
      <w:r w:rsidRPr="00937C1F">
        <w:rPr>
          <w:b/>
          <w:color w:val="00000A"/>
        </w:rPr>
        <w:t>istn</w:t>
      </w:r>
      <w:proofErr w:type="spellEnd"/>
      <w:r w:rsidRPr="00937C1F">
        <w:rPr>
          <w:b/>
          <w:color w:val="00000A"/>
        </w:rPr>
        <w:t>. kable do przełożenia:</w:t>
      </w:r>
    </w:p>
    <w:p w:rsidR="00A174F2" w:rsidRPr="00937C1F" w:rsidRDefault="00A174F2" w:rsidP="00A174F2">
      <w:pPr>
        <w:spacing w:line="276" w:lineRule="auto"/>
        <w:ind w:left="680"/>
        <w:contextualSpacing/>
        <w:jc w:val="both"/>
        <w:rPr>
          <w:color w:val="00000A"/>
        </w:rPr>
      </w:pPr>
      <w:r w:rsidRPr="00937C1F">
        <w:rPr>
          <w:b/>
          <w:color w:val="00000A"/>
        </w:rPr>
        <w:t>Kabel nr 13 -4209 – 44721</w:t>
      </w:r>
    </w:p>
    <w:p w:rsidR="00A174F2" w:rsidRPr="00937C1F" w:rsidRDefault="00A174F2" w:rsidP="00A174F2">
      <w:pPr>
        <w:spacing w:line="276" w:lineRule="auto"/>
        <w:ind w:left="680"/>
        <w:contextualSpacing/>
        <w:jc w:val="both"/>
        <w:rPr>
          <w:color w:val="00000A"/>
        </w:rPr>
      </w:pPr>
      <w:r w:rsidRPr="00937C1F">
        <w:rPr>
          <w:b/>
          <w:color w:val="00000A"/>
        </w:rPr>
        <w:t>Kabel nr 14 -44721 – 4389</w:t>
      </w:r>
    </w:p>
    <w:p w:rsidR="00A174F2" w:rsidRPr="00937C1F" w:rsidRDefault="00A174F2" w:rsidP="00A174F2">
      <w:pPr>
        <w:spacing w:line="276" w:lineRule="auto"/>
        <w:ind w:left="720"/>
        <w:contextualSpacing/>
        <w:rPr>
          <w:color w:val="00000A"/>
        </w:rPr>
      </w:pPr>
    </w:p>
    <w:p w:rsidR="00A174F2" w:rsidRPr="00937C1F" w:rsidRDefault="00A174F2" w:rsidP="00A174F2">
      <w:pPr>
        <w:spacing w:line="276" w:lineRule="auto"/>
        <w:jc w:val="both"/>
        <w:rPr>
          <w:color w:val="00000A"/>
        </w:rPr>
      </w:pPr>
      <w:r w:rsidRPr="00937C1F">
        <w:rPr>
          <w:color w:val="00000A"/>
        </w:rPr>
        <w:t>PYTANIA FORMALNO-PRAWNE</w:t>
      </w:r>
    </w:p>
    <w:p w:rsidR="00A174F2" w:rsidRPr="00937C1F" w:rsidRDefault="00A174F2" w:rsidP="00A174F2">
      <w:pPr>
        <w:spacing w:line="276" w:lineRule="auto"/>
        <w:jc w:val="both"/>
        <w:rPr>
          <w:color w:val="00000A"/>
        </w:rPr>
      </w:pPr>
    </w:p>
    <w:p w:rsidR="00A174F2" w:rsidRPr="00937C1F" w:rsidRDefault="00A174F2" w:rsidP="00A174F2">
      <w:pPr>
        <w:numPr>
          <w:ilvl w:val="0"/>
          <w:numId w:val="1"/>
        </w:numPr>
        <w:spacing w:line="276" w:lineRule="auto"/>
        <w:ind w:left="426"/>
        <w:contextualSpacing/>
        <w:jc w:val="both"/>
      </w:pPr>
      <w:r w:rsidRPr="00937C1F">
        <w:t>Prosimy o wprowadzenie w § 14 Umowy zapisów wzorowanych na standardach FIDIC, które będą ograniczać odpowiedzialność odszkodowawczą Stron umowy jak niżej: „Całkowita odpowiedzialność Wykonawcy wobec Zamawiającego na mocy lub w związku z Umową, nie może przekroczyć 100% Wynagrodzenia netto. Żadna ze Stron nie będzie odpowiedzialna wobec drugiej Strony za utratę korzyści z użytkowania Robót, utratę zysku, utratę jakiegokolwiek kontraktu ani za straty lub szkody pośrednie lub następcze, których może ta druga strona zaznać w związku z Kontraktem.”</w:t>
      </w:r>
      <w:r w:rsidRPr="00937C1F">
        <w:rPr>
          <w:b/>
        </w:rPr>
        <w:t xml:space="preserve"> </w:t>
      </w:r>
    </w:p>
    <w:p w:rsidR="00A174F2" w:rsidRPr="00937C1F" w:rsidRDefault="00A174F2" w:rsidP="00A174F2">
      <w:pPr>
        <w:spacing w:line="276" w:lineRule="auto"/>
        <w:ind w:left="426"/>
        <w:contextualSpacing/>
        <w:jc w:val="both"/>
        <w:rPr>
          <w:b/>
        </w:rPr>
      </w:pPr>
      <w:r w:rsidRPr="00937C1F">
        <w:rPr>
          <w:b/>
        </w:rPr>
        <w:t xml:space="preserve">Odp.: </w:t>
      </w:r>
      <w:r w:rsidR="005E11AE" w:rsidRPr="00937C1F">
        <w:rPr>
          <w:b/>
        </w:rPr>
        <w:t>Zamawiający nie wyraża zgody.</w:t>
      </w:r>
    </w:p>
    <w:p w:rsidR="00A174F2" w:rsidRPr="00937C1F" w:rsidRDefault="00A174F2" w:rsidP="00A174F2">
      <w:pPr>
        <w:spacing w:line="276" w:lineRule="auto"/>
        <w:ind w:left="720"/>
        <w:contextualSpacing/>
        <w:jc w:val="both"/>
        <w:rPr>
          <w:color w:val="00000A"/>
        </w:rPr>
      </w:pPr>
    </w:p>
    <w:p w:rsidR="00A174F2" w:rsidRPr="00937C1F" w:rsidRDefault="00A174F2" w:rsidP="00A174F2">
      <w:pPr>
        <w:numPr>
          <w:ilvl w:val="0"/>
          <w:numId w:val="1"/>
        </w:numPr>
        <w:spacing w:line="276" w:lineRule="auto"/>
        <w:ind w:left="426"/>
        <w:contextualSpacing/>
        <w:jc w:val="both"/>
      </w:pPr>
      <w:r w:rsidRPr="00937C1F">
        <w:lastRenderedPageBreak/>
        <w:t>Prosimy o wprowadzenie limitu kar umownych w § 14 Umowy jako 10% wynagrodzenia, który jest stanowi rynkowy standard ograniczeń wysokości kar umownych. Pragniemy bowiem wskazać, iż wyższy limit kar umownych powoduje konieczność uwzględnienia tego ryzyka w oferowanej cenie i jej podwyższenie.</w:t>
      </w:r>
    </w:p>
    <w:p w:rsidR="00A174F2" w:rsidRPr="00937C1F" w:rsidRDefault="00A174F2" w:rsidP="005E11AE">
      <w:pPr>
        <w:spacing w:line="276" w:lineRule="auto"/>
        <w:ind w:left="426"/>
        <w:contextualSpacing/>
        <w:jc w:val="both"/>
        <w:rPr>
          <w:color w:val="00000A"/>
        </w:rPr>
      </w:pPr>
      <w:r w:rsidRPr="00937C1F">
        <w:rPr>
          <w:b/>
        </w:rPr>
        <w:t xml:space="preserve">Odp.: </w:t>
      </w:r>
      <w:r w:rsidR="005E11AE" w:rsidRPr="00937C1F">
        <w:rPr>
          <w:b/>
        </w:rPr>
        <w:t>Zamawiający nie wyraża zgody.</w:t>
      </w:r>
    </w:p>
    <w:p w:rsidR="00A174F2" w:rsidRPr="00937C1F" w:rsidRDefault="00A174F2" w:rsidP="00A174F2">
      <w:pPr>
        <w:spacing w:line="276" w:lineRule="auto"/>
        <w:ind w:left="720"/>
        <w:contextualSpacing/>
        <w:jc w:val="both"/>
        <w:rPr>
          <w:color w:val="00000A"/>
        </w:rPr>
      </w:pPr>
    </w:p>
    <w:p w:rsidR="00A174F2" w:rsidRPr="00937C1F" w:rsidRDefault="00A174F2" w:rsidP="00A174F2">
      <w:pPr>
        <w:numPr>
          <w:ilvl w:val="0"/>
          <w:numId w:val="1"/>
        </w:numPr>
        <w:spacing w:line="276" w:lineRule="auto"/>
        <w:ind w:left="426"/>
        <w:contextualSpacing/>
        <w:jc w:val="both"/>
      </w:pPr>
      <w:r w:rsidRPr="00937C1F">
        <w:t xml:space="preserve">Prosimy o wykreślenie § 7 ust. 8 Umowy tak aby fakturowanie poszczególnych elementów robót mogło odbywać się do 100% ich wartości a jedynie faktura końcowa opiewała na 10% wynagrodzenia zgodnie z § 7 ust. 7 Umowy. W przeciwnym razie zaangażowanie finansowe Wykonawcy w realizację robót od samego początku będzie znaczące, co powoduje konieczność ujęcia stosownych </w:t>
      </w:r>
      <w:proofErr w:type="spellStart"/>
      <w:r w:rsidRPr="00937C1F">
        <w:t>ryzyk</w:t>
      </w:r>
      <w:proofErr w:type="spellEnd"/>
      <w:r w:rsidRPr="00937C1F">
        <w:t xml:space="preserve"> w cenie ofertowej przez jej podwyższenie.</w:t>
      </w:r>
      <w:r w:rsidRPr="00937C1F">
        <w:rPr>
          <w:b/>
        </w:rPr>
        <w:t xml:space="preserve"> </w:t>
      </w:r>
    </w:p>
    <w:p w:rsidR="00A174F2" w:rsidRPr="00937C1F" w:rsidRDefault="00A174F2" w:rsidP="00A174F2">
      <w:pPr>
        <w:spacing w:line="276" w:lineRule="auto"/>
        <w:ind w:left="426"/>
        <w:contextualSpacing/>
        <w:jc w:val="both"/>
      </w:pPr>
      <w:r w:rsidRPr="00937C1F">
        <w:rPr>
          <w:b/>
        </w:rPr>
        <w:t xml:space="preserve">Odp.: </w:t>
      </w:r>
      <w:r w:rsidR="005E11AE" w:rsidRPr="00937C1F">
        <w:rPr>
          <w:b/>
        </w:rPr>
        <w:t xml:space="preserve">Odpowiedzi udzielono w </w:t>
      </w:r>
      <w:r w:rsidR="0001366B" w:rsidRPr="00937C1F">
        <w:rPr>
          <w:b/>
        </w:rPr>
        <w:t>„Odpowiedzi na zapytania</w:t>
      </w:r>
      <w:r w:rsidR="005E11AE" w:rsidRPr="00937C1F">
        <w:rPr>
          <w:b/>
        </w:rPr>
        <w:t xml:space="preserve"> </w:t>
      </w:r>
      <w:r w:rsidR="0001366B" w:rsidRPr="00937C1F">
        <w:rPr>
          <w:b/>
        </w:rPr>
        <w:t>(</w:t>
      </w:r>
      <w:r w:rsidR="005E11AE" w:rsidRPr="00937C1F">
        <w:rPr>
          <w:b/>
        </w:rPr>
        <w:t>25</w:t>
      </w:r>
      <w:r w:rsidR="0001366B" w:rsidRPr="00937C1F">
        <w:rPr>
          <w:b/>
        </w:rPr>
        <w:t>)” -</w:t>
      </w:r>
      <w:r w:rsidR="005E11AE" w:rsidRPr="00937C1F">
        <w:rPr>
          <w:b/>
        </w:rPr>
        <w:t xml:space="preserve"> odp. 11.</w:t>
      </w:r>
    </w:p>
    <w:p w:rsidR="00A174F2" w:rsidRPr="00937C1F" w:rsidRDefault="00A174F2" w:rsidP="00A174F2">
      <w:pPr>
        <w:spacing w:line="276" w:lineRule="auto"/>
        <w:ind w:left="720"/>
        <w:contextualSpacing/>
        <w:jc w:val="both"/>
        <w:rPr>
          <w:color w:val="00000A"/>
        </w:rPr>
      </w:pPr>
    </w:p>
    <w:p w:rsidR="00A174F2" w:rsidRPr="00937C1F" w:rsidRDefault="00A174F2" w:rsidP="00A174F2">
      <w:pPr>
        <w:numPr>
          <w:ilvl w:val="0"/>
          <w:numId w:val="1"/>
        </w:numPr>
        <w:spacing w:line="276" w:lineRule="auto"/>
        <w:ind w:left="426"/>
        <w:contextualSpacing/>
        <w:jc w:val="both"/>
      </w:pPr>
      <w:r w:rsidRPr="00937C1F">
        <w:t>Prosimy o zmianę § 6 ust. 4 pkt. 3) Umowy przez wydłużenie terminu płatności wynagrodzenia podwykonawców do 30 dni. W chwili obecnej ze względu na obowiązki Wykonawcy związane z odbiorem robót podwykonawcy i konieczność zgromadzenia oświadczeń o niezaleganiu z płatnością i innych dokumentów wymaganych Umową, istnieje ryzyko niemożliwości dokonania płatności w tak krótkim czasie.</w:t>
      </w:r>
      <w:r w:rsidRPr="00937C1F">
        <w:rPr>
          <w:b/>
        </w:rPr>
        <w:t xml:space="preserve"> </w:t>
      </w:r>
    </w:p>
    <w:p w:rsidR="005E11AE" w:rsidRPr="00937C1F" w:rsidRDefault="00A174F2" w:rsidP="005E11AE">
      <w:pPr>
        <w:spacing w:line="276" w:lineRule="auto"/>
        <w:ind w:left="426"/>
        <w:contextualSpacing/>
        <w:jc w:val="both"/>
        <w:rPr>
          <w:color w:val="00000A"/>
        </w:rPr>
      </w:pPr>
      <w:r w:rsidRPr="00937C1F">
        <w:rPr>
          <w:b/>
        </w:rPr>
        <w:t xml:space="preserve">Odp.: </w:t>
      </w:r>
      <w:r w:rsidR="005E11AE" w:rsidRPr="00937C1F">
        <w:rPr>
          <w:b/>
        </w:rPr>
        <w:t>Zamawiający nie wyraża zgody.</w:t>
      </w:r>
    </w:p>
    <w:p w:rsidR="00A174F2" w:rsidRPr="00937C1F" w:rsidRDefault="00A174F2" w:rsidP="005E11AE">
      <w:pPr>
        <w:spacing w:line="276" w:lineRule="auto"/>
        <w:ind w:left="426"/>
        <w:contextualSpacing/>
        <w:jc w:val="both"/>
        <w:rPr>
          <w:color w:val="00000A"/>
        </w:rPr>
      </w:pPr>
    </w:p>
    <w:p w:rsidR="00A174F2" w:rsidRPr="00937C1F" w:rsidRDefault="00A174F2" w:rsidP="00A174F2">
      <w:pPr>
        <w:numPr>
          <w:ilvl w:val="0"/>
          <w:numId w:val="1"/>
        </w:numPr>
        <w:spacing w:line="276" w:lineRule="auto"/>
        <w:ind w:left="426"/>
        <w:contextualSpacing/>
        <w:jc w:val="both"/>
      </w:pPr>
      <w:r w:rsidRPr="00937C1F">
        <w:t>Prosimy o zmianę § 5 ust. 11 Umowy w ten sposób, aby koszty przywrócenia stanu poprzedniego ponosił Wykonawca wyłącznie w sytuacji, gdy w wyniku odkrycia wykonanych robót, okaże się, iż zostały one wykonane w sposób wadliwy. W przeciwnym razie przewidziane, w tym zapisie umownym konsekwencje są niewspółmiernie duże w stosunku do ewentualnego naruszenia obowiązków Wykonawcy w zakresie zgłaszania gotowości odbioru robót zanikających.</w:t>
      </w:r>
    </w:p>
    <w:p w:rsidR="008E41DE" w:rsidRPr="00937C1F" w:rsidRDefault="00A174F2" w:rsidP="008E41DE">
      <w:pPr>
        <w:spacing w:line="276" w:lineRule="auto"/>
        <w:ind w:left="426"/>
        <w:contextualSpacing/>
        <w:jc w:val="both"/>
        <w:rPr>
          <w:color w:val="00000A"/>
        </w:rPr>
      </w:pPr>
      <w:r w:rsidRPr="00937C1F">
        <w:rPr>
          <w:b/>
        </w:rPr>
        <w:t xml:space="preserve">Odp.: </w:t>
      </w:r>
      <w:r w:rsidR="008E41DE" w:rsidRPr="00937C1F">
        <w:rPr>
          <w:b/>
        </w:rPr>
        <w:t>Odp.: Zamawiający nie wyraża zgody.</w:t>
      </w:r>
    </w:p>
    <w:p w:rsidR="00A174F2" w:rsidRPr="00937C1F" w:rsidRDefault="00A174F2" w:rsidP="008E41DE">
      <w:pPr>
        <w:spacing w:line="276" w:lineRule="auto"/>
        <w:ind w:left="426"/>
        <w:contextualSpacing/>
        <w:jc w:val="both"/>
        <w:rPr>
          <w:color w:val="FF0000"/>
        </w:rPr>
      </w:pPr>
    </w:p>
    <w:p w:rsidR="00A174F2" w:rsidRPr="00937C1F" w:rsidRDefault="00A174F2" w:rsidP="00A174F2">
      <w:pPr>
        <w:numPr>
          <w:ilvl w:val="0"/>
          <w:numId w:val="1"/>
        </w:numPr>
        <w:spacing w:line="276" w:lineRule="auto"/>
        <w:ind w:left="426"/>
        <w:contextualSpacing/>
        <w:jc w:val="both"/>
      </w:pPr>
      <w:r w:rsidRPr="00937C1F">
        <w:t>Zwracamy się z prośbą o udzielenie zaliczki w wysokości 10% wynagrodzenia, płatnej po podpisaniu umowy, w zamian za gwarancję zwrotu zaliczki, rozliczanej ostatnimi fakturami lub proporcjonalnie.</w:t>
      </w:r>
      <w:r w:rsidRPr="00937C1F">
        <w:rPr>
          <w:b/>
        </w:rPr>
        <w:t xml:space="preserve"> </w:t>
      </w:r>
    </w:p>
    <w:p w:rsidR="005E11AE" w:rsidRPr="00937C1F" w:rsidRDefault="00A174F2" w:rsidP="005E11AE">
      <w:pPr>
        <w:spacing w:line="276" w:lineRule="auto"/>
        <w:ind w:left="426"/>
        <w:contextualSpacing/>
        <w:jc w:val="both"/>
        <w:rPr>
          <w:color w:val="00000A"/>
        </w:rPr>
      </w:pPr>
      <w:r w:rsidRPr="00937C1F">
        <w:rPr>
          <w:b/>
        </w:rPr>
        <w:t xml:space="preserve">Odp.: </w:t>
      </w:r>
      <w:r w:rsidR="005E11AE" w:rsidRPr="00937C1F">
        <w:rPr>
          <w:b/>
        </w:rPr>
        <w:t>Zamawiający nie wyraża zgody.</w:t>
      </w:r>
    </w:p>
    <w:p w:rsidR="00A174F2" w:rsidRPr="00937C1F" w:rsidRDefault="00A174F2" w:rsidP="00A174F2">
      <w:pPr>
        <w:spacing w:line="276" w:lineRule="auto"/>
        <w:ind w:left="426"/>
        <w:contextualSpacing/>
        <w:jc w:val="both"/>
        <w:rPr>
          <w:b/>
        </w:rPr>
      </w:pPr>
    </w:p>
    <w:p w:rsidR="00A174F2" w:rsidRPr="00937C1F" w:rsidRDefault="00A174F2" w:rsidP="00A174F2">
      <w:pPr>
        <w:spacing w:line="276" w:lineRule="auto"/>
        <w:ind w:left="720"/>
        <w:contextualSpacing/>
        <w:jc w:val="both"/>
      </w:pPr>
      <w:r w:rsidRPr="00937C1F">
        <w:t xml:space="preserve"> </w:t>
      </w:r>
    </w:p>
    <w:p w:rsidR="00A174F2" w:rsidRPr="00937C1F" w:rsidRDefault="00A174F2" w:rsidP="00A174F2">
      <w:pPr>
        <w:numPr>
          <w:ilvl w:val="0"/>
          <w:numId w:val="1"/>
        </w:numPr>
        <w:spacing w:line="276" w:lineRule="auto"/>
        <w:ind w:left="426"/>
        <w:contextualSpacing/>
        <w:jc w:val="both"/>
      </w:pPr>
      <w:r w:rsidRPr="00937C1F">
        <w:t>Prosimy o dodanie do umowy w par. 15 dodatkowego ustępu o następującej treści: „Wykonawca ma prawo do odstąpienia od Umowy, gdy Zamawiający opóźnia się wobec Wykonawcy z zapłatą wymagalnego wynagrodzenia z tytułu Umowy ponad 30 dni.”</w:t>
      </w:r>
      <w:r w:rsidRPr="00937C1F">
        <w:rPr>
          <w:b/>
        </w:rPr>
        <w:t xml:space="preserve"> </w:t>
      </w:r>
    </w:p>
    <w:p w:rsidR="00A174F2" w:rsidRPr="00937C1F" w:rsidRDefault="00A174F2" w:rsidP="005E11AE">
      <w:pPr>
        <w:spacing w:line="276" w:lineRule="auto"/>
        <w:ind w:left="426"/>
        <w:contextualSpacing/>
        <w:jc w:val="both"/>
        <w:rPr>
          <w:b/>
          <w:u w:val="single"/>
        </w:rPr>
      </w:pPr>
      <w:r w:rsidRPr="00937C1F">
        <w:rPr>
          <w:b/>
        </w:rPr>
        <w:t xml:space="preserve">Odp.: </w:t>
      </w:r>
      <w:r w:rsidR="005E11AE" w:rsidRPr="00937C1F">
        <w:rPr>
          <w:b/>
        </w:rPr>
        <w:t>Zamawiający nie wyraża zgody.</w:t>
      </w:r>
    </w:p>
    <w:sectPr w:rsidR="00A174F2" w:rsidRPr="00937C1F" w:rsidSect="00347E12">
      <w:headerReference w:type="even" r:id="rId23"/>
      <w:headerReference w:type="default" r:id="rId24"/>
      <w:footerReference w:type="even" r:id="rId25"/>
      <w:footerReference w:type="default" r:id="rId26"/>
      <w:headerReference w:type="first" r:id="rId27"/>
      <w:footerReference w:type="first" r:id="rId28"/>
      <w:pgSz w:w="11906" w:h="16838" w:code="9"/>
      <w:pgMar w:top="2835" w:right="1134" w:bottom="1701" w:left="3345" w:header="544"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0F76" w:rsidRDefault="001B0F76">
      <w:r>
        <w:separator/>
      </w:r>
    </w:p>
  </w:endnote>
  <w:endnote w:type="continuationSeparator" w:id="0">
    <w:p w:rsidR="001B0F76" w:rsidRDefault="001B0F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mbria"/>
    <w:charset w:val="00"/>
    <w:family w:val="auto"/>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ato Light">
    <w:altName w:val="Segoe UI"/>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134" w:rsidRDefault="00114134"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114134" w:rsidRDefault="00114134" w:rsidP="00DD2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134" w:rsidRDefault="00114134" w:rsidP="009F4EC1">
    <w:pPr>
      <w:pStyle w:val="Stopk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134" w:rsidRDefault="00114134" w:rsidP="00347E12">
    <w:pPr>
      <w:pStyle w:val="Stopka"/>
      <w:rPr>
        <w:rFonts w:ascii="Verdana" w:hAnsi="Verdana" w:cs="Arial"/>
        <w:b/>
        <w:sz w:val="14"/>
        <w:szCs w:val="14"/>
      </w:rPr>
    </w:pPr>
    <w:r w:rsidRPr="00633BD9">
      <w:rPr>
        <w:rFonts w:ascii="Verdana" w:hAnsi="Verdana" w:cs="Arial"/>
        <w:b/>
        <w:sz w:val="14"/>
        <w:szCs w:val="14"/>
      </w:rPr>
      <w:t>Akademia Górniczo–Hutnicza |</w:t>
    </w:r>
    <w:r>
      <w:rPr>
        <w:rFonts w:ascii="Verdana" w:hAnsi="Verdana" w:cs="Arial"/>
        <w:b/>
        <w:sz w:val="14"/>
        <w:szCs w:val="14"/>
      </w:rPr>
      <w:t xml:space="preserve">Pion Kanclerza, </w:t>
    </w:r>
    <w:r w:rsidRPr="00633BD9">
      <w:rPr>
        <w:rFonts w:ascii="Verdana" w:hAnsi="Verdana" w:cs="Arial"/>
        <w:b/>
        <w:sz w:val="14"/>
        <w:szCs w:val="14"/>
      </w:rPr>
      <w:t xml:space="preserve">Dział Zamówień </w:t>
    </w:r>
    <w:r>
      <w:rPr>
        <w:rFonts w:ascii="Verdana" w:hAnsi="Verdana" w:cs="Arial"/>
        <w:b/>
        <w:sz w:val="14"/>
        <w:szCs w:val="14"/>
      </w:rPr>
      <w:t>Publicznych</w:t>
    </w:r>
  </w:p>
  <w:p w:rsidR="00114134" w:rsidRDefault="00114134" w:rsidP="009B3CE0">
    <w:pPr>
      <w:pStyle w:val="Stopka"/>
      <w:ind w:left="-1985"/>
      <w:rPr>
        <w:rFonts w:ascii="Verdana" w:hAnsi="Verdana" w:cs="Arial"/>
        <w:sz w:val="14"/>
        <w:szCs w:val="14"/>
      </w:rPr>
    </w:pPr>
  </w:p>
  <w:p w:rsidR="00114134" w:rsidRPr="00633BD9" w:rsidRDefault="00114134"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rsidR="00114134" w:rsidRPr="00633BD9" w:rsidRDefault="00114134"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114134" w:rsidRPr="00633BD9" w:rsidRDefault="00114134"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114134" w:rsidRPr="00633BD9" w:rsidRDefault="00114134" w:rsidP="00347E12">
    <w:pPr>
      <w:pStyle w:val="Stopka"/>
      <w:rPr>
        <w:rFonts w:ascii="Verdana" w:hAnsi="Verdana"/>
        <w:sz w:val="14"/>
        <w:szCs w:val="14"/>
      </w:rPr>
    </w:pPr>
    <w:r w:rsidRPr="00633BD9">
      <w:rPr>
        <w:rFonts w:ascii="Verdana" w:hAnsi="Verdana"/>
        <w:sz w:val="14"/>
        <w:szCs w:val="14"/>
      </w:rPr>
      <w:t>REGON 00</w:t>
    </w:r>
    <w:r>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0F76" w:rsidRDefault="001B0F76">
      <w:r>
        <w:separator/>
      </w:r>
    </w:p>
  </w:footnote>
  <w:footnote w:type="continuationSeparator" w:id="0">
    <w:p w:rsidR="001B0F76" w:rsidRDefault="001B0F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134" w:rsidRDefault="0011413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134" w:rsidRDefault="00114134" w:rsidP="00943AEF">
    <w:pPr>
      <w:pStyle w:val="Nagwek"/>
      <w:tabs>
        <w:tab w:val="clear" w:pos="4536"/>
        <w:tab w:val="clear" w:pos="9072"/>
        <w:tab w:val="left" w:pos="1980"/>
      </w:tabs>
      <w:ind w:hanging="1560"/>
    </w:pPr>
    <w:r>
      <w:rPr>
        <w:noProof/>
      </w:rPr>
      <w:drawing>
        <wp:inline distT="0" distB="0" distL="0" distR="0">
          <wp:extent cx="521970" cy="1021080"/>
          <wp:effectExtent l="0" t="0" r="0" b="0"/>
          <wp:docPr id="3" name="Obraz 3" descr="logo agh ory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agh orygin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1970" cy="1021080"/>
                  </a:xfrm>
                  <a:prstGeom prst="rect">
                    <a:avLst/>
                  </a:prstGeom>
                  <a:noFill/>
                  <a:ln>
                    <a:noFill/>
                  </a:ln>
                </pic:spPr>
              </pic:pic>
            </a:graphicData>
          </a:graphic>
        </wp:inline>
      </w:drawing>
    </w:r>
    <w:r>
      <w:tab/>
    </w:r>
  </w:p>
  <w:p w:rsidR="00114134" w:rsidRDefault="00114134" w:rsidP="00943AEF">
    <w:pPr>
      <w:pStyle w:val="Nagwek"/>
      <w:tabs>
        <w:tab w:val="clear" w:pos="4536"/>
        <w:tab w:val="clear" w:pos="9072"/>
        <w:tab w:val="left" w:pos="1980"/>
      </w:tabs>
      <w:ind w:hanging="1560"/>
    </w:pPr>
  </w:p>
  <w:p w:rsidR="00114134" w:rsidRPr="00943AEF" w:rsidRDefault="00114134" w:rsidP="00943AEF">
    <w:pPr>
      <w:pStyle w:val="Nagwek"/>
      <w:tabs>
        <w:tab w:val="clear" w:pos="4536"/>
        <w:tab w:val="clear" w:pos="9072"/>
        <w:tab w:val="left" w:pos="1980"/>
      </w:tabs>
      <w:ind w:hanging="1560"/>
      <w:rPr>
        <w:sz w:val="2"/>
        <w:szCs w:val="2"/>
      </w:rPr>
    </w:pPr>
  </w:p>
  <w:p w:rsidR="00114134" w:rsidRDefault="00114134" w:rsidP="00943AEF">
    <w:pPr>
      <w:pStyle w:val="Nagwek"/>
      <w:tabs>
        <w:tab w:val="clear" w:pos="4536"/>
        <w:tab w:val="clear" w:pos="9072"/>
        <w:tab w:val="left" w:pos="1980"/>
      </w:tabs>
      <w:ind w:hanging="1560"/>
    </w:pPr>
    <w:r>
      <w:tab/>
    </w:r>
  </w:p>
  <w:p w:rsidR="00114134" w:rsidRPr="00943AEF" w:rsidRDefault="00114134" w:rsidP="00943AEF">
    <w:pPr>
      <w:pStyle w:val="Nagwek"/>
      <w:tabs>
        <w:tab w:val="clear" w:pos="4536"/>
        <w:tab w:val="clear" w:pos="9072"/>
        <w:tab w:val="left" w:pos="1980"/>
      </w:tabs>
      <w:ind w:hanging="1560"/>
      <w:rPr>
        <w:rFonts w:ascii="Verdana" w:hAnsi="Verdana"/>
        <w:sz w:val="2"/>
        <w:szCs w:val="2"/>
      </w:rPr>
    </w:pPr>
  </w:p>
  <w:p w:rsidR="00114134" w:rsidRPr="001001FE" w:rsidRDefault="00114134" w:rsidP="00347E12">
    <w:pPr>
      <w:pStyle w:val="Nagwek"/>
      <w:tabs>
        <w:tab w:val="right" w:pos="7371"/>
      </w:tabs>
      <w:rPr>
        <w:rFonts w:ascii="Verdana" w:hAnsi="Verdana"/>
        <w:sz w:val="16"/>
        <w:szCs w:val="16"/>
      </w:rPr>
    </w:pPr>
  </w:p>
  <w:p w:rsidR="00114134" w:rsidRDefault="0011413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134" w:rsidRDefault="00114134"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drawing>
        <wp:inline distT="0" distB="0" distL="0" distR="0">
          <wp:extent cx="2658745" cy="1363345"/>
          <wp:effectExtent l="0" t="0" r="0" b="0"/>
          <wp:docPr id="4" name="Obraz 1" descr="logo agh firmów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 agh firmówk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58745" cy="1363345"/>
                  </a:xfrm>
                  <a:prstGeom prst="rect">
                    <a:avLst/>
                  </a:prstGeom>
                  <a:noFill/>
                  <a:ln>
                    <a:noFill/>
                  </a:ln>
                </pic:spPr>
              </pic:pic>
            </a:graphicData>
          </a:graphic>
        </wp:inline>
      </w:drawing>
    </w:r>
  </w:p>
  <w:p w:rsidR="00114134" w:rsidRDefault="00114134" w:rsidP="00347E12">
    <w:pPr>
      <w:pStyle w:val="Nagwek"/>
      <w:tabs>
        <w:tab w:val="clear" w:pos="9072"/>
        <w:tab w:val="right" w:pos="7371"/>
      </w:tabs>
      <w:ind w:hanging="1560"/>
      <w:rPr>
        <w:rFonts w:ascii="Verdana" w:hAnsi="Verdana"/>
        <w:noProof/>
        <w:sz w:val="26"/>
        <w:szCs w:val="26"/>
      </w:rPr>
    </w:pPr>
  </w:p>
  <w:p w:rsidR="00114134" w:rsidRDefault="00114134" w:rsidP="00347E12">
    <w:pPr>
      <w:pStyle w:val="Nagwek"/>
      <w:tabs>
        <w:tab w:val="clear" w:pos="9072"/>
        <w:tab w:val="right" w:pos="7371"/>
      </w:tabs>
      <w:rPr>
        <w:rFonts w:ascii="Verdana" w:hAnsi="Verdana"/>
        <w:sz w:val="26"/>
        <w:szCs w:val="26"/>
      </w:rPr>
    </w:pPr>
    <w:r>
      <w:rPr>
        <w:rFonts w:ascii="Verdana" w:hAnsi="Verdana"/>
        <w:sz w:val="26"/>
        <w:szCs w:val="26"/>
      </w:rPr>
      <w:t>Pion Kanclerza</w:t>
    </w:r>
  </w:p>
  <w:p w:rsidR="00114134" w:rsidRPr="007D0E69" w:rsidRDefault="00114134"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114134" w:rsidRDefault="00114134" w:rsidP="00347E12">
    <w:pPr>
      <w:pStyle w:val="Nagwek"/>
      <w:tabs>
        <w:tab w:val="clear" w:pos="9072"/>
        <w:tab w:val="right" w:pos="7371"/>
      </w:tabs>
      <w:rPr>
        <w:rFonts w:ascii="Verdana" w:hAnsi="Verdana"/>
        <w:sz w:val="16"/>
        <w:szCs w:val="16"/>
      </w:rPr>
    </w:pPr>
  </w:p>
  <w:p w:rsidR="00114134" w:rsidRDefault="00114134" w:rsidP="00347E12">
    <w:pPr>
      <w:pStyle w:val="Nagwek"/>
      <w:tabs>
        <w:tab w:val="clear" w:pos="9072"/>
        <w:tab w:val="right" w:pos="7371"/>
      </w:tabs>
      <w:rPr>
        <w:rFonts w:ascii="Verdana" w:hAnsi="Verdana"/>
        <w:sz w:val="16"/>
        <w:szCs w:val="16"/>
      </w:rPr>
    </w:pPr>
  </w:p>
  <w:p w:rsidR="00114134" w:rsidRDefault="00114134" w:rsidP="00347E12">
    <w:pPr>
      <w:pStyle w:val="Nagwek"/>
      <w:tabs>
        <w:tab w:val="clear" w:pos="9072"/>
        <w:tab w:val="right" w:pos="7371"/>
      </w:tabs>
      <w:rPr>
        <w:rFonts w:ascii="Verdana" w:hAnsi="Verdana"/>
        <w:sz w:val="16"/>
        <w:szCs w:val="16"/>
      </w:rPr>
    </w:pPr>
  </w:p>
  <w:p w:rsidR="00114134" w:rsidRDefault="00114134" w:rsidP="00347E12">
    <w:pPr>
      <w:pStyle w:val="Nagwek"/>
      <w:tabs>
        <w:tab w:val="clear" w:pos="9072"/>
        <w:tab w:val="right" w:pos="7371"/>
      </w:tabs>
      <w:rPr>
        <w:rFonts w:ascii="Verdana" w:hAnsi="Verdana"/>
        <w:sz w:val="16"/>
        <w:szCs w:val="16"/>
      </w:rPr>
    </w:pPr>
  </w:p>
  <w:p w:rsidR="00114134" w:rsidRDefault="00114134" w:rsidP="00347E12">
    <w:pPr>
      <w:pStyle w:val="Nagwek"/>
      <w:tabs>
        <w:tab w:val="clear" w:pos="9072"/>
        <w:tab w:val="right" w:pos="7371"/>
      </w:tabs>
      <w:rPr>
        <w:rFonts w:ascii="Verdana" w:hAnsi="Verdana"/>
        <w:sz w:val="16"/>
        <w:szCs w:val="16"/>
      </w:rPr>
    </w:pPr>
  </w:p>
  <w:p w:rsidR="00114134" w:rsidRDefault="00114134" w:rsidP="00347E12">
    <w:pPr>
      <w:pStyle w:val="Nagwek"/>
      <w:tabs>
        <w:tab w:val="clear" w:pos="9072"/>
        <w:tab w:val="right" w:pos="7371"/>
      </w:tabs>
      <w:rPr>
        <w:rFonts w:ascii="Verdana" w:hAnsi="Verdana"/>
        <w:sz w:val="16"/>
        <w:szCs w:val="16"/>
      </w:rPr>
    </w:pPr>
  </w:p>
  <w:p w:rsidR="00114134" w:rsidRDefault="00114134" w:rsidP="00347E12">
    <w:pPr>
      <w:pStyle w:val="Nagwek"/>
      <w:tabs>
        <w:tab w:val="clear" w:pos="9072"/>
        <w:tab w:val="right" w:pos="7371"/>
      </w:tabs>
      <w:rPr>
        <w:rFonts w:ascii="Verdana" w:hAnsi="Verdana"/>
        <w:sz w:val="16"/>
        <w:szCs w:val="16"/>
      </w:rPr>
    </w:pPr>
  </w:p>
  <w:p w:rsidR="00114134" w:rsidRPr="00130D1C" w:rsidRDefault="00114134">
    <w:pPr>
      <w:pStyle w:val="Nagwek"/>
      <w:rPr>
        <w:rFonts w:ascii="Arial" w:hAnsi="Arial"/>
        <w:color w:val="000000"/>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45A78"/>
    <w:multiLevelType w:val="hybridMultilevel"/>
    <w:tmpl w:val="E4FEA308"/>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 w15:restartNumberingAfterBreak="0">
    <w:nsid w:val="0CA54833"/>
    <w:multiLevelType w:val="hybridMultilevel"/>
    <w:tmpl w:val="03F2D6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5702190"/>
    <w:multiLevelType w:val="multilevel"/>
    <w:tmpl w:val="702E14E8"/>
    <w:lvl w:ilvl="0">
      <w:start w:val="1"/>
      <w:numFmt w:val="bullet"/>
      <w:lvlText w:val=""/>
      <w:lvlJc w:val="left"/>
      <w:pPr>
        <w:tabs>
          <w:tab w:val="num" w:pos="720"/>
        </w:tabs>
        <w:ind w:left="720" w:hanging="360"/>
      </w:pPr>
      <w:rPr>
        <w:rFonts w:ascii="Symbol" w:hAnsi="Symbol" w:cs="OpenSymbol" w:hint="default"/>
        <w:b/>
        <w:sz w:val="20"/>
      </w:rPr>
    </w:lvl>
    <w:lvl w:ilvl="1">
      <w:start w:val="1"/>
      <w:numFmt w:val="bullet"/>
      <w:lvlText w:val=""/>
      <w:lvlJc w:val="left"/>
      <w:pPr>
        <w:tabs>
          <w:tab w:val="num" w:pos="1080"/>
        </w:tabs>
        <w:ind w:left="1080" w:hanging="360"/>
      </w:pPr>
      <w:rPr>
        <w:rFonts w:ascii="Symbol" w:hAnsi="Symbol" w:cs="OpenSymbol" w:hint="default"/>
      </w:rPr>
    </w:lvl>
    <w:lvl w:ilvl="2">
      <w:start w:val="1"/>
      <w:numFmt w:val="bullet"/>
      <w:lvlText w:val=""/>
      <w:lvlJc w:val="left"/>
      <w:pPr>
        <w:tabs>
          <w:tab w:val="num" w:pos="1440"/>
        </w:tabs>
        <w:ind w:left="1440" w:hanging="360"/>
      </w:pPr>
      <w:rPr>
        <w:rFonts w:ascii="Symbol" w:hAnsi="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Symbol" w:hAnsi="Symbol" w:cs="OpenSymbol" w:hint="default"/>
      </w:rPr>
    </w:lvl>
    <w:lvl w:ilvl="5">
      <w:start w:val="1"/>
      <w:numFmt w:val="bullet"/>
      <w:lvlText w:val=""/>
      <w:lvlJc w:val="left"/>
      <w:pPr>
        <w:tabs>
          <w:tab w:val="num" w:pos="2520"/>
        </w:tabs>
        <w:ind w:left="2520" w:hanging="360"/>
      </w:pPr>
      <w:rPr>
        <w:rFonts w:ascii="Symbol" w:hAnsi="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Symbol" w:hAnsi="Symbol" w:cs="OpenSymbol" w:hint="default"/>
      </w:rPr>
    </w:lvl>
    <w:lvl w:ilvl="8">
      <w:start w:val="1"/>
      <w:numFmt w:val="bullet"/>
      <w:lvlText w:val=""/>
      <w:lvlJc w:val="left"/>
      <w:pPr>
        <w:tabs>
          <w:tab w:val="num" w:pos="3600"/>
        </w:tabs>
        <w:ind w:left="3600" w:hanging="360"/>
      </w:pPr>
      <w:rPr>
        <w:rFonts w:ascii="Symbol" w:hAnsi="Symbol" w:cs="OpenSymbol" w:hint="default"/>
      </w:rPr>
    </w:lvl>
  </w:abstractNum>
  <w:abstractNum w:abstractNumId="3" w15:restartNumberingAfterBreak="0">
    <w:nsid w:val="244C3119"/>
    <w:multiLevelType w:val="multilevel"/>
    <w:tmpl w:val="873A355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24B20663"/>
    <w:multiLevelType w:val="multilevel"/>
    <w:tmpl w:val="D8A00B66"/>
    <w:lvl w:ilvl="0">
      <w:start w:val="1"/>
      <w:numFmt w:val="decimal"/>
      <w:lvlText w:val="%1."/>
      <w:lvlJc w:val="left"/>
      <w:pPr>
        <w:ind w:left="1070" w:hanging="360"/>
      </w:pPr>
      <w:rPr>
        <w:rFonts w:ascii="Times New Roman" w:hAnsi="Times New Roman" w:cs="Times New Roman" w:hint="default"/>
        <w:b w:val="0"/>
        <w:color w:val="00000A"/>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51F4B8E"/>
    <w:multiLevelType w:val="hybridMultilevel"/>
    <w:tmpl w:val="885A89D4"/>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15:restartNumberingAfterBreak="0">
    <w:nsid w:val="25BD7194"/>
    <w:multiLevelType w:val="hybridMultilevel"/>
    <w:tmpl w:val="39BC4FB0"/>
    <w:lvl w:ilvl="0" w:tplc="04150001">
      <w:start w:val="1"/>
      <w:numFmt w:val="bullet"/>
      <w:lvlText w:val=""/>
      <w:lvlJc w:val="left"/>
      <w:pPr>
        <w:ind w:left="1790" w:hanging="360"/>
      </w:pPr>
      <w:rPr>
        <w:rFonts w:ascii="Symbol" w:hAnsi="Symbol" w:hint="default"/>
      </w:rPr>
    </w:lvl>
    <w:lvl w:ilvl="1" w:tplc="04150003" w:tentative="1">
      <w:start w:val="1"/>
      <w:numFmt w:val="bullet"/>
      <w:lvlText w:val="o"/>
      <w:lvlJc w:val="left"/>
      <w:pPr>
        <w:ind w:left="2510" w:hanging="360"/>
      </w:pPr>
      <w:rPr>
        <w:rFonts w:ascii="Courier New" w:hAnsi="Courier New" w:cs="Courier New" w:hint="default"/>
      </w:rPr>
    </w:lvl>
    <w:lvl w:ilvl="2" w:tplc="04150005" w:tentative="1">
      <w:start w:val="1"/>
      <w:numFmt w:val="bullet"/>
      <w:lvlText w:val=""/>
      <w:lvlJc w:val="left"/>
      <w:pPr>
        <w:ind w:left="3230" w:hanging="360"/>
      </w:pPr>
      <w:rPr>
        <w:rFonts w:ascii="Wingdings" w:hAnsi="Wingdings" w:hint="default"/>
      </w:rPr>
    </w:lvl>
    <w:lvl w:ilvl="3" w:tplc="04150001" w:tentative="1">
      <w:start w:val="1"/>
      <w:numFmt w:val="bullet"/>
      <w:lvlText w:val=""/>
      <w:lvlJc w:val="left"/>
      <w:pPr>
        <w:ind w:left="3950" w:hanging="360"/>
      </w:pPr>
      <w:rPr>
        <w:rFonts w:ascii="Symbol" w:hAnsi="Symbol" w:hint="default"/>
      </w:rPr>
    </w:lvl>
    <w:lvl w:ilvl="4" w:tplc="04150003" w:tentative="1">
      <w:start w:val="1"/>
      <w:numFmt w:val="bullet"/>
      <w:lvlText w:val="o"/>
      <w:lvlJc w:val="left"/>
      <w:pPr>
        <w:ind w:left="4670" w:hanging="360"/>
      </w:pPr>
      <w:rPr>
        <w:rFonts w:ascii="Courier New" w:hAnsi="Courier New" w:cs="Courier New" w:hint="default"/>
      </w:rPr>
    </w:lvl>
    <w:lvl w:ilvl="5" w:tplc="04150005" w:tentative="1">
      <w:start w:val="1"/>
      <w:numFmt w:val="bullet"/>
      <w:lvlText w:val=""/>
      <w:lvlJc w:val="left"/>
      <w:pPr>
        <w:ind w:left="5390" w:hanging="360"/>
      </w:pPr>
      <w:rPr>
        <w:rFonts w:ascii="Wingdings" w:hAnsi="Wingdings" w:hint="default"/>
      </w:rPr>
    </w:lvl>
    <w:lvl w:ilvl="6" w:tplc="04150001" w:tentative="1">
      <w:start w:val="1"/>
      <w:numFmt w:val="bullet"/>
      <w:lvlText w:val=""/>
      <w:lvlJc w:val="left"/>
      <w:pPr>
        <w:ind w:left="6110" w:hanging="360"/>
      </w:pPr>
      <w:rPr>
        <w:rFonts w:ascii="Symbol" w:hAnsi="Symbol" w:hint="default"/>
      </w:rPr>
    </w:lvl>
    <w:lvl w:ilvl="7" w:tplc="04150003" w:tentative="1">
      <w:start w:val="1"/>
      <w:numFmt w:val="bullet"/>
      <w:lvlText w:val="o"/>
      <w:lvlJc w:val="left"/>
      <w:pPr>
        <w:ind w:left="6830" w:hanging="360"/>
      </w:pPr>
      <w:rPr>
        <w:rFonts w:ascii="Courier New" w:hAnsi="Courier New" w:cs="Courier New" w:hint="default"/>
      </w:rPr>
    </w:lvl>
    <w:lvl w:ilvl="8" w:tplc="04150005" w:tentative="1">
      <w:start w:val="1"/>
      <w:numFmt w:val="bullet"/>
      <w:lvlText w:val=""/>
      <w:lvlJc w:val="left"/>
      <w:pPr>
        <w:ind w:left="7550" w:hanging="360"/>
      </w:pPr>
      <w:rPr>
        <w:rFonts w:ascii="Wingdings" w:hAnsi="Wingdings" w:hint="default"/>
      </w:rPr>
    </w:lvl>
  </w:abstractNum>
  <w:abstractNum w:abstractNumId="7" w15:restartNumberingAfterBreak="0">
    <w:nsid w:val="2F6F71B2"/>
    <w:multiLevelType w:val="hybridMultilevel"/>
    <w:tmpl w:val="2824680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55465C"/>
    <w:multiLevelType w:val="hybridMultilevel"/>
    <w:tmpl w:val="BF7698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E237E83"/>
    <w:multiLevelType w:val="hybridMultilevel"/>
    <w:tmpl w:val="5E3C9778"/>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452C7A88"/>
    <w:multiLevelType w:val="hybridMultilevel"/>
    <w:tmpl w:val="080E77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7815783"/>
    <w:multiLevelType w:val="hybridMultilevel"/>
    <w:tmpl w:val="F4BEB5F8"/>
    <w:lvl w:ilvl="0" w:tplc="04150001">
      <w:start w:val="1"/>
      <w:numFmt w:val="bullet"/>
      <w:lvlText w:val=""/>
      <w:lvlJc w:val="left"/>
      <w:pPr>
        <w:ind w:left="1080" w:hanging="360"/>
      </w:pPr>
      <w:rPr>
        <w:rFonts w:ascii="Symbol" w:hAnsi="Symbo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481E58EB"/>
    <w:multiLevelType w:val="hybridMultilevel"/>
    <w:tmpl w:val="F9A49A2A"/>
    <w:lvl w:ilvl="0" w:tplc="04150003">
      <w:start w:val="1"/>
      <w:numFmt w:val="bullet"/>
      <w:lvlText w:val="o"/>
      <w:lvlJc w:val="left"/>
      <w:pPr>
        <w:ind w:left="3752" w:hanging="360"/>
      </w:pPr>
      <w:rPr>
        <w:rFonts w:ascii="Courier New" w:hAnsi="Courier New" w:cs="Courier New" w:hint="default"/>
      </w:rPr>
    </w:lvl>
    <w:lvl w:ilvl="1" w:tplc="04150003" w:tentative="1">
      <w:start w:val="1"/>
      <w:numFmt w:val="bullet"/>
      <w:lvlText w:val="o"/>
      <w:lvlJc w:val="left"/>
      <w:pPr>
        <w:ind w:left="4472" w:hanging="360"/>
      </w:pPr>
      <w:rPr>
        <w:rFonts w:ascii="Courier New" w:hAnsi="Courier New" w:cs="Courier New" w:hint="default"/>
      </w:rPr>
    </w:lvl>
    <w:lvl w:ilvl="2" w:tplc="04150005" w:tentative="1">
      <w:start w:val="1"/>
      <w:numFmt w:val="bullet"/>
      <w:lvlText w:val=""/>
      <w:lvlJc w:val="left"/>
      <w:pPr>
        <w:ind w:left="5192" w:hanging="360"/>
      </w:pPr>
      <w:rPr>
        <w:rFonts w:ascii="Wingdings" w:hAnsi="Wingdings" w:hint="default"/>
      </w:rPr>
    </w:lvl>
    <w:lvl w:ilvl="3" w:tplc="04150001" w:tentative="1">
      <w:start w:val="1"/>
      <w:numFmt w:val="bullet"/>
      <w:lvlText w:val=""/>
      <w:lvlJc w:val="left"/>
      <w:pPr>
        <w:ind w:left="5912" w:hanging="360"/>
      </w:pPr>
      <w:rPr>
        <w:rFonts w:ascii="Symbol" w:hAnsi="Symbol" w:hint="default"/>
      </w:rPr>
    </w:lvl>
    <w:lvl w:ilvl="4" w:tplc="04150003" w:tentative="1">
      <w:start w:val="1"/>
      <w:numFmt w:val="bullet"/>
      <w:lvlText w:val="o"/>
      <w:lvlJc w:val="left"/>
      <w:pPr>
        <w:ind w:left="6632" w:hanging="360"/>
      </w:pPr>
      <w:rPr>
        <w:rFonts w:ascii="Courier New" w:hAnsi="Courier New" w:cs="Courier New" w:hint="default"/>
      </w:rPr>
    </w:lvl>
    <w:lvl w:ilvl="5" w:tplc="04150005" w:tentative="1">
      <w:start w:val="1"/>
      <w:numFmt w:val="bullet"/>
      <w:lvlText w:val=""/>
      <w:lvlJc w:val="left"/>
      <w:pPr>
        <w:ind w:left="7352" w:hanging="360"/>
      </w:pPr>
      <w:rPr>
        <w:rFonts w:ascii="Wingdings" w:hAnsi="Wingdings" w:hint="default"/>
      </w:rPr>
    </w:lvl>
    <w:lvl w:ilvl="6" w:tplc="04150001" w:tentative="1">
      <w:start w:val="1"/>
      <w:numFmt w:val="bullet"/>
      <w:lvlText w:val=""/>
      <w:lvlJc w:val="left"/>
      <w:pPr>
        <w:ind w:left="8072" w:hanging="360"/>
      </w:pPr>
      <w:rPr>
        <w:rFonts w:ascii="Symbol" w:hAnsi="Symbol" w:hint="default"/>
      </w:rPr>
    </w:lvl>
    <w:lvl w:ilvl="7" w:tplc="04150003" w:tentative="1">
      <w:start w:val="1"/>
      <w:numFmt w:val="bullet"/>
      <w:lvlText w:val="o"/>
      <w:lvlJc w:val="left"/>
      <w:pPr>
        <w:ind w:left="8792" w:hanging="360"/>
      </w:pPr>
      <w:rPr>
        <w:rFonts w:ascii="Courier New" w:hAnsi="Courier New" w:cs="Courier New" w:hint="default"/>
      </w:rPr>
    </w:lvl>
    <w:lvl w:ilvl="8" w:tplc="04150005" w:tentative="1">
      <w:start w:val="1"/>
      <w:numFmt w:val="bullet"/>
      <w:lvlText w:val=""/>
      <w:lvlJc w:val="left"/>
      <w:pPr>
        <w:ind w:left="9512" w:hanging="360"/>
      </w:pPr>
      <w:rPr>
        <w:rFonts w:ascii="Wingdings" w:hAnsi="Wingdings" w:hint="default"/>
      </w:rPr>
    </w:lvl>
  </w:abstractNum>
  <w:abstractNum w:abstractNumId="13" w15:restartNumberingAfterBreak="0">
    <w:nsid w:val="49BF7B78"/>
    <w:multiLevelType w:val="hybridMultilevel"/>
    <w:tmpl w:val="1E142BD6"/>
    <w:lvl w:ilvl="0" w:tplc="04150001">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14" w15:restartNumberingAfterBreak="0">
    <w:nsid w:val="4B997B71"/>
    <w:multiLevelType w:val="hybridMultilevel"/>
    <w:tmpl w:val="FE383D7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4DAC0853"/>
    <w:multiLevelType w:val="hybridMultilevel"/>
    <w:tmpl w:val="187229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567A5D60"/>
    <w:multiLevelType w:val="hybridMultilevel"/>
    <w:tmpl w:val="FF1688F0"/>
    <w:lvl w:ilvl="0" w:tplc="9A16E74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860348D"/>
    <w:multiLevelType w:val="multilevel"/>
    <w:tmpl w:val="8A823674"/>
    <w:lvl w:ilvl="0">
      <w:start w:val="1"/>
      <w:numFmt w:val="decimal"/>
      <w:lvlText w:val="%1."/>
      <w:lvlJc w:val="left"/>
      <w:pPr>
        <w:tabs>
          <w:tab w:val="num" w:pos="1440"/>
        </w:tabs>
        <w:ind w:left="1440" w:hanging="360"/>
      </w:pPr>
    </w:lvl>
    <w:lvl w:ilvl="1">
      <w:start w:val="1"/>
      <w:numFmt w:val="decimal"/>
      <w:lvlText w:val="%2."/>
      <w:lvlJc w:val="left"/>
      <w:pPr>
        <w:tabs>
          <w:tab w:val="num" w:pos="1800"/>
        </w:tabs>
        <w:ind w:left="180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2880"/>
        </w:tabs>
        <w:ind w:left="2880" w:hanging="360"/>
      </w:pPr>
    </w:lvl>
    <w:lvl w:ilvl="5">
      <w:start w:val="1"/>
      <w:numFmt w:val="decimal"/>
      <w:lvlText w:val="%6."/>
      <w:lvlJc w:val="left"/>
      <w:pPr>
        <w:tabs>
          <w:tab w:val="num" w:pos="3240"/>
        </w:tabs>
        <w:ind w:left="3240" w:hanging="360"/>
      </w:pPr>
    </w:lvl>
    <w:lvl w:ilvl="6">
      <w:start w:val="1"/>
      <w:numFmt w:val="decimal"/>
      <w:lvlText w:val="%7."/>
      <w:lvlJc w:val="left"/>
      <w:pPr>
        <w:tabs>
          <w:tab w:val="num" w:pos="3600"/>
        </w:tabs>
        <w:ind w:left="3600" w:hanging="360"/>
      </w:pPr>
    </w:lvl>
    <w:lvl w:ilvl="7">
      <w:start w:val="1"/>
      <w:numFmt w:val="decimal"/>
      <w:lvlText w:val="%8."/>
      <w:lvlJc w:val="left"/>
      <w:pPr>
        <w:tabs>
          <w:tab w:val="num" w:pos="3960"/>
        </w:tabs>
        <w:ind w:left="3960" w:hanging="360"/>
      </w:pPr>
    </w:lvl>
    <w:lvl w:ilvl="8">
      <w:start w:val="1"/>
      <w:numFmt w:val="decimal"/>
      <w:lvlText w:val="%9."/>
      <w:lvlJc w:val="left"/>
      <w:pPr>
        <w:tabs>
          <w:tab w:val="num" w:pos="4320"/>
        </w:tabs>
        <w:ind w:left="4320" w:hanging="360"/>
      </w:pPr>
    </w:lvl>
  </w:abstractNum>
  <w:abstractNum w:abstractNumId="18" w15:restartNumberingAfterBreak="0">
    <w:nsid w:val="63057D66"/>
    <w:multiLevelType w:val="hybridMultilevel"/>
    <w:tmpl w:val="1E3E7BCA"/>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15:restartNumberingAfterBreak="0">
    <w:nsid w:val="7BDA290C"/>
    <w:multiLevelType w:val="hybridMultilevel"/>
    <w:tmpl w:val="F090447A"/>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num w:numId="1">
    <w:abstractNumId w:val="4"/>
  </w:num>
  <w:num w:numId="2">
    <w:abstractNumId w:val="2"/>
  </w:num>
  <w:num w:numId="3">
    <w:abstractNumId w:val="3"/>
  </w:num>
  <w:num w:numId="4">
    <w:abstractNumId w:val="6"/>
  </w:num>
  <w:num w:numId="5">
    <w:abstractNumId w:val="1"/>
  </w:num>
  <w:num w:numId="6">
    <w:abstractNumId w:val="14"/>
  </w:num>
  <w:num w:numId="7">
    <w:abstractNumId w:val="16"/>
  </w:num>
  <w:num w:numId="8">
    <w:abstractNumId w:val="7"/>
  </w:num>
  <w:num w:numId="9">
    <w:abstractNumId w:val="0"/>
  </w:num>
  <w:num w:numId="10">
    <w:abstractNumId w:val="15"/>
  </w:num>
  <w:num w:numId="11">
    <w:abstractNumId w:val="5"/>
  </w:num>
  <w:num w:numId="12">
    <w:abstractNumId w:val="13"/>
  </w:num>
  <w:num w:numId="13">
    <w:abstractNumId w:val="10"/>
  </w:num>
  <w:num w:numId="14">
    <w:abstractNumId w:val="11"/>
  </w:num>
  <w:num w:numId="15">
    <w:abstractNumId w:val="19"/>
  </w:num>
  <w:num w:numId="16">
    <w:abstractNumId w:val="18"/>
  </w:num>
  <w:num w:numId="17">
    <w:abstractNumId w:val="9"/>
  </w:num>
  <w:num w:numId="18">
    <w:abstractNumId w:val="17"/>
  </w:num>
  <w:num w:numId="19">
    <w:abstractNumId w:val="12"/>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573"/>
    <w:rsid w:val="0001366B"/>
    <w:rsid w:val="000607BF"/>
    <w:rsid w:val="000A2D5C"/>
    <w:rsid w:val="000C4220"/>
    <w:rsid w:val="000D0573"/>
    <w:rsid w:val="000D254E"/>
    <w:rsid w:val="001102A4"/>
    <w:rsid w:val="00114134"/>
    <w:rsid w:val="00130D1C"/>
    <w:rsid w:val="00171A16"/>
    <w:rsid w:val="00180DBD"/>
    <w:rsid w:val="001B0F76"/>
    <w:rsid w:val="0021206B"/>
    <w:rsid w:val="002405E1"/>
    <w:rsid w:val="00315D72"/>
    <w:rsid w:val="00333103"/>
    <w:rsid w:val="00347E12"/>
    <w:rsid w:val="003B15E7"/>
    <w:rsid w:val="003F7802"/>
    <w:rsid w:val="00400880"/>
    <w:rsid w:val="00476899"/>
    <w:rsid w:val="00516F91"/>
    <w:rsid w:val="00542F2E"/>
    <w:rsid w:val="005A7BE4"/>
    <w:rsid w:val="005E11AE"/>
    <w:rsid w:val="0061472E"/>
    <w:rsid w:val="00681611"/>
    <w:rsid w:val="00721200"/>
    <w:rsid w:val="00775A72"/>
    <w:rsid w:val="007B12A7"/>
    <w:rsid w:val="00825F26"/>
    <w:rsid w:val="0083033C"/>
    <w:rsid w:val="0086516C"/>
    <w:rsid w:val="00866DCC"/>
    <w:rsid w:val="00871220"/>
    <w:rsid w:val="008E41DE"/>
    <w:rsid w:val="00937C1F"/>
    <w:rsid w:val="00943AEF"/>
    <w:rsid w:val="009B3CE0"/>
    <w:rsid w:val="009F4EC1"/>
    <w:rsid w:val="00A174F2"/>
    <w:rsid w:val="00A17896"/>
    <w:rsid w:val="00A27DDB"/>
    <w:rsid w:val="00A45032"/>
    <w:rsid w:val="00B30877"/>
    <w:rsid w:val="00BA48E1"/>
    <w:rsid w:val="00C529DB"/>
    <w:rsid w:val="00C914F4"/>
    <w:rsid w:val="00CA338E"/>
    <w:rsid w:val="00CB1285"/>
    <w:rsid w:val="00D108D9"/>
    <w:rsid w:val="00D74780"/>
    <w:rsid w:val="00D90657"/>
    <w:rsid w:val="00D91E2D"/>
    <w:rsid w:val="00DD218F"/>
    <w:rsid w:val="00DD2AB3"/>
    <w:rsid w:val="00DF0345"/>
    <w:rsid w:val="00E37056"/>
    <w:rsid w:val="00E5026B"/>
    <w:rsid w:val="00E700D7"/>
    <w:rsid w:val="00E76CE4"/>
    <w:rsid w:val="00F255EB"/>
    <w:rsid w:val="00F271D3"/>
    <w:rsid w:val="00F351BE"/>
    <w:rsid w:val="00F43028"/>
    <w:rsid w:val="00F47BC4"/>
    <w:rsid w:val="00FC5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2B819BD-7AAB-4823-864D-DC97B9D18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uiPriority w:val="9"/>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1"/>
    <w:qFormat/>
    <w:rPr>
      <w:rFonts w:ascii="Courier New" w:hAnsi="Courier New" w:cs="Courier New"/>
    </w:rPr>
  </w:style>
  <w:style w:type="paragraph" w:styleId="Nagwek">
    <w:name w:val="header"/>
    <w:basedOn w:val="Normalny"/>
    <w:link w:val="NagwekZnak1"/>
    <w:pPr>
      <w:tabs>
        <w:tab w:val="center" w:pos="4536"/>
        <w:tab w:val="right" w:pos="9072"/>
      </w:tabs>
    </w:pPr>
  </w:style>
  <w:style w:type="paragraph" w:styleId="Tekstpodstawowywcity3">
    <w:name w:val="Body Text Indent 3"/>
    <w:basedOn w:val="Normalny"/>
    <w:pPr>
      <w:spacing w:line="360" w:lineRule="auto"/>
      <w:ind w:firstLine="426"/>
      <w:jc w:val="both"/>
    </w:pPr>
    <w:rPr>
      <w:sz w:val="26"/>
    </w:rPr>
  </w:style>
  <w:style w:type="character" w:styleId="Hipercze">
    <w:name w:val="Hyperlink"/>
    <w:uiPriority w:val="99"/>
    <w:rPr>
      <w:color w:val="0000FF"/>
      <w:u w:val="single"/>
    </w:rPr>
  </w:style>
  <w:style w:type="paragraph" w:styleId="Tekstpodstawowy">
    <w:name w:val="Body Text"/>
    <w:basedOn w:val="Normalny"/>
    <w:link w:val="TekstpodstawowyZnak1"/>
    <w:pPr>
      <w:spacing w:line="360" w:lineRule="auto"/>
      <w:jc w:val="both"/>
    </w:pPr>
    <w:rPr>
      <w:sz w:val="24"/>
    </w:rPr>
  </w:style>
  <w:style w:type="paragraph" w:styleId="Stopka">
    <w:name w:val="footer"/>
    <w:basedOn w:val="Normalny"/>
    <w:link w:val="StopkaZnak"/>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 w:type="numbering" w:customStyle="1" w:styleId="Bezlisty1">
    <w:name w:val="Bez listy1"/>
    <w:next w:val="Bezlisty"/>
    <w:uiPriority w:val="99"/>
    <w:semiHidden/>
    <w:unhideWhenUsed/>
    <w:rsid w:val="00A174F2"/>
  </w:style>
  <w:style w:type="character" w:customStyle="1" w:styleId="Nagwek1Znak">
    <w:name w:val="Nagłówek 1 Znak"/>
    <w:link w:val="Nagwek1"/>
    <w:uiPriority w:val="9"/>
    <w:qFormat/>
    <w:rsid w:val="00A174F2"/>
    <w:rPr>
      <w:rFonts w:ascii="Arial" w:hAnsi="Arial"/>
      <w:b/>
      <w:kern w:val="28"/>
      <w:sz w:val="28"/>
    </w:rPr>
  </w:style>
  <w:style w:type="character" w:customStyle="1" w:styleId="czeinternetowe">
    <w:name w:val="Łącze internetowe"/>
    <w:rsid w:val="00A174F2"/>
    <w:rPr>
      <w:color w:val="0000FF"/>
      <w:u w:val="single"/>
    </w:rPr>
  </w:style>
  <w:style w:type="character" w:customStyle="1" w:styleId="TekstdymkaZnak">
    <w:name w:val="Tekst dymka Znak"/>
    <w:qFormat/>
    <w:rsid w:val="00A174F2"/>
    <w:rPr>
      <w:rFonts w:ascii="Tahoma" w:hAnsi="Tahoma" w:cs="Tahoma"/>
      <w:sz w:val="16"/>
      <w:szCs w:val="16"/>
    </w:rPr>
  </w:style>
  <w:style w:type="character" w:customStyle="1" w:styleId="NagwekZnak">
    <w:name w:val="Nagłówek Znak"/>
    <w:qFormat/>
    <w:rsid w:val="00A174F2"/>
    <w:rPr>
      <w:sz w:val="24"/>
      <w:szCs w:val="24"/>
    </w:rPr>
  </w:style>
  <w:style w:type="character" w:customStyle="1" w:styleId="TekstpodstawowyZnak">
    <w:name w:val="Tekst podstawowy Znak"/>
    <w:qFormat/>
    <w:rsid w:val="00A174F2"/>
    <w:rPr>
      <w:rFonts w:ascii="Calibri" w:eastAsia="Calibri" w:hAnsi="Calibri" w:cs="Times New Roman"/>
      <w:sz w:val="24"/>
      <w:szCs w:val="24"/>
      <w:lang w:val="en-US" w:eastAsia="en-US"/>
    </w:rPr>
  </w:style>
  <w:style w:type="character" w:customStyle="1" w:styleId="ZwykytekstZnak">
    <w:name w:val="Zwykły tekst Znak"/>
    <w:qFormat/>
    <w:rsid w:val="00A174F2"/>
    <w:rPr>
      <w:rFonts w:ascii="Calibri" w:eastAsia="Calibri" w:hAnsi="Calibri" w:cs="Times New Roman"/>
      <w:sz w:val="22"/>
      <w:szCs w:val="21"/>
      <w:lang w:eastAsia="en-US"/>
    </w:rPr>
  </w:style>
  <w:style w:type="character" w:customStyle="1" w:styleId="Tekstpodstawowy2Znak">
    <w:name w:val="Tekst podstawowy 2 Znak"/>
    <w:qFormat/>
    <w:rsid w:val="00A174F2"/>
    <w:rPr>
      <w:sz w:val="24"/>
      <w:szCs w:val="24"/>
    </w:rPr>
  </w:style>
  <w:style w:type="character" w:customStyle="1" w:styleId="AkapitzlistZnak">
    <w:name w:val="Akapit z listą Znak"/>
    <w:aliases w:val="List Paragraph Znak,List Paragraph1 Znak,L1 Znak,Numerowanie Znak,Akapit z listą5 Znak"/>
    <w:qFormat/>
    <w:rsid w:val="00A174F2"/>
    <w:rPr>
      <w:sz w:val="24"/>
      <w:szCs w:val="24"/>
    </w:rPr>
  </w:style>
  <w:style w:type="character" w:customStyle="1" w:styleId="ListLabel1">
    <w:name w:val="ListLabel 1"/>
    <w:qFormat/>
    <w:rsid w:val="00A174F2"/>
    <w:rPr>
      <w:rFonts w:eastAsia="Times New Roman" w:cs="Times New Roman"/>
    </w:rPr>
  </w:style>
  <w:style w:type="character" w:customStyle="1" w:styleId="ListLabel2">
    <w:name w:val="ListLabel 2"/>
    <w:qFormat/>
    <w:rsid w:val="00A174F2"/>
    <w:rPr>
      <w:rFonts w:cs="Courier New"/>
    </w:rPr>
  </w:style>
  <w:style w:type="character" w:customStyle="1" w:styleId="ListLabel3">
    <w:name w:val="ListLabel 3"/>
    <w:qFormat/>
    <w:rsid w:val="00A174F2"/>
    <w:rPr>
      <w:rFonts w:cs="Courier New"/>
    </w:rPr>
  </w:style>
  <w:style w:type="character" w:customStyle="1" w:styleId="ListLabel4">
    <w:name w:val="ListLabel 4"/>
    <w:qFormat/>
    <w:rsid w:val="00A174F2"/>
    <w:rPr>
      <w:rFonts w:cs="Courier New"/>
    </w:rPr>
  </w:style>
  <w:style w:type="character" w:customStyle="1" w:styleId="ListLabel5">
    <w:name w:val="ListLabel 5"/>
    <w:qFormat/>
    <w:rsid w:val="00A174F2"/>
    <w:rPr>
      <w:rFonts w:eastAsia="Times New Roman" w:cs="Times New Roman"/>
    </w:rPr>
  </w:style>
  <w:style w:type="character" w:customStyle="1" w:styleId="ListLabel6">
    <w:name w:val="ListLabel 6"/>
    <w:qFormat/>
    <w:rsid w:val="00A174F2"/>
    <w:rPr>
      <w:rFonts w:cs="Courier New"/>
    </w:rPr>
  </w:style>
  <w:style w:type="character" w:customStyle="1" w:styleId="ListLabel7">
    <w:name w:val="ListLabel 7"/>
    <w:qFormat/>
    <w:rsid w:val="00A174F2"/>
    <w:rPr>
      <w:rFonts w:cs="Courier New"/>
    </w:rPr>
  </w:style>
  <w:style w:type="character" w:customStyle="1" w:styleId="ListLabel8">
    <w:name w:val="ListLabel 8"/>
    <w:qFormat/>
    <w:rsid w:val="00A174F2"/>
    <w:rPr>
      <w:rFonts w:cs="Courier New"/>
    </w:rPr>
  </w:style>
  <w:style w:type="character" w:customStyle="1" w:styleId="ListLabel9">
    <w:name w:val="ListLabel 9"/>
    <w:qFormat/>
    <w:rsid w:val="00A174F2"/>
    <w:rPr>
      <w:rFonts w:cs="Courier New"/>
    </w:rPr>
  </w:style>
  <w:style w:type="character" w:customStyle="1" w:styleId="ListLabel10">
    <w:name w:val="ListLabel 10"/>
    <w:qFormat/>
    <w:rsid w:val="00A174F2"/>
    <w:rPr>
      <w:rFonts w:cs="Courier New"/>
    </w:rPr>
  </w:style>
  <w:style w:type="character" w:customStyle="1" w:styleId="ListLabel11">
    <w:name w:val="ListLabel 11"/>
    <w:qFormat/>
    <w:rsid w:val="00A174F2"/>
    <w:rPr>
      <w:rFonts w:cs="Courier New"/>
    </w:rPr>
  </w:style>
  <w:style w:type="character" w:customStyle="1" w:styleId="ListLabel12">
    <w:name w:val="ListLabel 12"/>
    <w:qFormat/>
    <w:rsid w:val="00A174F2"/>
    <w:rPr>
      <w:rFonts w:cs="Courier New"/>
    </w:rPr>
  </w:style>
  <w:style w:type="character" w:customStyle="1" w:styleId="ListLabel13">
    <w:name w:val="ListLabel 13"/>
    <w:qFormat/>
    <w:rsid w:val="00A174F2"/>
    <w:rPr>
      <w:rFonts w:cs="Courier New"/>
    </w:rPr>
  </w:style>
  <w:style w:type="character" w:customStyle="1" w:styleId="ListLabel14">
    <w:name w:val="ListLabel 14"/>
    <w:qFormat/>
    <w:rsid w:val="00A174F2"/>
    <w:rPr>
      <w:rFonts w:cs="Courier New"/>
    </w:rPr>
  </w:style>
  <w:style w:type="character" w:customStyle="1" w:styleId="ListLabel15">
    <w:name w:val="ListLabel 15"/>
    <w:qFormat/>
    <w:rsid w:val="00A174F2"/>
    <w:rPr>
      <w:b w:val="0"/>
      <w:i w:val="0"/>
    </w:rPr>
  </w:style>
  <w:style w:type="character" w:customStyle="1" w:styleId="ListLabel16">
    <w:name w:val="ListLabel 16"/>
    <w:qFormat/>
    <w:rsid w:val="00A174F2"/>
    <w:rPr>
      <w:b/>
    </w:rPr>
  </w:style>
  <w:style w:type="character" w:customStyle="1" w:styleId="ListLabel17">
    <w:name w:val="ListLabel 17"/>
    <w:qFormat/>
    <w:rsid w:val="00A174F2"/>
    <w:rPr>
      <w:rFonts w:cs="Courier New"/>
    </w:rPr>
  </w:style>
  <w:style w:type="character" w:customStyle="1" w:styleId="ListLabel18">
    <w:name w:val="ListLabel 18"/>
    <w:qFormat/>
    <w:rsid w:val="00A174F2"/>
    <w:rPr>
      <w:rFonts w:cs="Courier New"/>
    </w:rPr>
  </w:style>
  <w:style w:type="character" w:customStyle="1" w:styleId="ListLabel19">
    <w:name w:val="ListLabel 19"/>
    <w:qFormat/>
    <w:rsid w:val="00A174F2"/>
    <w:rPr>
      <w:rFonts w:cs="Courier New"/>
    </w:rPr>
  </w:style>
  <w:style w:type="character" w:customStyle="1" w:styleId="ListLabel20">
    <w:name w:val="ListLabel 20"/>
    <w:qFormat/>
    <w:rsid w:val="00A174F2"/>
    <w:rPr>
      <w:spacing w:val="-1"/>
      <w:w w:val="108"/>
    </w:rPr>
  </w:style>
  <w:style w:type="character" w:customStyle="1" w:styleId="ListLabel21">
    <w:name w:val="ListLabel 21"/>
    <w:qFormat/>
    <w:rsid w:val="00A174F2"/>
    <w:rPr>
      <w:b/>
    </w:rPr>
  </w:style>
  <w:style w:type="character" w:customStyle="1" w:styleId="ListLabel22">
    <w:name w:val="ListLabel 22"/>
    <w:qFormat/>
    <w:rsid w:val="00A174F2"/>
    <w:rPr>
      <w:b w:val="0"/>
    </w:rPr>
  </w:style>
  <w:style w:type="character" w:customStyle="1" w:styleId="ListLabel23">
    <w:name w:val="ListLabel 23"/>
    <w:qFormat/>
    <w:rsid w:val="00A174F2"/>
    <w:rPr>
      <w:rFonts w:eastAsia="Arial" w:cs="Arial"/>
      <w:w w:val="91"/>
      <w:sz w:val="24"/>
      <w:szCs w:val="24"/>
      <w:lang w:val="pl-PL" w:eastAsia="en-US" w:bidi="ar-SA"/>
    </w:rPr>
  </w:style>
  <w:style w:type="character" w:customStyle="1" w:styleId="ListLabel24">
    <w:name w:val="ListLabel 24"/>
    <w:qFormat/>
    <w:rsid w:val="00A174F2"/>
    <w:rPr>
      <w:lang w:val="pl-PL" w:eastAsia="en-US" w:bidi="ar-SA"/>
    </w:rPr>
  </w:style>
  <w:style w:type="character" w:customStyle="1" w:styleId="ListLabel25">
    <w:name w:val="ListLabel 25"/>
    <w:qFormat/>
    <w:rsid w:val="00A174F2"/>
    <w:rPr>
      <w:lang w:val="pl-PL" w:eastAsia="en-US" w:bidi="ar-SA"/>
    </w:rPr>
  </w:style>
  <w:style w:type="character" w:customStyle="1" w:styleId="ListLabel26">
    <w:name w:val="ListLabel 26"/>
    <w:qFormat/>
    <w:rsid w:val="00A174F2"/>
    <w:rPr>
      <w:lang w:val="pl-PL" w:eastAsia="en-US" w:bidi="ar-SA"/>
    </w:rPr>
  </w:style>
  <w:style w:type="character" w:customStyle="1" w:styleId="ListLabel27">
    <w:name w:val="ListLabel 27"/>
    <w:qFormat/>
    <w:rsid w:val="00A174F2"/>
    <w:rPr>
      <w:lang w:val="pl-PL" w:eastAsia="en-US" w:bidi="ar-SA"/>
    </w:rPr>
  </w:style>
  <w:style w:type="character" w:customStyle="1" w:styleId="ListLabel28">
    <w:name w:val="ListLabel 28"/>
    <w:qFormat/>
    <w:rsid w:val="00A174F2"/>
    <w:rPr>
      <w:lang w:val="pl-PL" w:eastAsia="en-US" w:bidi="ar-SA"/>
    </w:rPr>
  </w:style>
  <w:style w:type="character" w:customStyle="1" w:styleId="ListLabel29">
    <w:name w:val="ListLabel 29"/>
    <w:qFormat/>
    <w:rsid w:val="00A174F2"/>
    <w:rPr>
      <w:lang w:val="pl-PL" w:eastAsia="en-US" w:bidi="ar-SA"/>
    </w:rPr>
  </w:style>
  <w:style w:type="character" w:customStyle="1" w:styleId="ListLabel30">
    <w:name w:val="ListLabel 30"/>
    <w:qFormat/>
    <w:rsid w:val="00A174F2"/>
    <w:rPr>
      <w:lang w:val="pl-PL" w:eastAsia="en-US" w:bidi="ar-SA"/>
    </w:rPr>
  </w:style>
  <w:style w:type="character" w:customStyle="1" w:styleId="ListLabel31">
    <w:name w:val="ListLabel 31"/>
    <w:qFormat/>
    <w:rsid w:val="00A174F2"/>
    <w:rPr>
      <w:lang w:val="pl-PL" w:eastAsia="en-US" w:bidi="ar-SA"/>
    </w:rPr>
  </w:style>
  <w:style w:type="character" w:customStyle="1" w:styleId="ListLabel32">
    <w:name w:val="ListLabel 32"/>
    <w:qFormat/>
    <w:rsid w:val="00A174F2"/>
    <w:rPr>
      <w:rFonts w:cs="Courier New"/>
    </w:rPr>
  </w:style>
  <w:style w:type="character" w:customStyle="1" w:styleId="ListLabel33">
    <w:name w:val="ListLabel 33"/>
    <w:qFormat/>
    <w:rsid w:val="00A174F2"/>
    <w:rPr>
      <w:rFonts w:cs="Courier New"/>
    </w:rPr>
  </w:style>
  <w:style w:type="character" w:customStyle="1" w:styleId="ListLabel34">
    <w:name w:val="ListLabel 34"/>
    <w:qFormat/>
    <w:rsid w:val="00A174F2"/>
    <w:rPr>
      <w:rFonts w:cs="Courier New"/>
    </w:rPr>
  </w:style>
  <w:style w:type="character" w:customStyle="1" w:styleId="ListLabel35">
    <w:name w:val="ListLabel 35"/>
    <w:qFormat/>
    <w:rsid w:val="00A174F2"/>
    <w:rPr>
      <w:b w:val="0"/>
      <w:i w:val="0"/>
      <w:sz w:val="20"/>
    </w:rPr>
  </w:style>
  <w:style w:type="character" w:customStyle="1" w:styleId="ListLabel36">
    <w:name w:val="ListLabel 36"/>
    <w:qFormat/>
    <w:rsid w:val="00A174F2"/>
    <w:rPr>
      <w:rFonts w:cs="Times New Roman"/>
    </w:rPr>
  </w:style>
  <w:style w:type="character" w:customStyle="1" w:styleId="ListLabel37">
    <w:name w:val="ListLabel 37"/>
    <w:qFormat/>
    <w:rsid w:val="00A174F2"/>
    <w:rPr>
      <w:rFonts w:eastAsia="Times New Roman"/>
    </w:rPr>
  </w:style>
  <w:style w:type="character" w:customStyle="1" w:styleId="ListLabel38">
    <w:name w:val="ListLabel 38"/>
    <w:qFormat/>
    <w:rsid w:val="00A174F2"/>
    <w:rPr>
      <w:rFonts w:cs="Times New Roman"/>
    </w:rPr>
  </w:style>
  <w:style w:type="character" w:customStyle="1" w:styleId="ListLabel39">
    <w:name w:val="ListLabel 39"/>
    <w:qFormat/>
    <w:rsid w:val="00A174F2"/>
    <w:rPr>
      <w:rFonts w:cs="Times New Roman"/>
    </w:rPr>
  </w:style>
  <w:style w:type="character" w:customStyle="1" w:styleId="ListLabel40">
    <w:name w:val="ListLabel 40"/>
    <w:qFormat/>
    <w:rsid w:val="00A174F2"/>
    <w:rPr>
      <w:rFonts w:cs="Times New Roman"/>
    </w:rPr>
  </w:style>
  <w:style w:type="character" w:customStyle="1" w:styleId="ListLabel41">
    <w:name w:val="ListLabel 41"/>
    <w:qFormat/>
    <w:rsid w:val="00A174F2"/>
    <w:rPr>
      <w:rFonts w:cs="Times New Roman"/>
    </w:rPr>
  </w:style>
  <w:style w:type="character" w:customStyle="1" w:styleId="ListLabel42">
    <w:name w:val="ListLabel 42"/>
    <w:qFormat/>
    <w:rsid w:val="00A174F2"/>
    <w:rPr>
      <w:rFonts w:cs="Times New Roman"/>
    </w:rPr>
  </w:style>
  <w:style w:type="character" w:customStyle="1" w:styleId="ListLabel43">
    <w:name w:val="ListLabel 43"/>
    <w:qFormat/>
    <w:rsid w:val="00A174F2"/>
    <w:rPr>
      <w:rFonts w:cs="Times New Roman"/>
    </w:rPr>
  </w:style>
  <w:style w:type="character" w:customStyle="1" w:styleId="ListLabel44">
    <w:name w:val="ListLabel 44"/>
    <w:qFormat/>
    <w:rsid w:val="00A174F2"/>
    <w:rPr>
      <w:b w:val="0"/>
    </w:rPr>
  </w:style>
  <w:style w:type="character" w:customStyle="1" w:styleId="ListLabel45">
    <w:name w:val="ListLabel 45"/>
    <w:qFormat/>
    <w:rsid w:val="00A174F2"/>
    <w:rPr>
      <w:rFonts w:cs="Calibri"/>
      <w:b w:val="0"/>
      <w:u w:val="none"/>
    </w:rPr>
  </w:style>
  <w:style w:type="character" w:customStyle="1" w:styleId="ListLabel46">
    <w:name w:val="ListLabel 46"/>
    <w:qFormat/>
    <w:rsid w:val="00A174F2"/>
    <w:rPr>
      <w:rFonts w:ascii="Verdana" w:hAnsi="Verdana"/>
      <w:b/>
      <w:color w:val="00000A"/>
      <w:sz w:val="20"/>
    </w:rPr>
  </w:style>
  <w:style w:type="character" w:customStyle="1" w:styleId="ListLabel47">
    <w:name w:val="ListLabel 47"/>
    <w:qFormat/>
    <w:rsid w:val="00A174F2"/>
    <w:rPr>
      <w:rFonts w:ascii="Verdana" w:hAnsi="Verdana"/>
      <w:b/>
      <w:color w:val="00000A"/>
      <w:sz w:val="20"/>
    </w:rPr>
  </w:style>
  <w:style w:type="character" w:customStyle="1" w:styleId="ListLabel48">
    <w:name w:val="ListLabel 48"/>
    <w:qFormat/>
    <w:rsid w:val="00A174F2"/>
    <w:rPr>
      <w:rFonts w:ascii="Verdana" w:hAnsi="Verdana"/>
      <w:b/>
      <w:color w:val="00000A"/>
      <w:sz w:val="20"/>
    </w:rPr>
  </w:style>
  <w:style w:type="character" w:customStyle="1" w:styleId="ListLabel49">
    <w:name w:val="ListLabel 49"/>
    <w:qFormat/>
    <w:rsid w:val="00A174F2"/>
    <w:rPr>
      <w:rFonts w:ascii="Verdana" w:hAnsi="Verdana"/>
      <w:b/>
      <w:color w:val="00000A"/>
      <w:sz w:val="20"/>
    </w:rPr>
  </w:style>
  <w:style w:type="character" w:customStyle="1" w:styleId="ListLabel50">
    <w:name w:val="ListLabel 50"/>
    <w:qFormat/>
    <w:rsid w:val="00A174F2"/>
    <w:rPr>
      <w:rFonts w:ascii="Verdana" w:hAnsi="Verdana"/>
      <w:b/>
      <w:color w:val="00000A"/>
      <w:sz w:val="20"/>
    </w:rPr>
  </w:style>
  <w:style w:type="character" w:customStyle="1" w:styleId="Znakiwypunktowania">
    <w:name w:val="Znaki wypunktowania"/>
    <w:qFormat/>
    <w:rsid w:val="00A174F2"/>
    <w:rPr>
      <w:rFonts w:ascii="OpenSymbol" w:eastAsia="OpenSymbol" w:hAnsi="OpenSymbol" w:cs="OpenSymbol"/>
    </w:rPr>
  </w:style>
  <w:style w:type="character" w:customStyle="1" w:styleId="Znakinumeracji">
    <w:name w:val="Znaki numeracji"/>
    <w:qFormat/>
    <w:rsid w:val="00A174F2"/>
  </w:style>
  <w:style w:type="character" w:customStyle="1" w:styleId="ListLabel51">
    <w:name w:val="ListLabel 51"/>
    <w:qFormat/>
    <w:rsid w:val="00A174F2"/>
    <w:rPr>
      <w:rFonts w:ascii="Verdana" w:hAnsi="Verdana"/>
      <w:b/>
      <w:color w:val="00000A"/>
      <w:sz w:val="20"/>
    </w:rPr>
  </w:style>
  <w:style w:type="character" w:customStyle="1" w:styleId="ListLabel52">
    <w:name w:val="ListLabel 52"/>
    <w:qFormat/>
    <w:rsid w:val="00A174F2"/>
    <w:rPr>
      <w:rFonts w:ascii="Verdana" w:hAnsi="Verdana" w:cs="OpenSymbol"/>
      <w:b/>
      <w:sz w:val="20"/>
    </w:rPr>
  </w:style>
  <w:style w:type="character" w:customStyle="1" w:styleId="ListLabel53">
    <w:name w:val="ListLabel 53"/>
    <w:qFormat/>
    <w:rsid w:val="00A174F2"/>
    <w:rPr>
      <w:rFonts w:cs="OpenSymbol"/>
    </w:rPr>
  </w:style>
  <w:style w:type="character" w:customStyle="1" w:styleId="ListLabel54">
    <w:name w:val="ListLabel 54"/>
    <w:qFormat/>
    <w:rsid w:val="00A174F2"/>
    <w:rPr>
      <w:rFonts w:cs="OpenSymbol"/>
    </w:rPr>
  </w:style>
  <w:style w:type="character" w:customStyle="1" w:styleId="ListLabel55">
    <w:name w:val="ListLabel 55"/>
    <w:qFormat/>
    <w:rsid w:val="00A174F2"/>
    <w:rPr>
      <w:rFonts w:cs="OpenSymbol"/>
    </w:rPr>
  </w:style>
  <w:style w:type="character" w:customStyle="1" w:styleId="ListLabel56">
    <w:name w:val="ListLabel 56"/>
    <w:qFormat/>
    <w:rsid w:val="00A174F2"/>
    <w:rPr>
      <w:rFonts w:cs="OpenSymbol"/>
    </w:rPr>
  </w:style>
  <w:style w:type="character" w:customStyle="1" w:styleId="ListLabel57">
    <w:name w:val="ListLabel 57"/>
    <w:qFormat/>
    <w:rsid w:val="00A174F2"/>
    <w:rPr>
      <w:rFonts w:cs="OpenSymbol"/>
    </w:rPr>
  </w:style>
  <w:style w:type="character" w:customStyle="1" w:styleId="ListLabel58">
    <w:name w:val="ListLabel 58"/>
    <w:qFormat/>
    <w:rsid w:val="00A174F2"/>
    <w:rPr>
      <w:rFonts w:cs="OpenSymbol"/>
    </w:rPr>
  </w:style>
  <w:style w:type="character" w:customStyle="1" w:styleId="ListLabel59">
    <w:name w:val="ListLabel 59"/>
    <w:qFormat/>
    <w:rsid w:val="00A174F2"/>
    <w:rPr>
      <w:rFonts w:cs="OpenSymbol"/>
    </w:rPr>
  </w:style>
  <w:style w:type="character" w:customStyle="1" w:styleId="ListLabel60">
    <w:name w:val="ListLabel 60"/>
    <w:qFormat/>
    <w:rsid w:val="00A174F2"/>
    <w:rPr>
      <w:rFonts w:cs="OpenSymbol"/>
    </w:rPr>
  </w:style>
  <w:style w:type="character" w:customStyle="1" w:styleId="ListLabel61">
    <w:name w:val="ListLabel 61"/>
    <w:qFormat/>
    <w:rsid w:val="00A174F2"/>
    <w:rPr>
      <w:rFonts w:ascii="Verdana" w:hAnsi="Verdana"/>
      <w:b/>
      <w:color w:val="00000A"/>
      <w:sz w:val="20"/>
    </w:rPr>
  </w:style>
  <w:style w:type="character" w:customStyle="1" w:styleId="ListLabel62">
    <w:name w:val="ListLabel 62"/>
    <w:qFormat/>
    <w:rsid w:val="00A174F2"/>
    <w:rPr>
      <w:rFonts w:ascii="Verdana" w:hAnsi="Verdana" w:cs="OpenSymbol"/>
      <w:b/>
      <w:sz w:val="20"/>
    </w:rPr>
  </w:style>
  <w:style w:type="character" w:customStyle="1" w:styleId="ListLabel63">
    <w:name w:val="ListLabel 63"/>
    <w:qFormat/>
    <w:rsid w:val="00A174F2"/>
    <w:rPr>
      <w:rFonts w:cs="OpenSymbol"/>
    </w:rPr>
  </w:style>
  <w:style w:type="character" w:customStyle="1" w:styleId="ListLabel64">
    <w:name w:val="ListLabel 64"/>
    <w:qFormat/>
    <w:rsid w:val="00A174F2"/>
    <w:rPr>
      <w:rFonts w:cs="OpenSymbol"/>
    </w:rPr>
  </w:style>
  <w:style w:type="character" w:customStyle="1" w:styleId="ListLabel65">
    <w:name w:val="ListLabel 65"/>
    <w:qFormat/>
    <w:rsid w:val="00A174F2"/>
    <w:rPr>
      <w:rFonts w:cs="OpenSymbol"/>
    </w:rPr>
  </w:style>
  <w:style w:type="character" w:customStyle="1" w:styleId="ListLabel66">
    <w:name w:val="ListLabel 66"/>
    <w:qFormat/>
    <w:rsid w:val="00A174F2"/>
    <w:rPr>
      <w:rFonts w:cs="OpenSymbol"/>
    </w:rPr>
  </w:style>
  <w:style w:type="character" w:customStyle="1" w:styleId="ListLabel67">
    <w:name w:val="ListLabel 67"/>
    <w:qFormat/>
    <w:rsid w:val="00A174F2"/>
    <w:rPr>
      <w:rFonts w:cs="OpenSymbol"/>
    </w:rPr>
  </w:style>
  <w:style w:type="character" w:customStyle="1" w:styleId="ListLabel68">
    <w:name w:val="ListLabel 68"/>
    <w:qFormat/>
    <w:rsid w:val="00A174F2"/>
    <w:rPr>
      <w:rFonts w:cs="OpenSymbol"/>
    </w:rPr>
  </w:style>
  <w:style w:type="character" w:customStyle="1" w:styleId="ListLabel69">
    <w:name w:val="ListLabel 69"/>
    <w:qFormat/>
    <w:rsid w:val="00A174F2"/>
    <w:rPr>
      <w:rFonts w:cs="OpenSymbol"/>
    </w:rPr>
  </w:style>
  <w:style w:type="character" w:customStyle="1" w:styleId="ListLabel70">
    <w:name w:val="ListLabel 70"/>
    <w:qFormat/>
    <w:rsid w:val="00A174F2"/>
    <w:rPr>
      <w:rFonts w:cs="OpenSymbol"/>
    </w:rPr>
  </w:style>
  <w:style w:type="character" w:customStyle="1" w:styleId="ListLabel71">
    <w:name w:val="ListLabel 71"/>
    <w:qFormat/>
    <w:rsid w:val="00A174F2"/>
    <w:rPr>
      <w:rFonts w:ascii="Verdana" w:hAnsi="Verdana"/>
      <w:b/>
      <w:color w:val="00000A"/>
      <w:sz w:val="20"/>
    </w:rPr>
  </w:style>
  <w:style w:type="character" w:customStyle="1" w:styleId="ListLabel72">
    <w:name w:val="ListLabel 72"/>
    <w:qFormat/>
    <w:rsid w:val="00A174F2"/>
    <w:rPr>
      <w:rFonts w:ascii="Verdana" w:hAnsi="Verdana" w:cs="OpenSymbol"/>
      <w:b/>
      <w:sz w:val="20"/>
    </w:rPr>
  </w:style>
  <w:style w:type="character" w:customStyle="1" w:styleId="ListLabel73">
    <w:name w:val="ListLabel 73"/>
    <w:qFormat/>
    <w:rsid w:val="00A174F2"/>
    <w:rPr>
      <w:rFonts w:cs="OpenSymbol"/>
    </w:rPr>
  </w:style>
  <w:style w:type="character" w:customStyle="1" w:styleId="ListLabel74">
    <w:name w:val="ListLabel 74"/>
    <w:qFormat/>
    <w:rsid w:val="00A174F2"/>
    <w:rPr>
      <w:rFonts w:cs="OpenSymbol"/>
    </w:rPr>
  </w:style>
  <w:style w:type="character" w:customStyle="1" w:styleId="ListLabel75">
    <w:name w:val="ListLabel 75"/>
    <w:qFormat/>
    <w:rsid w:val="00A174F2"/>
    <w:rPr>
      <w:rFonts w:cs="OpenSymbol"/>
    </w:rPr>
  </w:style>
  <w:style w:type="character" w:customStyle="1" w:styleId="ListLabel76">
    <w:name w:val="ListLabel 76"/>
    <w:qFormat/>
    <w:rsid w:val="00A174F2"/>
    <w:rPr>
      <w:rFonts w:cs="OpenSymbol"/>
    </w:rPr>
  </w:style>
  <w:style w:type="character" w:customStyle="1" w:styleId="ListLabel77">
    <w:name w:val="ListLabel 77"/>
    <w:qFormat/>
    <w:rsid w:val="00A174F2"/>
    <w:rPr>
      <w:rFonts w:cs="OpenSymbol"/>
    </w:rPr>
  </w:style>
  <w:style w:type="character" w:customStyle="1" w:styleId="ListLabel78">
    <w:name w:val="ListLabel 78"/>
    <w:qFormat/>
    <w:rsid w:val="00A174F2"/>
    <w:rPr>
      <w:rFonts w:cs="OpenSymbol"/>
    </w:rPr>
  </w:style>
  <w:style w:type="character" w:customStyle="1" w:styleId="ListLabel79">
    <w:name w:val="ListLabel 79"/>
    <w:qFormat/>
    <w:rsid w:val="00A174F2"/>
    <w:rPr>
      <w:rFonts w:cs="OpenSymbol"/>
    </w:rPr>
  </w:style>
  <w:style w:type="character" w:customStyle="1" w:styleId="ListLabel80">
    <w:name w:val="ListLabel 80"/>
    <w:qFormat/>
    <w:rsid w:val="00A174F2"/>
    <w:rPr>
      <w:rFonts w:cs="OpenSymbol"/>
    </w:rPr>
  </w:style>
  <w:style w:type="character" w:customStyle="1" w:styleId="ListLabel81">
    <w:name w:val="ListLabel 81"/>
    <w:qFormat/>
    <w:rsid w:val="00A174F2"/>
    <w:rPr>
      <w:rFonts w:ascii="Verdana" w:hAnsi="Verdana"/>
      <w:b/>
      <w:color w:val="00000A"/>
      <w:sz w:val="20"/>
    </w:rPr>
  </w:style>
  <w:style w:type="character" w:customStyle="1" w:styleId="ListLabel82">
    <w:name w:val="ListLabel 82"/>
    <w:qFormat/>
    <w:rsid w:val="00A174F2"/>
    <w:rPr>
      <w:rFonts w:ascii="Verdana" w:hAnsi="Verdana" w:cs="OpenSymbol"/>
      <w:b/>
      <w:sz w:val="20"/>
    </w:rPr>
  </w:style>
  <w:style w:type="character" w:customStyle="1" w:styleId="ListLabel83">
    <w:name w:val="ListLabel 83"/>
    <w:qFormat/>
    <w:rsid w:val="00A174F2"/>
    <w:rPr>
      <w:rFonts w:cs="OpenSymbol"/>
    </w:rPr>
  </w:style>
  <w:style w:type="character" w:customStyle="1" w:styleId="ListLabel84">
    <w:name w:val="ListLabel 84"/>
    <w:qFormat/>
    <w:rsid w:val="00A174F2"/>
    <w:rPr>
      <w:rFonts w:cs="OpenSymbol"/>
    </w:rPr>
  </w:style>
  <w:style w:type="character" w:customStyle="1" w:styleId="ListLabel85">
    <w:name w:val="ListLabel 85"/>
    <w:qFormat/>
    <w:rsid w:val="00A174F2"/>
    <w:rPr>
      <w:rFonts w:cs="OpenSymbol"/>
    </w:rPr>
  </w:style>
  <w:style w:type="character" w:customStyle="1" w:styleId="ListLabel86">
    <w:name w:val="ListLabel 86"/>
    <w:qFormat/>
    <w:rsid w:val="00A174F2"/>
    <w:rPr>
      <w:rFonts w:cs="OpenSymbol"/>
    </w:rPr>
  </w:style>
  <w:style w:type="character" w:customStyle="1" w:styleId="ListLabel87">
    <w:name w:val="ListLabel 87"/>
    <w:qFormat/>
    <w:rsid w:val="00A174F2"/>
    <w:rPr>
      <w:rFonts w:cs="OpenSymbol"/>
    </w:rPr>
  </w:style>
  <w:style w:type="character" w:customStyle="1" w:styleId="ListLabel88">
    <w:name w:val="ListLabel 88"/>
    <w:qFormat/>
    <w:rsid w:val="00A174F2"/>
    <w:rPr>
      <w:rFonts w:cs="OpenSymbol"/>
    </w:rPr>
  </w:style>
  <w:style w:type="character" w:customStyle="1" w:styleId="ListLabel89">
    <w:name w:val="ListLabel 89"/>
    <w:qFormat/>
    <w:rsid w:val="00A174F2"/>
    <w:rPr>
      <w:rFonts w:cs="OpenSymbol"/>
    </w:rPr>
  </w:style>
  <w:style w:type="character" w:customStyle="1" w:styleId="ListLabel90">
    <w:name w:val="ListLabel 90"/>
    <w:qFormat/>
    <w:rsid w:val="00A174F2"/>
    <w:rPr>
      <w:rFonts w:cs="OpenSymbol"/>
    </w:rPr>
  </w:style>
  <w:style w:type="character" w:customStyle="1" w:styleId="Mocnowyrniony">
    <w:name w:val="Mocno wyróżniony"/>
    <w:qFormat/>
    <w:rsid w:val="00A174F2"/>
    <w:rPr>
      <w:b/>
      <w:bCs/>
    </w:rPr>
  </w:style>
  <w:style w:type="character" w:customStyle="1" w:styleId="ListLabel91">
    <w:name w:val="ListLabel 91"/>
    <w:qFormat/>
    <w:rsid w:val="00A174F2"/>
    <w:rPr>
      <w:rFonts w:ascii="Verdana" w:hAnsi="Verdana"/>
      <w:b/>
      <w:color w:val="00000A"/>
      <w:sz w:val="20"/>
    </w:rPr>
  </w:style>
  <w:style w:type="character" w:customStyle="1" w:styleId="ListLabel92">
    <w:name w:val="ListLabel 92"/>
    <w:qFormat/>
    <w:rsid w:val="00A174F2"/>
    <w:rPr>
      <w:rFonts w:ascii="Verdana" w:hAnsi="Verdana" w:cs="OpenSymbol"/>
      <w:b/>
      <w:sz w:val="20"/>
    </w:rPr>
  </w:style>
  <w:style w:type="character" w:customStyle="1" w:styleId="ListLabel93">
    <w:name w:val="ListLabel 93"/>
    <w:qFormat/>
    <w:rsid w:val="00A174F2"/>
    <w:rPr>
      <w:rFonts w:cs="OpenSymbol"/>
    </w:rPr>
  </w:style>
  <w:style w:type="character" w:customStyle="1" w:styleId="ListLabel94">
    <w:name w:val="ListLabel 94"/>
    <w:qFormat/>
    <w:rsid w:val="00A174F2"/>
    <w:rPr>
      <w:rFonts w:cs="OpenSymbol"/>
    </w:rPr>
  </w:style>
  <w:style w:type="character" w:customStyle="1" w:styleId="ListLabel95">
    <w:name w:val="ListLabel 95"/>
    <w:qFormat/>
    <w:rsid w:val="00A174F2"/>
    <w:rPr>
      <w:rFonts w:cs="OpenSymbol"/>
    </w:rPr>
  </w:style>
  <w:style w:type="character" w:customStyle="1" w:styleId="ListLabel96">
    <w:name w:val="ListLabel 96"/>
    <w:qFormat/>
    <w:rsid w:val="00A174F2"/>
    <w:rPr>
      <w:rFonts w:cs="OpenSymbol"/>
    </w:rPr>
  </w:style>
  <w:style w:type="character" w:customStyle="1" w:styleId="ListLabel97">
    <w:name w:val="ListLabel 97"/>
    <w:qFormat/>
    <w:rsid w:val="00A174F2"/>
    <w:rPr>
      <w:rFonts w:cs="OpenSymbol"/>
    </w:rPr>
  </w:style>
  <w:style w:type="character" w:customStyle="1" w:styleId="ListLabel98">
    <w:name w:val="ListLabel 98"/>
    <w:qFormat/>
    <w:rsid w:val="00A174F2"/>
    <w:rPr>
      <w:rFonts w:cs="OpenSymbol"/>
    </w:rPr>
  </w:style>
  <w:style w:type="character" w:customStyle="1" w:styleId="ListLabel99">
    <w:name w:val="ListLabel 99"/>
    <w:qFormat/>
    <w:rsid w:val="00A174F2"/>
    <w:rPr>
      <w:rFonts w:cs="OpenSymbol"/>
    </w:rPr>
  </w:style>
  <w:style w:type="character" w:customStyle="1" w:styleId="ListLabel100">
    <w:name w:val="ListLabel 100"/>
    <w:qFormat/>
    <w:rsid w:val="00A174F2"/>
    <w:rPr>
      <w:rFonts w:cs="OpenSymbol"/>
    </w:rPr>
  </w:style>
  <w:style w:type="character" w:customStyle="1" w:styleId="ListLabel101">
    <w:name w:val="ListLabel 101"/>
    <w:qFormat/>
    <w:rsid w:val="00A174F2"/>
    <w:rPr>
      <w:rFonts w:ascii="Verdana" w:hAnsi="Verdana"/>
      <w:b/>
      <w:color w:val="00000A"/>
      <w:sz w:val="20"/>
    </w:rPr>
  </w:style>
  <w:style w:type="character" w:customStyle="1" w:styleId="ListLabel102">
    <w:name w:val="ListLabel 102"/>
    <w:qFormat/>
    <w:rsid w:val="00A174F2"/>
    <w:rPr>
      <w:rFonts w:ascii="Verdana" w:hAnsi="Verdana" w:cs="OpenSymbol"/>
      <w:b/>
      <w:sz w:val="20"/>
    </w:rPr>
  </w:style>
  <w:style w:type="character" w:customStyle="1" w:styleId="ListLabel103">
    <w:name w:val="ListLabel 103"/>
    <w:qFormat/>
    <w:rsid w:val="00A174F2"/>
    <w:rPr>
      <w:rFonts w:cs="OpenSymbol"/>
    </w:rPr>
  </w:style>
  <w:style w:type="character" w:customStyle="1" w:styleId="ListLabel104">
    <w:name w:val="ListLabel 104"/>
    <w:qFormat/>
    <w:rsid w:val="00A174F2"/>
    <w:rPr>
      <w:rFonts w:cs="OpenSymbol"/>
    </w:rPr>
  </w:style>
  <w:style w:type="character" w:customStyle="1" w:styleId="ListLabel105">
    <w:name w:val="ListLabel 105"/>
    <w:qFormat/>
    <w:rsid w:val="00A174F2"/>
    <w:rPr>
      <w:rFonts w:cs="OpenSymbol"/>
    </w:rPr>
  </w:style>
  <w:style w:type="character" w:customStyle="1" w:styleId="ListLabel106">
    <w:name w:val="ListLabel 106"/>
    <w:qFormat/>
    <w:rsid w:val="00A174F2"/>
    <w:rPr>
      <w:rFonts w:cs="OpenSymbol"/>
    </w:rPr>
  </w:style>
  <w:style w:type="character" w:customStyle="1" w:styleId="ListLabel107">
    <w:name w:val="ListLabel 107"/>
    <w:qFormat/>
    <w:rsid w:val="00A174F2"/>
    <w:rPr>
      <w:rFonts w:cs="OpenSymbol"/>
    </w:rPr>
  </w:style>
  <w:style w:type="character" w:customStyle="1" w:styleId="ListLabel108">
    <w:name w:val="ListLabel 108"/>
    <w:qFormat/>
    <w:rsid w:val="00A174F2"/>
    <w:rPr>
      <w:rFonts w:cs="OpenSymbol"/>
    </w:rPr>
  </w:style>
  <w:style w:type="character" w:customStyle="1" w:styleId="ListLabel109">
    <w:name w:val="ListLabel 109"/>
    <w:qFormat/>
    <w:rsid w:val="00A174F2"/>
    <w:rPr>
      <w:rFonts w:cs="OpenSymbol"/>
    </w:rPr>
  </w:style>
  <w:style w:type="character" w:customStyle="1" w:styleId="ListLabel110">
    <w:name w:val="ListLabel 110"/>
    <w:qFormat/>
    <w:rsid w:val="00A174F2"/>
    <w:rPr>
      <w:rFonts w:cs="OpenSymbol"/>
    </w:rPr>
  </w:style>
  <w:style w:type="character" w:customStyle="1" w:styleId="ListLabel111">
    <w:name w:val="ListLabel 111"/>
    <w:qFormat/>
    <w:rsid w:val="00A174F2"/>
    <w:rPr>
      <w:rFonts w:ascii="Verdana" w:hAnsi="Verdana"/>
      <w:b/>
      <w:color w:val="00000A"/>
      <w:sz w:val="20"/>
    </w:rPr>
  </w:style>
  <w:style w:type="character" w:customStyle="1" w:styleId="ListLabel112">
    <w:name w:val="ListLabel 112"/>
    <w:qFormat/>
    <w:rsid w:val="00A174F2"/>
    <w:rPr>
      <w:rFonts w:ascii="Verdana" w:hAnsi="Verdana" w:cs="OpenSymbol"/>
      <w:b/>
      <w:sz w:val="20"/>
    </w:rPr>
  </w:style>
  <w:style w:type="character" w:customStyle="1" w:styleId="ListLabel113">
    <w:name w:val="ListLabel 113"/>
    <w:qFormat/>
    <w:rsid w:val="00A174F2"/>
    <w:rPr>
      <w:rFonts w:cs="OpenSymbol"/>
    </w:rPr>
  </w:style>
  <w:style w:type="character" w:customStyle="1" w:styleId="ListLabel114">
    <w:name w:val="ListLabel 114"/>
    <w:qFormat/>
    <w:rsid w:val="00A174F2"/>
    <w:rPr>
      <w:rFonts w:cs="OpenSymbol"/>
    </w:rPr>
  </w:style>
  <w:style w:type="character" w:customStyle="1" w:styleId="ListLabel115">
    <w:name w:val="ListLabel 115"/>
    <w:qFormat/>
    <w:rsid w:val="00A174F2"/>
    <w:rPr>
      <w:rFonts w:cs="OpenSymbol"/>
    </w:rPr>
  </w:style>
  <w:style w:type="character" w:customStyle="1" w:styleId="ListLabel116">
    <w:name w:val="ListLabel 116"/>
    <w:qFormat/>
    <w:rsid w:val="00A174F2"/>
    <w:rPr>
      <w:rFonts w:cs="OpenSymbol"/>
    </w:rPr>
  </w:style>
  <w:style w:type="character" w:customStyle="1" w:styleId="ListLabel117">
    <w:name w:val="ListLabel 117"/>
    <w:qFormat/>
    <w:rsid w:val="00A174F2"/>
    <w:rPr>
      <w:rFonts w:cs="OpenSymbol"/>
    </w:rPr>
  </w:style>
  <w:style w:type="character" w:customStyle="1" w:styleId="ListLabel118">
    <w:name w:val="ListLabel 118"/>
    <w:qFormat/>
    <w:rsid w:val="00A174F2"/>
    <w:rPr>
      <w:rFonts w:cs="OpenSymbol"/>
    </w:rPr>
  </w:style>
  <w:style w:type="character" w:customStyle="1" w:styleId="ListLabel119">
    <w:name w:val="ListLabel 119"/>
    <w:qFormat/>
    <w:rsid w:val="00A174F2"/>
    <w:rPr>
      <w:rFonts w:cs="OpenSymbol"/>
    </w:rPr>
  </w:style>
  <w:style w:type="character" w:customStyle="1" w:styleId="ListLabel120">
    <w:name w:val="ListLabel 120"/>
    <w:qFormat/>
    <w:rsid w:val="00A174F2"/>
    <w:rPr>
      <w:rFonts w:cs="OpenSymbol"/>
    </w:rPr>
  </w:style>
  <w:style w:type="character" w:customStyle="1" w:styleId="ListLabel121">
    <w:name w:val="ListLabel 121"/>
    <w:qFormat/>
    <w:rsid w:val="00A174F2"/>
    <w:rPr>
      <w:rFonts w:ascii="Verdana" w:hAnsi="Verdana"/>
      <w:b/>
      <w:color w:val="00000A"/>
      <w:sz w:val="20"/>
    </w:rPr>
  </w:style>
  <w:style w:type="character" w:customStyle="1" w:styleId="ListLabel122">
    <w:name w:val="ListLabel 122"/>
    <w:qFormat/>
    <w:rsid w:val="00A174F2"/>
    <w:rPr>
      <w:rFonts w:ascii="Verdana" w:hAnsi="Verdana" w:cs="OpenSymbol"/>
      <w:b/>
      <w:sz w:val="20"/>
    </w:rPr>
  </w:style>
  <w:style w:type="character" w:customStyle="1" w:styleId="ListLabel123">
    <w:name w:val="ListLabel 123"/>
    <w:qFormat/>
    <w:rsid w:val="00A174F2"/>
    <w:rPr>
      <w:rFonts w:cs="OpenSymbol"/>
    </w:rPr>
  </w:style>
  <w:style w:type="character" w:customStyle="1" w:styleId="ListLabel124">
    <w:name w:val="ListLabel 124"/>
    <w:qFormat/>
    <w:rsid w:val="00A174F2"/>
    <w:rPr>
      <w:rFonts w:cs="OpenSymbol"/>
    </w:rPr>
  </w:style>
  <w:style w:type="character" w:customStyle="1" w:styleId="ListLabel125">
    <w:name w:val="ListLabel 125"/>
    <w:qFormat/>
    <w:rsid w:val="00A174F2"/>
    <w:rPr>
      <w:rFonts w:cs="OpenSymbol"/>
    </w:rPr>
  </w:style>
  <w:style w:type="character" w:customStyle="1" w:styleId="ListLabel126">
    <w:name w:val="ListLabel 126"/>
    <w:qFormat/>
    <w:rsid w:val="00A174F2"/>
    <w:rPr>
      <w:rFonts w:cs="OpenSymbol"/>
    </w:rPr>
  </w:style>
  <w:style w:type="character" w:customStyle="1" w:styleId="ListLabel127">
    <w:name w:val="ListLabel 127"/>
    <w:qFormat/>
    <w:rsid w:val="00A174F2"/>
    <w:rPr>
      <w:rFonts w:cs="OpenSymbol"/>
    </w:rPr>
  </w:style>
  <w:style w:type="character" w:customStyle="1" w:styleId="ListLabel128">
    <w:name w:val="ListLabel 128"/>
    <w:qFormat/>
    <w:rsid w:val="00A174F2"/>
    <w:rPr>
      <w:rFonts w:cs="OpenSymbol"/>
    </w:rPr>
  </w:style>
  <w:style w:type="character" w:customStyle="1" w:styleId="ListLabel129">
    <w:name w:val="ListLabel 129"/>
    <w:qFormat/>
    <w:rsid w:val="00A174F2"/>
    <w:rPr>
      <w:rFonts w:cs="OpenSymbol"/>
    </w:rPr>
  </w:style>
  <w:style w:type="character" w:customStyle="1" w:styleId="ListLabel130">
    <w:name w:val="ListLabel 130"/>
    <w:qFormat/>
    <w:rsid w:val="00A174F2"/>
    <w:rPr>
      <w:rFonts w:cs="OpenSymbol"/>
    </w:rPr>
  </w:style>
  <w:style w:type="character" w:customStyle="1" w:styleId="ListLabel131">
    <w:name w:val="ListLabel 131"/>
    <w:qFormat/>
    <w:rsid w:val="00A174F2"/>
    <w:rPr>
      <w:rFonts w:ascii="Verdana" w:hAnsi="Verdana"/>
      <w:b/>
      <w:color w:val="00000A"/>
      <w:sz w:val="20"/>
    </w:rPr>
  </w:style>
  <w:style w:type="character" w:customStyle="1" w:styleId="ListLabel132">
    <w:name w:val="ListLabel 132"/>
    <w:qFormat/>
    <w:rsid w:val="00A174F2"/>
    <w:rPr>
      <w:rFonts w:ascii="Verdana" w:hAnsi="Verdana" w:cs="OpenSymbol"/>
      <w:b/>
      <w:sz w:val="20"/>
    </w:rPr>
  </w:style>
  <w:style w:type="character" w:customStyle="1" w:styleId="ListLabel133">
    <w:name w:val="ListLabel 133"/>
    <w:qFormat/>
    <w:rsid w:val="00A174F2"/>
    <w:rPr>
      <w:rFonts w:cs="OpenSymbol"/>
    </w:rPr>
  </w:style>
  <w:style w:type="character" w:customStyle="1" w:styleId="ListLabel134">
    <w:name w:val="ListLabel 134"/>
    <w:qFormat/>
    <w:rsid w:val="00A174F2"/>
    <w:rPr>
      <w:rFonts w:cs="OpenSymbol"/>
    </w:rPr>
  </w:style>
  <w:style w:type="character" w:customStyle="1" w:styleId="ListLabel135">
    <w:name w:val="ListLabel 135"/>
    <w:qFormat/>
    <w:rsid w:val="00A174F2"/>
    <w:rPr>
      <w:rFonts w:cs="OpenSymbol"/>
    </w:rPr>
  </w:style>
  <w:style w:type="character" w:customStyle="1" w:styleId="ListLabel136">
    <w:name w:val="ListLabel 136"/>
    <w:qFormat/>
    <w:rsid w:val="00A174F2"/>
    <w:rPr>
      <w:rFonts w:cs="OpenSymbol"/>
    </w:rPr>
  </w:style>
  <w:style w:type="character" w:customStyle="1" w:styleId="ListLabel137">
    <w:name w:val="ListLabel 137"/>
    <w:qFormat/>
    <w:rsid w:val="00A174F2"/>
    <w:rPr>
      <w:rFonts w:cs="OpenSymbol"/>
    </w:rPr>
  </w:style>
  <w:style w:type="character" w:customStyle="1" w:styleId="ListLabel138">
    <w:name w:val="ListLabel 138"/>
    <w:qFormat/>
    <w:rsid w:val="00A174F2"/>
    <w:rPr>
      <w:rFonts w:cs="OpenSymbol"/>
    </w:rPr>
  </w:style>
  <w:style w:type="character" w:customStyle="1" w:styleId="ListLabel139">
    <w:name w:val="ListLabel 139"/>
    <w:qFormat/>
    <w:rsid w:val="00A174F2"/>
    <w:rPr>
      <w:rFonts w:cs="OpenSymbol"/>
    </w:rPr>
  </w:style>
  <w:style w:type="character" w:customStyle="1" w:styleId="ListLabel140">
    <w:name w:val="ListLabel 140"/>
    <w:qFormat/>
    <w:rsid w:val="00A174F2"/>
    <w:rPr>
      <w:rFonts w:cs="OpenSymbol"/>
    </w:rPr>
  </w:style>
  <w:style w:type="character" w:customStyle="1" w:styleId="NagwekZnak1">
    <w:name w:val="Nagłówek Znak1"/>
    <w:link w:val="Nagwek"/>
    <w:rsid w:val="00A174F2"/>
  </w:style>
  <w:style w:type="character" w:customStyle="1" w:styleId="TekstpodstawowyZnak1">
    <w:name w:val="Tekst podstawowy Znak1"/>
    <w:link w:val="Tekstpodstawowy"/>
    <w:rsid w:val="00A174F2"/>
    <w:rPr>
      <w:sz w:val="24"/>
    </w:rPr>
  </w:style>
  <w:style w:type="paragraph" w:styleId="Lista">
    <w:name w:val="List"/>
    <w:basedOn w:val="Tekstpodstawowy"/>
    <w:rsid w:val="00A174F2"/>
    <w:pPr>
      <w:spacing w:before="180" w:after="180" w:line="240" w:lineRule="auto"/>
      <w:jc w:val="left"/>
    </w:pPr>
    <w:rPr>
      <w:rFonts w:ascii="Calibri" w:eastAsia="Calibri" w:hAnsi="Calibri" w:cs="Mangal"/>
      <w:color w:val="00000A"/>
      <w:szCs w:val="24"/>
      <w:lang w:val="en-US" w:eastAsia="en-US"/>
    </w:rPr>
  </w:style>
  <w:style w:type="paragraph" w:styleId="Legenda">
    <w:name w:val="caption"/>
    <w:basedOn w:val="Normalny"/>
    <w:qFormat/>
    <w:rsid w:val="00A174F2"/>
    <w:pPr>
      <w:suppressLineNumbers/>
      <w:spacing w:before="120" w:after="120"/>
    </w:pPr>
    <w:rPr>
      <w:rFonts w:cs="Mangal"/>
      <w:i/>
      <w:iCs/>
      <w:color w:val="00000A"/>
      <w:sz w:val="24"/>
      <w:szCs w:val="24"/>
    </w:rPr>
  </w:style>
  <w:style w:type="paragraph" w:customStyle="1" w:styleId="Indeks">
    <w:name w:val="Indeks"/>
    <w:basedOn w:val="Normalny"/>
    <w:qFormat/>
    <w:rsid w:val="00A174F2"/>
    <w:pPr>
      <w:suppressLineNumbers/>
    </w:pPr>
    <w:rPr>
      <w:rFonts w:cs="Mangal"/>
      <w:color w:val="00000A"/>
      <w:sz w:val="24"/>
      <w:szCs w:val="24"/>
    </w:rPr>
  </w:style>
  <w:style w:type="character" w:customStyle="1" w:styleId="StopkaZnak">
    <w:name w:val="Stopka Znak"/>
    <w:link w:val="Stopka"/>
    <w:rsid w:val="00A174F2"/>
  </w:style>
  <w:style w:type="paragraph" w:styleId="Tekstdymka">
    <w:name w:val="Balloon Text"/>
    <w:basedOn w:val="Normalny"/>
    <w:link w:val="TekstdymkaZnak1"/>
    <w:qFormat/>
    <w:rsid w:val="00A174F2"/>
    <w:rPr>
      <w:rFonts w:ascii="Tahoma" w:hAnsi="Tahoma"/>
      <w:color w:val="00000A"/>
      <w:sz w:val="16"/>
      <w:szCs w:val="16"/>
      <w:lang w:val="x-none" w:eastAsia="x-none"/>
    </w:rPr>
  </w:style>
  <w:style w:type="character" w:customStyle="1" w:styleId="TekstdymkaZnak1">
    <w:name w:val="Tekst dymka Znak1"/>
    <w:basedOn w:val="Domylnaczcionkaakapitu"/>
    <w:link w:val="Tekstdymka"/>
    <w:rsid w:val="00A174F2"/>
    <w:rPr>
      <w:rFonts w:ascii="Tahoma" w:hAnsi="Tahoma"/>
      <w:color w:val="00000A"/>
      <w:sz w:val="16"/>
      <w:szCs w:val="16"/>
      <w:lang w:val="x-none" w:eastAsia="x-none"/>
    </w:rPr>
  </w:style>
  <w:style w:type="paragraph" w:styleId="Akapitzlist">
    <w:name w:val="List Paragraph"/>
    <w:aliases w:val="List Paragraph,List Paragraph1,L1,Numerowanie,Akapit z listą5"/>
    <w:basedOn w:val="Normalny"/>
    <w:qFormat/>
    <w:rsid w:val="00A174F2"/>
    <w:pPr>
      <w:ind w:left="720"/>
      <w:contextualSpacing/>
    </w:pPr>
    <w:rPr>
      <w:color w:val="00000A"/>
      <w:sz w:val="24"/>
      <w:szCs w:val="24"/>
    </w:rPr>
  </w:style>
  <w:style w:type="paragraph" w:styleId="NormalnyWeb">
    <w:name w:val="Normal (Web)"/>
    <w:basedOn w:val="Normalny"/>
    <w:qFormat/>
    <w:rsid w:val="00A174F2"/>
    <w:pPr>
      <w:spacing w:before="280" w:after="280"/>
    </w:pPr>
    <w:rPr>
      <w:rFonts w:eastAsia="Calibri"/>
      <w:color w:val="000000"/>
      <w:sz w:val="24"/>
      <w:szCs w:val="24"/>
    </w:rPr>
  </w:style>
  <w:style w:type="paragraph" w:customStyle="1" w:styleId="FirstParagraph">
    <w:name w:val="First Paragraph"/>
    <w:basedOn w:val="Tekstpodstawowy"/>
    <w:qFormat/>
    <w:rsid w:val="00A174F2"/>
    <w:pPr>
      <w:spacing w:before="180" w:after="180" w:line="240" w:lineRule="auto"/>
      <w:jc w:val="left"/>
    </w:pPr>
    <w:rPr>
      <w:rFonts w:ascii="Calibri" w:eastAsia="Calibri" w:hAnsi="Calibri"/>
      <w:color w:val="00000A"/>
      <w:szCs w:val="24"/>
      <w:lang w:val="en-US" w:eastAsia="en-US"/>
    </w:rPr>
  </w:style>
  <w:style w:type="paragraph" w:customStyle="1" w:styleId="Compact">
    <w:name w:val="Compact"/>
    <w:basedOn w:val="Tekstpodstawowy"/>
    <w:qFormat/>
    <w:rsid w:val="00A174F2"/>
    <w:pPr>
      <w:spacing w:before="36" w:after="36" w:line="240" w:lineRule="auto"/>
      <w:jc w:val="left"/>
    </w:pPr>
    <w:rPr>
      <w:rFonts w:ascii="Calibri" w:eastAsia="Calibri" w:hAnsi="Calibri"/>
      <w:color w:val="00000A"/>
      <w:szCs w:val="24"/>
      <w:lang w:val="en-US" w:eastAsia="en-US"/>
    </w:rPr>
  </w:style>
  <w:style w:type="paragraph" w:customStyle="1" w:styleId="DwaCm">
    <w:name w:val="DwaCm"/>
    <w:basedOn w:val="Normalny"/>
    <w:qFormat/>
    <w:rsid w:val="00A174F2"/>
    <w:pPr>
      <w:tabs>
        <w:tab w:val="left" w:pos="1134"/>
        <w:tab w:val="left" w:pos="2268"/>
        <w:tab w:val="left" w:pos="3402"/>
        <w:tab w:val="left" w:pos="4536"/>
        <w:tab w:val="left" w:pos="5670"/>
        <w:tab w:val="left" w:pos="6804"/>
        <w:tab w:val="left" w:pos="7938"/>
      </w:tabs>
    </w:pPr>
    <w:rPr>
      <w:color w:val="00000A"/>
    </w:rPr>
  </w:style>
  <w:style w:type="character" w:customStyle="1" w:styleId="ZwykytekstZnak1">
    <w:name w:val="Zwykły tekst Znak1"/>
    <w:link w:val="Zwykytekst"/>
    <w:rsid w:val="00A174F2"/>
    <w:rPr>
      <w:rFonts w:ascii="Courier New" w:hAnsi="Courier New" w:cs="Courier New"/>
    </w:rPr>
  </w:style>
  <w:style w:type="paragraph" w:styleId="Tekstpodstawowy2">
    <w:name w:val="Body Text 2"/>
    <w:basedOn w:val="Normalny"/>
    <w:link w:val="Tekstpodstawowy2Znak1"/>
    <w:qFormat/>
    <w:rsid w:val="00A174F2"/>
    <w:pPr>
      <w:spacing w:after="120" w:line="480" w:lineRule="auto"/>
    </w:pPr>
    <w:rPr>
      <w:color w:val="00000A"/>
      <w:sz w:val="24"/>
      <w:szCs w:val="24"/>
    </w:rPr>
  </w:style>
  <w:style w:type="character" w:customStyle="1" w:styleId="Tekstpodstawowy2Znak1">
    <w:name w:val="Tekst podstawowy 2 Znak1"/>
    <w:basedOn w:val="Domylnaczcionkaakapitu"/>
    <w:link w:val="Tekstpodstawowy2"/>
    <w:rsid w:val="00A174F2"/>
    <w:rPr>
      <w:color w:val="00000A"/>
      <w:sz w:val="24"/>
      <w:szCs w:val="24"/>
    </w:rPr>
  </w:style>
  <w:style w:type="paragraph" w:customStyle="1" w:styleId="tekstglowny">
    <w:name w:val="tekst glowny"/>
    <w:basedOn w:val="Normalny"/>
    <w:qFormat/>
    <w:rsid w:val="00A174F2"/>
    <w:pPr>
      <w:spacing w:line="360" w:lineRule="auto"/>
    </w:pPr>
    <w:rPr>
      <w:rFonts w:ascii="Arial" w:hAnsi="Arial"/>
      <w:color w:val="00000A"/>
      <w:sz w:val="22"/>
    </w:rPr>
  </w:style>
  <w:style w:type="paragraph" w:customStyle="1" w:styleId="Default">
    <w:name w:val="Default"/>
    <w:qFormat/>
    <w:rsid w:val="00A174F2"/>
    <w:pPr>
      <w:widowControl w:val="0"/>
    </w:pPr>
    <w:rPr>
      <w:color w:val="000000"/>
      <w:sz w:val="24"/>
    </w:rPr>
  </w:style>
  <w:style w:type="character" w:styleId="Nierozpoznanawzmianka">
    <w:name w:val="Unresolved Mention"/>
    <w:uiPriority w:val="99"/>
    <w:semiHidden/>
    <w:unhideWhenUsed/>
    <w:rsid w:val="00A174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i.adm.agh.edu.pl/public/mendyk/HS/AW36b.pdf" TargetMode="External"/><Relationship Id="rId13" Type="http://schemas.openxmlformats.org/officeDocument/2006/relationships/hyperlink" Target="http://di.adm.agh.edu.pl/public/mendyk/HS/A-06-1.pdf" TargetMode="External"/><Relationship Id="rId18" Type="http://schemas.openxmlformats.org/officeDocument/2006/relationships/hyperlink" Target="http://di.adm.agh.edu.pl/public/mendyk/HS/AGH-PW-K-43R1.pdf"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2.png"/><Relationship Id="rId7" Type="http://schemas.openxmlformats.org/officeDocument/2006/relationships/hyperlink" Target="http://di.adm.agh.edu.pl/public/mendyk/HS/AGH-PW-K-49_specyfikacja.pdf" TargetMode="External"/><Relationship Id="rId12" Type="http://schemas.openxmlformats.org/officeDocument/2006/relationships/hyperlink" Target="http://di.adm.agh.edu.pl/public/mendyk/HS/A-54.pdf" TargetMode="External"/><Relationship Id="rId17" Type="http://schemas.openxmlformats.org/officeDocument/2006/relationships/hyperlink" Target="http://di.adm.agh.edu.pl/public/mendyk/HS/AGH-PW-K-46R1.pdf"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di.adm.agh.edu.pl/public/mendyk/HS/AGH-PW-K-43R1.pdf" TargetMode="External"/><Relationship Id="rId20" Type="http://schemas.openxmlformats.org/officeDocument/2006/relationships/hyperlink" Target="http://di.adm.agh.edu.pl/public/mendyk/HS/E-4.2a.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i.adm.agh.edu.pl/public/mendyk/HS/Pzt-05a.pdf"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1.jpe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di.adm.agh.edu.pl/public/mendyk/HS/AW36a_LOGO_AGH.pdf" TargetMode="External"/><Relationship Id="rId19" Type="http://schemas.openxmlformats.org/officeDocument/2006/relationships/hyperlink" Target="http://di.adm.agh.edu.pl/public/mendyk/HS/AGH-PW-K-46R1.pdf" TargetMode="External"/><Relationship Id="rId4" Type="http://schemas.openxmlformats.org/officeDocument/2006/relationships/webSettings" Target="webSettings.xml"/><Relationship Id="rId9" Type="http://schemas.openxmlformats.org/officeDocument/2006/relationships/hyperlink" Target="http://di.adm.agh.edu.pl/public/mendyk/HS/AW-36_korekta.pdf" TargetMode="External"/><Relationship Id="rId14" Type="http://schemas.openxmlformats.org/officeDocument/2006/relationships/hyperlink" Target="http://di.adm.agh.edu.pl/public/mendyk/HS/A-55.pdf" TargetMode="External"/><Relationship Id="rId22" Type="http://schemas.openxmlformats.org/officeDocument/2006/relationships/image" Target="media/image3.jpeg"/><Relationship Id="rId27" Type="http://schemas.openxmlformats.org/officeDocument/2006/relationships/header" Target="head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7942</Words>
  <Characters>47653</Characters>
  <Application>Microsoft Office Word</Application>
  <DocSecurity>0</DocSecurity>
  <Lines>397</Lines>
  <Paragraphs>110</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55485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Dariusz Mendyk</dc:creator>
  <cp:keywords/>
  <dc:description/>
  <cp:lastModifiedBy>Joanna Ćwiertnia</cp:lastModifiedBy>
  <cp:revision>2</cp:revision>
  <cp:lastPrinted>1899-12-31T23:00:00Z</cp:lastPrinted>
  <dcterms:created xsi:type="dcterms:W3CDTF">2020-08-18T04:46:00Z</dcterms:created>
  <dcterms:modified xsi:type="dcterms:W3CDTF">2020-08-18T04:46:00Z</dcterms:modified>
</cp:coreProperties>
</file>